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DB603E">
        <w:rPr>
          <w:rFonts w:ascii="Arial" w:hAnsi="Arial" w:cs="Arial"/>
          <w:b/>
          <w:lang w:val="pt-BR"/>
        </w:rPr>
        <w:t>206 6777/2016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DB603E">
        <w:rPr>
          <w:rFonts w:ascii="Arial" w:hAnsi="Arial" w:cs="Arial"/>
          <w:lang w:val="pt-BR"/>
        </w:rPr>
        <w:t>450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DB603E">
        <w:rPr>
          <w:rFonts w:ascii="Arial" w:hAnsi="Arial" w:cs="Arial"/>
          <w:lang w:val="pt-BR"/>
        </w:rPr>
        <w:t>ALBENES CORDEIRO DE FARIAS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8C535-017D-4BC8-ADBB-B76B6873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2017-05-08T12:20:00Z</cp:lastPrinted>
  <dcterms:created xsi:type="dcterms:W3CDTF">2017-05-08T12:21:00Z</dcterms:created>
  <dcterms:modified xsi:type="dcterms:W3CDTF">2017-05-08T12:21:00Z</dcterms:modified>
</cp:coreProperties>
</file>