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303F7D" w:rsidRDefault="00E2202F" w:rsidP="008112D3">
      <w:pPr>
        <w:spacing w:after="0" w:line="36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7866C4" w:rsidRPr="0029188C" w:rsidRDefault="00A1193D" w:rsidP="008112D3">
      <w:pPr>
        <w:spacing w:after="0" w:line="360" w:lineRule="auto"/>
        <w:jc w:val="both"/>
        <w:rPr>
          <w:rFonts w:ascii="Bookman Old Style" w:hAnsi="Bookman Old Style" w:cs="Arial"/>
          <w:bCs/>
          <w:sz w:val="20"/>
          <w:szCs w:val="20"/>
        </w:rPr>
      </w:pPr>
      <w:r w:rsidRPr="0029188C">
        <w:rPr>
          <w:rFonts w:ascii="Bookman Old Style" w:hAnsi="Bookman Old Style" w:cs="Arial"/>
          <w:b/>
          <w:bCs/>
          <w:sz w:val="20"/>
          <w:szCs w:val="20"/>
        </w:rPr>
        <w:t>Processo</w:t>
      </w:r>
      <w:r w:rsidR="00F47557" w:rsidRPr="0029188C">
        <w:rPr>
          <w:rFonts w:ascii="Bookman Old Style" w:hAnsi="Bookman Old Style" w:cs="Arial"/>
          <w:b/>
          <w:bCs/>
          <w:sz w:val="20"/>
          <w:szCs w:val="20"/>
        </w:rPr>
        <w:t xml:space="preserve"> n </w:t>
      </w:r>
      <w:r w:rsidR="005B40C9" w:rsidRPr="0029188C">
        <w:rPr>
          <w:rFonts w:ascii="Bookman Old Style" w:hAnsi="Bookman Old Style" w:cs="Arial"/>
          <w:b/>
          <w:bCs/>
          <w:sz w:val="20"/>
          <w:szCs w:val="20"/>
        </w:rPr>
        <w:t>º</w:t>
      </w:r>
      <w:r w:rsidR="00106D8C" w:rsidRPr="0029188C">
        <w:rPr>
          <w:rFonts w:ascii="Bookman Old Style" w:hAnsi="Bookman Old Style" w:cs="Arial"/>
          <w:b/>
          <w:bCs/>
          <w:sz w:val="20"/>
          <w:szCs w:val="20"/>
        </w:rPr>
        <w:t>:</w:t>
      </w:r>
      <w:r w:rsidR="00813160" w:rsidRPr="0029188C">
        <w:rPr>
          <w:rFonts w:ascii="Bookman Old Style" w:hAnsi="Bookman Old Style" w:cs="Arial"/>
          <w:bCs/>
          <w:sz w:val="20"/>
          <w:szCs w:val="20"/>
        </w:rPr>
        <w:t xml:space="preserve"> 1101</w:t>
      </w:r>
      <w:r w:rsidR="00117601" w:rsidRPr="0029188C">
        <w:rPr>
          <w:rFonts w:ascii="Bookman Old Style" w:hAnsi="Bookman Old Style" w:cs="Arial"/>
          <w:bCs/>
          <w:sz w:val="20"/>
          <w:szCs w:val="20"/>
        </w:rPr>
        <w:t>-</w:t>
      </w:r>
      <w:r w:rsidR="00EB5F7E" w:rsidRPr="0029188C">
        <w:rPr>
          <w:rFonts w:ascii="Bookman Old Style" w:hAnsi="Bookman Old Style" w:cs="Arial"/>
          <w:bCs/>
          <w:sz w:val="20"/>
          <w:szCs w:val="20"/>
        </w:rPr>
        <w:t>002723</w:t>
      </w:r>
      <w:r w:rsidRPr="0029188C">
        <w:rPr>
          <w:rFonts w:ascii="Bookman Old Style" w:hAnsi="Bookman Old Style" w:cs="Arial"/>
          <w:bCs/>
          <w:sz w:val="20"/>
          <w:szCs w:val="20"/>
        </w:rPr>
        <w:t>/</w:t>
      </w:r>
      <w:r w:rsidR="00813160" w:rsidRPr="0029188C">
        <w:rPr>
          <w:rFonts w:ascii="Bookman Old Style" w:hAnsi="Bookman Old Style" w:cs="Arial"/>
          <w:bCs/>
          <w:sz w:val="20"/>
          <w:szCs w:val="20"/>
        </w:rPr>
        <w:t xml:space="preserve">2017 </w:t>
      </w:r>
      <w:r w:rsidR="00F47557" w:rsidRPr="0029188C">
        <w:rPr>
          <w:rFonts w:ascii="Bookman Old Style" w:hAnsi="Bookman Old Style" w:cs="Arial"/>
          <w:bCs/>
          <w:sz w:val="20"/>
          <w:szCs w:val="20"/>
        </w:rPr>
        <w:t xml:space="preserve"> </w:t>
      </w:r>
    </w:p>
    <w:p w:rsidR="00E2202F" w:rsidRPr="0029188C" w:rsidRDefault="00A1193D" w:rsidP="008112D3">
      <w:pPr>
        <w:spacing w:after="0" w:line="360" w:lineRule="auto"/>
        <w:jc w:val="both"/>
        <w:rPr>
          <w:rFonts w:ascii="Bookman Old Style" w:hAnsi="Bookman Old Style" w:cs="Arial"/>
          <w:b/>
          <w:bCs/>
          <w:sz w:val="20"/>
          <w:szCs w:val="20"/>
        </w:rPr>
      </w:pPr>
      <w:r w:rsidRPr="0029188C">
        <w:rPr>
          <w:rFonts w:ascii="Bookman Old Style" w:hAnsi="Bookman Old Style" w:cs="Arial"/>
          <w:b/>
          <w:bCs/>
          <w:sz w:val="20"/>
          <w:szCs w:val="20"/>
        </w:rPr>
        <w:t>Interessado</w:t>
      </w:r>
      <w:r w:rsidR="00E2202F" w:rsidRPr="0029188C">
        <w:rPr>
          <w:rFonts w:ascii="Bookman Old Style" w:hAnsi="Bookman Old Style" w:cs="Arial"/>
          <w:b/>
          <w:bCs/>
          <w:sz w:val="20"/>
          <w:szCs w:val="20"/>
        </w:rPr>
        <w:t xml:space="preserve">: </w:t>
      </w:r>
      <w:r w:rsidR="00975890" w:rsidRPr="0029188C">
        <w:rPr>
          <w:rFonts w:ascii="Bookman Old Style" w:hAnsi="Bookman Old Style" w:cs="Arial"/>
          <w:sz w:val="20"/>
          <w:szCs w:val="20"/>
        </w:rPr>
        <w:t xml:space="preserve">Secretaria de Estado da Agricultura, Pecuária, Pesca Aquicultura </w:t>
      </w:r>
      <w:r w:rsidR="005C11DC" w:rsidRPr="0029188C">
        <w:rPr>
          <w:rFonts w:ascii="Bookman Old Style" w:hAnsi="Bookman Old Style" w:cs="Arial"/>
          <w:b/>
          <w:sz w:val="20"/>
          <w:szCs w:val="20"/>
        </w:rPr>
        <w:t xml:space="preserve">- </w:t>
      </w:r>
      <w:r w:rsidR="00975890" w:rsidRPr="0029188C">
        <w:rPr>
          <w:rFonts w:ascii="Bookman Old Style" w:hAnsi="Bookman Old Style" w:cs="Arial"/>
          <w:b/>
          <w:sz w:val="20"/>
          <w:szCs w:val="20"/>
        </w:rPr>
        <w:t>SEAGRI</w:t>
      </w:r>
    </w:p>
    <w:p w:rsidR="00331692" w:rsidRPr="0029188C" w:rsidRDefault="00A1193D" w:rsidP="008112D3">
      <w:pPr>
        <w:spacing w:after="0" w:line="360" w:lineRule="auto"/>
        <w:jc w:val="both"/>
        <w:rPr>
          <w:rFonts w:ascii="Bookman Old Style" w:hAnsi="Bookman Old Style" w:cs="Arial"/>
          <w:sz w:val="20"/>
          <w:szCs w:val="20"/>
        </w:rPr>
      </w:pPr>
      <w:r w:rsidRPr="0029188C">
        <w:rPr>
          <w:rFonts w:ascii="Bookman Old Style" w:hAnsi="Bookman Old Style" w:cs="Arial"/>
          <w:b/>
          <w:bCs/>
          <w:sz w:val="20"/>
          <w:szCs w:val="20"/>
        </w:rPr>
        <w:t>Assunto</w:t>
      </w:r>
      <w:r w:rsidR="00E2202F" w:rsidRPr="0029188C">
        <w:rPr>
          <w:rFonts w:ascii="Bookman Old Style" w:hAnsi="Bookman Old Style" w:cs="Arial"/>
          <w:b/>
          <w:bCs/>
          <w:sz w:val="20"/>
          <w:szCs w:val="20"/>
        </w:rPr>
        <w:t>:</w:t>
      </w:r>
      <w:r w:rsidR="00E2202F" w:rsidRPr="0029188C">
        <w:rPr>
          <w:rFonts w:ascii="Bookman Old Style" w:hAnsi="Bookman Old Style" w:cs="Arial"/>
          <w:bCs/>
          <w:sz w:val="20"/>
          <w:szCs w:val="20"/>
        </w:rPr>
        <w:t xml:space="preserve"> </w:t>
      </w:r>
      <w:r w:rsidR="00EB5F7E" w:rsidRPr="0029188C">
        <w:rPr>
          <w:rFonts w:ascii="Bookman Old Style" w:hAnsi="Bookman Old Style" w:cs="Arial"/>
          <w:bCs/>
          <w:sz w:val="20"/>
          <w:szCs w:val="20"/>
        </w:rPr>
        <w:t>Diversos Assuntos</w:t>
      </w:r>
      <w:r w:rsidR="00E301FE" w:rsidRPr="0029188C">
        <w:rPr>
          <w:rFonts w:ascii="Bookman Old Style" w:hAnsi="Bookman Old Style" w:cs="Arial"/>
          <w:sz w:val="20"/>
          <w:szCs w:val="20"/>
        </w:rPr>
        <w:t xml:space="preserve"> </w:t>
      </w:r>
    </w:p>
    <w:p w:rsidR="00E2202F" w:rsidRPr="0029188C" w:rsidRDefault="00381161" w:rsidP="008112D3">
      <w:pPr>
        <w:spacing w:after="0" w:line="360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29188C">
        <w:rPr>
          <w:rFonts w:ascii="Bookman Old Style" w:hAnsi="Bookman Old Style" w:cs="Arial"/>
          <w:b/>
          <w:sz w:val="20"/>
          <w:szCs w:val="20"/>
        </w:rPr>
        <w:t>Detalhes</w:t>
      </w:r>
      <w:r w:rsidRPr="0029188C">
        <w:rPr>
          <w:rFonts w:ascii="Bookman Old Style" w:hAnsi="Bookman Old Style" w:cs="Arial"/>
          <w:sz w:val="20"/>
          <w:szCs w:val="20"/>
        </w:rPr>
        <w:t xml:space="preserve">: </w:t>
      </w:r>
      <w:r w:rsidR="006522BB" w:rsidRPr="0029188C">
        <w:rPr>
          <w:rFonts w:ascii="Bookman Old Style" w:hAnsi="Bookman Old Style" w:cs="Arial"/>
          <w:sz w:val="20"/>
          <w:szCs w:val="20"/>
        </w:rPr>
        <w:t>P</w:t>
      </w:r>
      <w:r w:rsidR="00EB5F7E" w:rsidRPr="0029188C">
        <w:rPr>
          <w:rFonts w:ascii="Bookman Old Style" w:hAnsi="Bookman Old Style" w:cs="Arial"/>
          <w:sz w:val="20"/>
          <w:szCs w:val="20"/>
        </w:rPr>
        <w:t xml:space="preserve">rograma </w:t>
      </w:r>
      <w:r w:rsidR="003A0FE1" w:rsidRPr="0029188C">
        <w:rPr>
          <w:rFonts w:ascii="Bookman Old Style" w:hAnsi="Bookman Old Style" w:cs="Arial"/>
          <w:sz w:val="20"/>
          <w:szCs w:val="20"/>
        </w:rPr>
        <w:t xml:space="preserve">Estadual </w:t>
      </w:r>
      <w:r w:rsidR="00EB5F7E" w:rsidRPr="0029188C">
        <w:rPr>
          <w:rFonts w:ascii="Bookman Old Style" w:hAnsi="Bookman Old Style" w:cs="Arial"/>
          <w:sz w:val="20"/>
          <w:szCs w:val="20"/>
        </w:rPr>
        <w:t>de Distribuição de Sementes - 2017</w:t>
      </w:r>
    </w:p>
    <w:p w:rsidR="00D04DBF" w:rsidRPr="00687020" w:rsidRDefault="00D04DBF" w:rsidP="008112D3">
      <w:pPr>
        <w:spacing w:after="0" w:line="360" w:lineRule="auto"/>
        <w:jc w:val="both"/>
        <w:rPr>
          <w:rFonts w:ascii="Bookman Old Style" w:hAnsi="Bookman Old Style" w:cs="Arial"/>
          <w:bCs/>
        </w:rPr>
      </w:pPr>
    </w:p>
    <w:p w:rsidR="00851DC0" w:rsidRPr="00687020" w:rsidRDefault="00A1193D" w:rsidP="003A0FE1">
      <w:pPr>
        <w:spacing w:after="0" w:line="360" w:lineRule="auto"/>
        <w:ind w:firstLine="851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O presente processo a</w:t>
      </w:r>
      <w:r w:rsidR="001C54E2" w:rsidRPr="00687020">
        <w:rPr>
          <w:rFonts w:ascii="Bookman Old Style" w:hAnsi="Bookman Old Style" w:cs="Arial"/>
        </w:rPr>
        <w:t>dministr</w:t>
      </w:r>
      <w:r w:rsidR="00975890" w:rsidRPr="00687020">
        <w:rPr>
          <w:rFonts w:ascii="Bookman Old Style" w:hAnsi="Bookman Old Style" w:cs="Arial"/>
        </w:rPr>
        <w:t>ativo, em</w:t>
      </w:r>
      <w:r w:rsidR="006522BB" w:rsidRPr="00687020">
        <w:rPr>
          <w:rFonts w:ascii="Bookman Old Style" w:hAnsi="Bookman Old Style" w:cs="Arial"/>
        </w:rPr>
        <w:t xml:space="preserve"> </w:t>
      </w:r>
      <w:r w:rsidR="00975890" w:rsidRPr="00687020">
        <w:rPr>
          <w:rFonts w:ascii="Bookman Old Style" w:hAnsi="Bookman Old Style" w:cs="Arial"/>
        </w:rPr>
        <w:t>volume único</w:t>
      </w:r>
      <w:r w:rsidR="00851DC0" w:rsidRPr="00687020">
        <w:rPr>
          <w:rFonts w:ascii="Bookman Old Style" w:hAnsi="Bookman Old Style" w:cs="Arial"/>
        </w:rPr>
        <w:t xml:space="preserve">, </w:t>
      </w:r>
      <w:r w:rsidR="00E35B22" w:rsidRPr="00687020">
        <w:rPr>
          <w:rFonts w:ascii="Bookman Old Style" w:hAnsi="Bookman Old Style" w:cs="Arial"/>
        </w:rPr>
        <w:t>com 158 folhas,</w:t>
      </w:r>
      <w:r w:rsidR="00CC1687" w:rsidRPr="00687020">
        <w:rPr>
          <w:rFonts w:ascii="Bookman Old Style" w:hAnsi="Bookman Old Style" w:cs="Arial"/>
        </w:rPr>
        <w:t xml:space="preserve"> </w:t>
      </w:r>
      <w:r w:rsidR="00851DC0" w:rsidRPr="00687020">
        <w:rPr>
          <w:rFonts w:ascii="Bookman Old Style" w:hAnsi="Bookman Old Style" w:cs="Arial"/>
        </w:rPr>
        <w:t xml:space="preserve">trata </w:t>
      </w:r>
      <w:r w:rsidR="001C54E2" w:rsidRPr="00687020">
        <w:rPr>
          <w:rFonts w:ascii="Bookman Old Style" w:hAnsi="Bookman Old Style" w:cs="Arial"/>
        </w:rPr>
        <w:t xml:space="preserve">da </w:t>
      </w:r>
      <w:r w:rsidR="00331692" w:rsidRPr="00687020">
        <w:rPr>
          <w:rFonts w:ascii="Bookman Old Style" w:hAnsi="Bookman Old Style" w:cs="Arial"/>
          <w:b/>
        </w:rPr>
        <w:t xml:space="preserve">prestação de contas </w:t>
      </w:r>
      <w:r w:rsidR="00851DC0" w:rsidRPr="00687020">
        <w:rPr>
          <w:rFonts w:ascii="Bookman Old Style" w:hAnsi="Bookman Old Style" w:cs="Arial"/>
          <w:b/>
        </w:rPr>
        <w:t>f</w:t>
      </w:r>
      <w:r w:rsidR="001C54E2" w:rsidRPr="00687020">
        <w:rPr>
          <w:rFonts w:ascii="Bookman Old Style" w:hAnsi="Bookman Old Style" w:cs="Arial"/>
          <w:b/>
        </w:rPr>
        <w:t>inal</w:t>
      </w:r>
      <w:r w:rsidR="006D4102" w:rsidRPr="00687020">
        <w:rPr>
          <w:rFonts w:ascii="Bookman Old Style" w:hAnsi="Bookman Old Style" w:cs="Arial"/>
        </w:rPr>
        <w:t xml:space="preserve"> apresentada ao Conselho Integrado de Políticas de Inclusão Social – CIPIS, pela</w:t>
      </w:r>
      <w:r w:rsidR="00975890" w:rsidRPr="00687020">
        <w:rPr>
          <w:rFonts w:ascii="Bookman Old Style" w:hAnsi="Bookman Old Style" w:cs="Arial"/>
        </w:rPr>
        <w:t xml:space="preserve"> Secretaria de Estado da Agricultura, Pecuária, Pesca Aquicultura - </w:t>
      </w:r>
      <w:r w:rsidR="00975890" w:rsidRPr="00687020">
        <w:rPr>
          <w:rFonts w:ascii="Bookman Old Style" w:hAnsi="Bookman Old Style" w:cs="Arial"/>
          <w:b/>
        </w:rPr>
        <w:t>SEAGRI</w:t>
      </w:r>
      <w:r w:rsidR="00206EEF" w:rsidRPr="00687020">
        <w:rPr>
          <w:rFonts w:ascii="Bookman Old Style" w:hAnsi="Bookman Old Style" w:cs="Arial"/>
        </w:rPr>
        <w:t>, conforme Ofício</w:t>
      </w:r>
      <w:r w:rsidR="00EB5F7E" w:rsidRPr="00687020">
        <w:rPr>
          <w:rFonts w:ascii="Bookman Old Style" w:hAnsi="Bookman Old Style" w:cs="Arial"/>
        </w:rPr>
        <w:t xml:space="preserve"> nº 532</w:t>
      </w:r>
      <w:r w:rsidR="006D4102" w:rsidRPr="00687020">
        <w:rPr>
          <w:rFonts w:ascii="Bookman Old Style" w:hAnsi="Bookman Old Style" w:cs="Arial"/>
        </w:rPr>
        <w:t>/2017</w:t>
      </w:r>
      <w:r w:rsidR="00EB5F7E" w:rsidRPr="00687020">
        <w:rPr>
          <w:rFonts w:ascii="Bookman Old Style" w:hAnsi="Bookman Old Style" w:cs="Arial"/>
        </w:rPr>
        <w:t xml:space="preserve">/GS datado em </w:t>
      </w:r>
      <w:r w:rsidR="003A0FE1" w:rsidRPr="00687020">
        <w:rPr>
          <w:rFonts w:ascii="Bookman Old Style" w:hAnsi="Bookman Old Style" w:cs="Arial"/>
        </w:rPr>
        <w:t>julho</w:t>
      </w:r>
      <w:r w:rsidR="006D4102" w:rsidRPr="00687020">
        <w:rPr>
          <w:rFonts w:ascii="Bookman Old Style" w:hAnsi="Bookman Old Style" w:cs="Arial"/>
        </w:rPr>
        <w:t>/2017</w:t>
      </w:r>
      <w:r w:rsidR="003F6781" w:rsidRPr="00687020">
        <w:rPr>
          <w:rFonts w:ascii="Bookman Old Style" w:hAnsi="Bookman Old Style" w:cs="Arial"/>
        </w:rPr>
        <w:t>(fl. 02)</w:t>
      </w:r>
      <w:r w:rsidR="006D4102" w:rsidRPr="00687020">
        <w:rPr>
          <w:rFonts w:ascii="Bookman Old Style" w:hAnsi="Bookman Old Style" w:cs="Arial"/>
        </w:rPr>
        <w:t>, da lavra</w:t>
      </w:r>
      <w:r w:rsidR="00206EEF" w:rsidRPr="00687020">
        <w:rPr>
          <w:rFonts w:ascii="Bookman Old Style" w:hAnsi="Bookman Old Style" w:cs="Arial"/>
        </w:rPr>
        <w:t xml:space="preserve"> do seu atual Secretário de Estado, Álvaro Otávio Vieira Machado</w:t>
      </w:r>
      <w:r w:rsidR="006D4102" w:rsidRPr="00687020">
        <w:rPr>
          <w:rFonts w:ascii="Bookman Old Style" w:hAnsi="Bookman Old Style" w:cs="Arial"/>
        </w:rPr>
        <w:t xml:space="preserve">, </w:t>
      </w:r>
      <w:r w:rsidR="001C54E2" w:rsidRPr="00687020">
        <w:rPr>
          <w:rFonts w:ascii="Bookman Old Style" w:hAnsi="Bookman Old Style" w:cs="Arial"/>
        </w:rPr>
        <w:t>referente à</w:t>
      </w:r>
      <w:r w:rsidR="00851DC0" w:rsidRPr="00687020">
        <w:rPr>
          <w:rFonts w:ascii="Bookman Old Style" w:hAnsi="Bookman Old Style" w:cs="Arial"/>
        </w:rPr>
        <w:t xml:space="preserve"> aplicação de</w:t>
      </w:r>
      <w:r w:rsidR="001C54E2" w:rsidRPr="00687020">
        <w:rPr>
          <w:rFonts w:ascii="Bookman Old Style" w:hAnsi="Bookman Old Style" w:cs="Arial"/>
        </w:rPr>
        <w:t xml:space="preserve"> recursos </w:t>
      </w:r>
      <w:r w:rsidR="00851DC0" w:rsidRPr="00687020">
        <w:rPr>
          <w:rFonts w:ascii="Bookman Old Style" w:hAnsi="Bookman Old Style" w:cs="Arial"/>
        </w:rPr>
        <w:t>do Fundo Estadual de Combate e Erradicação da Pobreza – FECOEP</w:t>
      </w:r>
      <w:r w:rsidR="008A5D5A" w:rsidRPr="00687020">
        <w:rPr>
          <w:rFonts w:ascii="Bookman Old Style" w:hAnsi="Bookman Old Style" w:cs="Arial"/>
        </w:rPr>
        <w:t xml:space="preserve"> no custeio</w:t>
      </w:r>
      <w:r w:rsidR="00851DC0" w:rsidRPr="00687020">
        <w:rPr>
          <w:rFonts w:ascii="Bookman Old Style" w:hAnsi="Bookman Old Style" w:cs="Arial"/>
        </w:rPr>
        <w:t xml:space="preserve"> </w:t>
      </w:r>
      <w:r w:rsidR="008A5D5A" w:rsidRPr="00687020">
        <w:rPr>
          <w:rFonts w:ascii="Bookman Old Style" w:hAnsi="Bookman Old Style" w:cs="Arial"/>
        </w:rPr>
        <w:t>d</w:t>
      </w:r>
      <w:r w:rsidR="00851DC0" w:rsidRPr="00687020">
        <w:rPr>
          <w:rFonts w:ascii="Bookman Old Style" w:hAnsi="Bookman Old Style" w:cs="Arial"/>
        </w:rPr>
        <w:t xml:space="preserve">as ações </w:t>
      </w:r>
      <w:r w:rsidR="00E35B22" w:rsidRPr="00687020">
        <w:rPr>
          <w:rFonts w:ascii="Bookman Old Style" w:hAnsi="Bookman Old Style" w:cs="Arial"/>
        </w:rPr>
        <w:t>contí</w:t>
      </w:r>
      <w:r w:rsidR="008F560C" w:rsidRPr="00687020">
        <w:rPr>
          <w:rFonts w:ascii="Bookman Old Style" w:hAnsi="Bookman Old Style" w:cs="Arial"/>
        </w:rPr>
        <w:t xml:space="preserve">nua do </w:t>
      </w:r>
      <w:r w:rsidR="003A0FE1" w:rsidRPr="00687020">
        <w:rPr>
          <w:rFonts w:ascii="Bookman Old Style" w:hAnsi="Bookman Old Style" w:cs="Arial"/>
        </w:rPr>
        <w:t>Programa Estadual de Distribuição de Sementes - 2017</w:t>
      </w:r>
      <w:r w:rsidR="008A5D5A" w:rsidRPr="00687020">
        <w:rPr>
          <w:rFonts w:ascii="Bookman Old Style" w:hAnsi="Bookman Old Style" w:cs="Arial"/>
        </w:rPr>
        <w:t>,</w:t>
      </w:r>
      <w:r w:rsidR="008A5D5A" w:rsidRPr="00687020">
        <w:rPr>
          <w:rFonts w:ascii="Bookman Old Style" w:hAnsi="Bookman Old Style" w:cs="Arial"/>
          <w:b/>
        </w:rPr>
        <w:t xml:space="preserve"> </w:t>
      </w:r>
      <w:r w:rsidR="00285776" w:rsidRPr="00687020">
        <w:rPr>
          <w:rFonts w:ascii="Bookman Old Style" w:hAnsi="Bookman Old Style" w:cs="Arial"/>
        </w:rPr>
        <w:t xml:space="preserve">aprovado </w:t>
      </w:r>
      <w:r w:rsidR="00E102F5" w:rsidRPr="00687020">
        <w:rPr>
          <w:rFonts w:ascii="Bookman Old Style" w:hAnsi="Bookman Old Style" w:cs="Arial"/>
        </w:rPr>
        <w:t>pelo</w:t>
      </w:r>
      <w:r w:rsidR="006522BB" w:rsidRPr="00687020">
        <w:rPr>
          <w:rFonts w:ascii="Bookman Old Style" w:hAnsi="Bookman Old Style" w:cs="Arial"/>
        </w:rPr>
        <w:t xml:space="preserve"> </w:t>
      </w:r>
      <w:r w:rsidR="00E102F5" w:rsidRPr="00687020">
        <w:rPr>
          <w:rFonts w:ascii="Bookman Old Style" w:hAnsi="Bookman Old Style" w:cs="Arial"/>
        </w:rPr>
        <w:t xml:space="preserve">Conselho Integrado de Políticas de Inclusão Social – CIPIS </w:t>
      </w:r>
      <w:r w:rsidR="00C0457D" w:rsidRPr="00687020">
        <w:rPr>
          <w:rFonts w:ascii="Bookman Old Style" w:hAnsi="Bookman Old Style" w:cs="Arial"/>
        </w:rPr>
        <w:t>na 8</w:t>
      </w:r>
      <w:r w:rsidR="008A5D5A" w:rsidRPr="00687020">
        <w:rPr>
          <w:rFonts w:ascii="Bookman Old Style" w:hAnsi="Bookman Old Style" w:cs="Arial"/>
        </w:rPr>
        <w:t xml:space="preserve">ª Reunião </w:t>
      </w:r>
      <w:r w:rsidR="00B50BEE" w:rsidRPr="00687020">
        <w:rPr>
          <w:rFonts w:ascii="Bookman Old Style" w:hAnsi="Bookman Old Style" w:cs="Arial"/>
        </w:rPr>
        <w:t>Extraordinária, realizada em 28 de dezembro de 2016</w:t>
      </w:r>
      <w:r w:rsidR="0084356F" w:rsidRPr="00687020">
        <w:rPr>
          <w:rFonts w:ascii="Bookman Old Style" w:hAnsi="Bookman Old Style" w:cs="Arial"/>
        </w:rPr>
        <w:t>.</w:t>
      </w:r>
    </w:p>
    <w:p w:rsidR="00756A7C" w:rsidRPr="00687020" w:rsidRDefault="0084356F" w:rsidP="008112D3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A Assessora Especial </w:t>
      </w:r>
      <w:r w:rsidR="00756A7C" w:rsidRPr="00687020">
        <w:rPr>
          <w:rFonts w:ascii="Bookman Old Style" w:hAnsi="Bookman Old Style" w:cs="Arial"/>
        </w:rPr>
        <w:t>do CIPIS</w:t>
      </w:r>
      <w:r w:rsidRPr="00687020">
        <w:rPr>
          <w:rFonts w:ascii="Bookman Old Style" w:hAnsi="Bookman Old Style" w:cs="Arial"/>
        </w:rPr>
        <w:t>/FECOEP</w:t>
      </w:r>
      <w:r w:rsidR="00756A7C" w:rsidRPr="00687020">
        <w:rPr>
          <w:rFonts w:ascii="Bookman Old Style" w:hAnsi="Bookman Old Style" w:cs="Arial"/>
        </w:rPr>
        <w:t xml:space="preserve"> encaminhou os autos a esta Controladoria Geral do </w:t>
      </w:r>
      <w:r w:rsidR="00331692" w:rsidRPr="00687020">
        <w:rPr>
          <w:rFonts w:ascii="Bookman Old Style" w:hAnsi="Bookman Old Style" w:cs="Arial"/>
        </w:rPr>
        <w:t>E</w:t>
      </w:r>
      <w:r w:rsidR="00E35B22" w:rsidRPr="00687020">
        <w:rPr>
          <w:rFonts w:ascii="Bookman Old Style" w:hAnsi="Bookman Old Style" w:cs="Arial"/>
        </w:rPr>
        <w:t xml:space="preserve">stado, para análise e parecer, bem </w:t>
      </w:r>
      <w:r w:rsidR="00756A7C" w:rsidRPr="00687020">
        <w:rPr>
          <w:rFonts w:ascii="Bookman Old Style" w:hAnsi="Bookman Old Style" w:cs="Arial"/>
        </w:rPr>
        <w:t xml:space="preserve">como solicitou que, em ato contínuo, retornem estes àquela Secretaria Executiva, conforme citação no </w:t>
      </w:r>
      <w:r w:rsidR="00756A7C" w:rsidRPr="0029188C">
        <w:rPr>
          <w:rFonts w:ascii="Bookman Old Style" w:hAnsi="Bookman Old Style" w:cs="Arial"/>
        </w:rPr>
        <w:t>Despacho</w:t>
      </w:r>
      <w:r w:rsidR="00292598" w:rsidRPr="0029188C">
        <w:rPr>
          <w:rFonts w:ascii="Bookman Old Style" w:hAnsi="Bookman Old Style" w:cs="Arial"/>
        </w:rPr>
        <w:t xml:space="preserve"> à</w:t>
      </w:r>
      <w:r w:rsidR="00C0457D" w:rsidRPr="00687020">
        <w:rPr>
          <w:rFonts w:ascii="Bookman Old Style" w:hAnsi="Bookman Old Style" w:cs="Arial"/>
        </w:rPr>
        <w:t xml:space="preserve"> fl.157, de 28 de julho</w:t>
      </w:r>
      <w:r w:rsidR="00756A7C" w:rsidRPr="00687020">
        <w:rPr>
          <w:rFonts w:ascii="Bookman Old Style" w:hAnsi="Bookman Old Style" w:cs="Arial"/>
        </w:rPr>
        <w:t xml:space="preserve"> de 2017,</w:t>
      </w:r>
      <w:r w:rsidR="00E52DD1" w:rsidRPr="00687020">
        <w:rPr>
          <w:rFonts w:ascii="Bookman Old Style" w:hAnsi="Bookman Old Style" w:cs="Arial"/>
        </w:rPr>
        <w:t xml:space="preserve"> </w:t>
      </w:r>
      <w:r w:rsidR="00756A7C" w:rsidRPr="00687020">
        <w:rPr>
          <w:rFonts w:ascii="Bookman Old Style" w:hAnsi="Bookman Old Style" w:cs="Arial"/>
        </w:rPr>
        <w:t>que:</w:t>
      </w:r>
    </w:p>
    <w:p w:rsidR="007E7BCA" w:rsidRPr="00303F7D" w:rsidRDefault="007E7BCA" w:rsidP="008112D3">
      <w:pPr>
        <w:spacing w:after="0" w:line="36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B1730D" w:rsidRPr="00303F7D" w:rsidRDefault="00091AAF" w:rsidP="008112D3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303F7D">
        <w:rPr>
          <w:rFonts w:ascii="Bookman Old Style" w:hAnsi="Bookman Old Style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</w:t>
      </w:r>
      <w:r w:rsidR="00B1730D" w:rsidRPr="00303F7D">
        <w:rPr>
          <w:rFonts w:ascii="Bookman Old Style" w:hAnsi="Bookman Old Style" w:cs="Arial"/>
          <w:i/>
          <w:sz w:val="20"/>
          <w:szCs w:val="20"/>
        </w:rPr>
        <w:t xml:space="preserve">(FECOEP) </w:t>
      </w:r>
      <w:r w:rsidRPr="00303F7D">
        <w:rPr>
          <w:rFonts w:ascii="Bookman Old Style" w:hAnsi="Bookman Old Style" w:cs="Arial"/>
          <w:i/>
          <w:sz w:val="20"/>
          <w:szCs w:val="20"/>
        </w:rPr>
        <w:t>para</w:t>
      </w:r>
      <w:r w:rsidR="0084356F" w:rsidRPr="00303F7D">
        <w:rPr>
          <w:rFonts w:ascii="Bookman Old Style" w:hAnsi="Bookman Old Style" w:cs="Arial"/>
          <w:i/>
          <w:sz w:val="20"/>
          <w:szCs w:val="20"/>
        </w:rPr>
        <w:t xml:space="preserve"> custear as ações desenvolvidas pelo Programa de </w:t>
      </w:r>
      <w:r w:rsidR="00EB4D0A" w:rsidRPr="00303F7D">
        <w:rPr>
          <w:rFonts w:ascii="Bookman Old Style" w:hAnsi="Bookman Old Style" w:cs="Arial"/>
          <w:i/>
          <w:sz w:val="20"/>
          <w:szCs w:val="20"/>
        </w:rPr>
        <w:t>Aquisição de Alimentos – Modalidade Leite – PAA LEITE</w:t>
      </w:r>
      <w:r w:rsidR="004F4BF6" w:rsidRPr="00303F7D">
        <w:rPr>
          <w:rFonts w:ascii="Bookman Old Style" w:hAnsi="Bookman Old Style" w:cs="Arial"/>
          <w:i/>
          <w:sz w:val="20"/>
          <w:szCs w:val="20"/>
        </w:rPr>
        <w:t>,</w:t>
      </w:r>
      <w:r w:rsidR="005F3D8D" w:rsidRPr="00303F7D">
        <w:rPr>
          <w:rFonts w:ascii="Bookman Old Style" w:hAnsi="Bookman Old Style" w:cs="Arial"/>
          <w:i/>
          <w:sz w:val="20"/>
          <w:szCs w:val="20"/>
        </w:rPr>
        <w:t xml:space="preserve"> no valor de R$ 12.243.000,00</w:t>
      </w:r>
      <w:r w:rsidR="00EB4D0A" w:rsidRPr="00303F7D">
        <w:rPr>
          <w:rFonts w:ascii="Bookman Old Style" w:hAnsi="Bookman Old Style" w:cs="Arial"/>
          <w:i/>
          <w:sz w:val="20"/>
          <w:szCs w:val="20"/>
        </w:rPr>
        <w:t xml:space="preserve"> (</w:t>
      </w:r>
      <w:r w:rsidR="005F3D8D" w:rsidRPr="00303F7D">
        <w:rPr>
          <w:rFonts w:ascii="Bookman Old Style" w:hAnsi="Bookman Old Style" w:cs="Arial"/>
          <w:i/>
          <w:sz w:val="20"/>
          <w:szCs w:val="20"/>
        </w:rPr>
        <w:t xml:space="preserve">doze milhões duzentos e quarenta e reis </w:t>
      </w:r>
      <w:r w:rsidR="00EB4D0A" w:rsidRPr="00303F7D">
        <w:rPr>
          <w:rFonts w:ascii="Bookman Old Style" w:hAnsi="Bookman Old Style" w:cs="Arial"/>
          <w:i/>
          <w:sz w:val="20"/>
          <w:szCs w:val="20"/>
        </w:rPr>
        <w:t>de</w:t>
      </w:r>
      <w:r w:rsidR="005F3D8D" w:rsidRPr="00303F7D">
        <w:rPr>
          <w:rFonts w:ascii="Bookman Old Style" w:hAnsi="Bookman Old Style" w:cs="Arial"/>
          <w:i/>
          <w:sz w:val="20"/>
          <w:szCs w:val="20"/>
        </w:rPr>
        <w:t xml:space="preserve"> mil</w:t>
      </w:r>
      <w:r w:rsidR="004F4BF6" w:rsidRPr="00303F7D">
        <w:rPr>
          <w:rFonts w:ascii="Bookman Old Style" w:hAnsi="Bookman Old Style" w:cs="Arial"/>
          <w:i/>
          <w:sz w:val="20"/>
          <w:szCs w:val="20"/>
        </w:rPr>
        <w:t>).</w:t>
      </w:r>
    </w:p>
    <w:p w:rsidR="00091AAF" w:rsidRPr="00303F7D" w:rsidRDefault="00091AAF" w:rsidP="008112D3">
      <w:pPr>
        <w:spacing w:after="0" w:line="240" w:lineRule="auto"/>
        <w:ind w:left="2268"/>
        <w:jc w:val="both"/>
        <w:rPr>
          <w:rFonts w:ascii="Bookman Old Style" w:hAnsi="Bookman Old Style" w:cs="Arial"/>
          <w:i/>
          <w:sz w:val="20"/>
          <w:szCs w:val="20"/>
        </w:rPr>
      </w:pPr>
      <w:r w:rsidRPr="00303F7D">
        <w:rPr>
          <w:rFonts w:ascii="Bookman Old Style" w:hAnsi="Bookman Old Style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7E7BCA" w:rsidRPr="00303F7D" w:rsidRDefault="007E7BCA" w:rsidP="008112D3">
      <w:pPr>
        <w:spacing w:after="0" w:line="360" w:lineRule="auto"/>
        <w:ind w:firstLine="708"/>
        <w:jc w:val="both"/>
        <w:rPr>
          <w:rFonts w:ascii="Bookman Old Style" w:hAnsi="Bookman Old Style" w:cs="Arial"/>
          <w:sz w:val="24"/>
          <w:szCs w:val="24"/>
        </w:rPr>
      </w:pPr>
    </w:p>
    <w:p w:rsidR="00E52DD1" w:rsidRPr="00687020" w:rsidRDefault="00091AAF" w:rsidP="008112D3">
      <w:pPr>
        <w:spacing w:after="0" w:line="360" w:lineRule="auto"/>
        <w:ind w:firstLine="708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Neste contexto, passa-se a análise: </w:t>
      </w:r>
    </w:p>
    <w:p w:rsidR="006930FE" w:rsidRPr="001E268E" w:rsidRDefault="006930FE" w:rsidP="001E268E">
      <w:pPr>
        <w:pStyle w:val="PargrafodaLista"/>
        <w:numPr>
          <w:ilvl w:val="0"/>
          <w:numId w:val="33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Bookman Old Style" w:hAnsi="Bookman Old Style" w:cs="Arial"/>
          <w:b/>
        </w:rPr>
      </w:pPr>
      <w:r w:rsidRPr="001E268E">
        <w:rPr>
          <w:rFonts w:ascii="Bookman Old Style" w:hAnsi="Bookman Old Style" w:cs="Arial"/>
          <w:b/>
        </w:rPr>
        <w:t>ANÁLISE DOS RECURSOS</w:t>
      </w:r>
    </w:p>
    <w:p w:rsidR="006930FE" w:rsidRPr="00687020" w:rsidRDefault="006930FE" w:rsidP="008112D3">
      <w:pPr>
        <w:spacing w:after="0" w:line="240" w:lineRule="auto"/>
        <w:jc w:val="both"/>
        <w:rPr>
          <w:rFonts w:ascii="Bookman Old Style" w:hAnsi="Bookman Old Style" w:cs="Arial"/>
        </w:rPr>
      </w:pPr>
    </w:p>
    <w:p w:rsidR="008112D3" w:rsidRPr="0029188C" w:rsidRDefault="00353B14" w:rsidP="008112D3">
      <w:pPr>
        <w:spacing w:after="0" w:line="360" w:lineRule="auto"/>
        <w:ind w:right="-142" w:firstLine="709"/>
        <w:jc w:val="both"/>
        <w:rPr>
          <w:rFonts w:ascii="Bookman Old Style" w:hAnsi="Bookman Old Style" w:cs="Arial"/>
        </w:rPr>
      </w:pPr>
      <w:r w:rsidRPr="0029188C">
        <w:rPr>
          <w:rFonts w:ascii="Bookman Old Style" w:eastAsia="Times New Roman" w:hAnsi="Bookman Old Style" w:cs="Arial"/>
        </w:rPr>
        <w:t xml:space="preserve">Recursos </w:t>
      </w:r>
      <w:r w:rsidR="003D5814" w:rsidRPr="0029188C">
        <w:rPr>
          <w:rFonts w:ascii="Bookman Old Style" w:eastAsia="Times New Roman" w:hAnsi="Bookman Old Style" w:cs="Arial"/>
        </w:rPr>
        <w:t xml:space="preserve">do FECOEP, liberado </w:t>
      </w:r>
      <w:r w:rsidR="0029188C">
        <w:rPr>
          <w:rFonts w:ascii="Bookman Old Style" w:hAnsi="Bookman Old Style" w:cs="Arial"/>
        </w:rPr>
        <w:t xml:space="preserve">conforme Ata </w:t>
      </w:r>
      <w:r w:rsidR="001334DE" w:rsidRPr="0029188C">
        <w:rPr>
          <w:rFonts w:ascii="Bookman Old Style" w:hAnsi="Bookman Old Style" w:cs="Arial"/>
        </w:rPr>
        <w:t>da 8</w:t>
      </w:r>
      <w:r w:rsidR="00EB4D0A" w:rsidRPr="0029188C">
        <w:rPr>
          <w:rFonts w:ascii="Bookman Old Style" w:hAnsi="Bookman Old Style" w:cs="Arial"/>
        </w:rPr>
        <w:t>ª Reunião Extraordinária do ano de 2016</w:t>
      </w:r>
      <w:r w:rsidR="003D5814" w:rsidRPr="0029188C">
        <w:rPr>
          <w:rFonts w:ascii="Bookman Old Style" w:hAnsi="Bookman Old Style" w:cs="Arial"/>
        </w:rPr>
        <w:t xml:space="preserve"> do Conselho Integrado de Políticas de Inclusão Social – CIPIS, realizada em</w:t>
      </w:r>
      <w:r w:rsidR="00C753ED" w:rsidRPr="0029188C">
        <w:rPr>
          <w:rFonts w:ascii="Bookman Old Style" w:hAnsi="Bookman Old Style" w:cs="Arial"/>
        </w:rPr>
        <w:t xml:space="preserve"> </w:t>
      </w:r>
      <w:r w:rsidR="00E35B22" w:rsidRPr="0029188C">
        <w:rPr>
          <w:rFonts w:ascii="Bookman Old Style" w:hAnsi="Bookman Old Style" w:cs="Arial"/>
        </w:rPr>
        <w:t>28 de dezembro de 2016</w:t>
      </w:r>
      <w:r w:rsidR="001334DE" w:rsidRPr="0029188C">
        <w:rPr>
          <w:rFonts w:ascii="Bookman Old Style" w:hAnsi="Bookman Old Style" w:cs="Arial"/>
        </w:rPr>
        <w:t xml:space="preserve"> (fls. 23</w:t>
      </w:r>
      <w:r w:rsidR="00790AB6" w:rsidRPr="0029188C">
        <w:rPr>
          <w:rFonts w:ascii="Bookman Old Style" w:hAnsi="Bookman Old Style" w:cs="Arial"/>
        </w:rPr>
        <w:t>/34</w:t>
      </w:r>
      <w:r w:rsidR="003D5814" w:rsidRPr="0029188C">
        <w:rPr>
          <w:rFonts w:ascii="Bookman Old Style" w:hAnsi="Bookman Old Style" w:cs="Arial"/>
        </w:rPr>
        <w:t xml:space="preserve">), referente ao </w:t>
      </w:r>
      <w:r w:rsidR="00790AB6" w:rsidRPr="0029188C">
        <w:rPr>
          <w:rFonts w:ascii="Bookman Old Style" w:hAnsi="Bookman Old Style" w:cs="Arial"/>
        </w:rPr>
        <w:t>Projeto “Pr</w:t>
      </w:r>
      <w:r w:rsidR="00BA75C6" w:rsidRPr="0029188C">
        <w:rPr>
          <w:rFonts w:ascii="Bookman Old Style" w:hAnsi="Bookman Old Style" w:cs="Arial"/>
        </w:rPr>
        <w:t xml:space="preserve">ograma </w:t>
      </w:r>
      <w:r w:rsidR="003A0FE1" w:rsidRPr="0029188C">
        <w:rPr>
          <w:rFonts w:ascii="Bookman Old Style" w:hAnsi="Bookman Old Style" w:cs="Arial"/>
        </w:rPr>
        <w:t xml:space="preserve">Estadual </w:t>
      </w:r>
      <w:r w:rsidR="00BA75C6" w:rsidRPr="0029188C">
        <w:rPr>
          <w:rFonts w:ascii="Bookman Old Style" w:hAnsi="Bookman Old Style" w:cs="Arial"/>
        </w:rPr>
        <w:t>de Distri</w:t>
      </w:r>
      <w:r w:rsidR="00610A38" w:rsidRPr="0029188C">
        <w:rPr>
          <w:rFonts w:ascii="Bookman Old Style" w:hAnsi="Bookman Old Style" w:cs="Arial"/>
        </w:rPr>
        <w:t>buição de Sementes</w:t>
      </w:r>
      <w:r w:rsidR="001970DE" w:rsidRPr="0029188C">
        <w:rPr>
          <w:rFonts w:ascii="Bookman Old Style" w:hAnsi="Bookman Old Style" w:cs="Arial"/>
        </w:rPr>
        <w:t xml:space="preserve"> 2017</w:t>
      </w:r>
      <w:r w:rsidR="009B0EEC" w:rsidRPr="0029188C">
        <w:rPr>
          <w:rFonts w:ascii="Bookman Old Style" w:hAnsi="Bookman Old Style" w:cs="Arial"/>
        </w:rPr>
        <w:t>”</w:t>
      </w:r>
      <w:r w:rsidR="000A210C" w:rsidRPr="0029188C">
        <w:rPr>
          <w:rFonts w:ascii="Bookman Old Style" w:hAnsi="Bookman Old Style" w:cs="Arial"/>
        </w:rPr>
        <w:t>.</w:t>
      </w:r>
      <w:r w:rsidR="00F83190" w:rsidRPr="0029188C">
        <w:rPr>
          <w:rFonts w:ascii="Bookman Old Style" w:hAnsi="Bookman Old Style" w:cs="Arial"/>
        </w:rPr>
        <w:t xml:space="preserve"> Os </w:t>
      </w:r>
      <w:r w:rsidR="003D5814" w:rsidRPr="0029188C">
        <w:rPr>
          <w:rFonts w:ascii="Bookman Old Style" w:hAnsi="Bookman Old Style" w:cs="Arial"/>
        </w:rPr>
        <w:t>conselheiros d</w:t>
      </w:r>
      <w:r w:rsidR="00A1193D" w:rsidRPr="0029188C">
        <w:rPr>
          <w:rFonts w:ascii="Bookman Old Style" w:hAnsi="Bookman Old Style" w:cs="Arial"/>
        </w:rPr>
        <w:t>o</w:t>
      </w:r>
      <w:r w:rsidR="00F83190" w:rsidRPr="0029188C">
        <w:rPr>
          <w:rFonts w:ascii="Bookman Old Style" w:hAnsi="Bookman Old Style" w:cs="Arial"/>
        </w:rPr>
        <w:t xml:space="preserve"> </w:t>
      </w:r>
      <w:r w:rsidR="003D5814" w:rsidRPr="0029188C">
        <w:rPr>
          <w:rFonts w:ascii="Bookman Old Style" w:hAnsi="Bookman Old Style" w:cs="Arial"/>
        </w:rPr>
        <w:t>CIPIS</w:t>
      </w:r>
      <w:r w:rsidR="001970DE" w:rsidRPr="0029188C">
        <w:rPr>
          <w:rFonts w:ascii="Bookman Old Style" w:hAnsi="Bookman Old Style" w:cs="Arial"/>
        </w:rPr>
        <w:t xml:space="preserve"> </w:t>
      </w:r>
      <w:r w:rsidR="00E35B22" w:rsidRPr="0029188C">
        <w:rPr>
          <w:rFonts w:ascii="Bookman Old Style" w:hAnsi="Bookman Old Style" w:cs="Arial"/>
        </w:rPr>
        <w:t xml:space="preserve">aprovaram o </w:t>
      </w:r>
      <w:r w:rsidR="003D5814" w:rsidRPr="0029188C">
        <w:rPr>
          <w:rFonts w:ascii="Bookman Old Style" w:hAnsi="Bookman Old Style" w:cs="Arial"/>
        </w:rPr>
        <w:t>valor solicitado pela</w:t>
      </w:r>
      <w:r w:rsidR="00060ED3" w:rsidRPr="0029188C">
        <w:rPr>
          <w:rFonts w:ascii="Bookman Old Style" w:hAnsi="Bookman Old Style" w:cs="Arial"/>
        </w:rPr>
        <w:t xml:space="preserve"> </w:t>
      </w:r>
      <w:r w:rsidR="00790AB6" w:rsidRPr="0029188C">
        <w:rPr>
          <w:rFonts w:ascii="Bookman Old Style" w:hAnsi="Bookman Old Style" w:cs="Arial"/>
        </w:rPr>
        <w:t xml:space="preserve">Secretaria de Estado da Agricultura, Pecuária, Pesca Aquicultura </w:t>
      </w:r>
      <w:r w:rsidR="00632027" w:rsidRPr="0029188C">
        <w:rPr>
          <w:rFonts w:ascii="Bookman Old Style" w:hAnsi="Bookman Old Style" w:cs="Arial"/>
        </w:rPr>
        <w:t>–</w:t>
      </w:r>
      <w:r w:rsidR="00790AB6" w:rsidRPr="0029188C">
        <w:rPr>
          <w:rFonts w:ascii="Bookman Old Style" w:hAnsi="Bookman Old Style" w:cs="Arial"/>
        </w:rPr>
        <w:t xml:space="preserve"> SEAGRI</w:t>
      </w:r>
      <w:r w:rsidR="00632027" w:rsidRPr="0029188C">
        <w:rPr>
          <w:rFonts w:ascii="Bookman Old Style" w:hAnsi="Bookman Old Style" w:cs="Arial"/>
        </w:rPr>
        <w:t>,</w:t>
      </w:r>
      <w:r w:rsidR="00EB4D0A" w:rsidRPr="0029188C">
        <w:rPr>
          <w:rFonts w:ascii="Bookman Old Style" w:hAnsi="Bookman Old Style" w:cs="Arial"/>
        </w:rPr>
        <w:t xml:space="preserve"> </w:t>
      </w:r>
      <w:r w:rsidR="00632027" w:rsidRPr="0029188C">
        <w:rPr>
          <w:rFonts w:ascii="Bookman Old Style" w:hAnsi="Bookman Old Style" w:cs="Arial"/>
        </w:rPr>
        <w:t>para o</w:t>
      </w:r>
      <w:r w:rsidR="00EB4D0A" w:rsidRPr="0029188C">
        <w:rPr>
          <w:rFonts w:ascii="Bookman Old Style" w:hAnsi="Bookman Old Style" w:cs="Arial"/>
        </w:rPr>
        <w:t xml:space="preserve"> </w:t>
      </w:r>
      <w:r w:rsidR="009B0EEC" w:rsidRPr="0029188C">
        <w:rPr>
          <w:rFonts w:ascii="Bookman Old Style" w:hAnsi="Bookman Old Style" w:cs="Arial"/>
        </w:rPr>
        <w:t>desenvolvimento</w:t>
      </w:r>
      <w:r w:rsidR="00B51431" w:rsidRPr="0029188C">
        <w:rPr>
          <w:rFonts w:ascii="Bookman Old Style" w:hAnsi="Bookman Old Style" w:cs="Arial"/>
        </w:rPr>
        <w:t xml:space="preserve"> </w:t>
      </w:r>
      <w:r w:rsidR="001970DE" w:rsidRPr="0029188C">
        <w:rPr>
          <w:rFonts w:ascii="Bookman Old Style" w:hAnsi="Bookman Old Style" w:cs="Arial"/>
        </w:rPr>
        <w:t xml:space="preserve">das ações com aquisições de </w:t>
      </w:r>
      <w:r w:rsidR="00B51431" w:rsidRPr="0029188C">
        <w:rPr>
          <w:rFonts w:ascii="Bookman Old Style" w:hAnsi="Bookman Old Style" w:cs="Arial"/>
        </w:rPr>
        <w:t>1.250.000 K</w:t>
      </w:r>
      <w:r w:rsidR="001970DE" w:rsidRPr="0029188C">
        <w:rPr>
          <w:rFonts w:ascii="Bookman Old Style" w:hAnsi="Bookman Old Style" w:cs="Arial"/>
        </w:rPr>
        <w:t xml:space="preserve">g de </w:t>
      </w:r>
      <w:r w:rsidR="001970DE" w:rsidRPr="0029188C">
        <w:rPr>
          <w:rFonts w:ascii="Bookman Old Style" w:hAnsi="Bookman Old Style" w:cs="Arial"/>
        </w:rPr>
        <w:lastRenderedPageBreak/>
        <w:t xml:space="preserve">sementes selecionadas de milho, feijão phaseolus, feijão </w:t>
      </w:r>
      <w:r w:rsidR="00B51431" w:rsidRPr="0029188C">
        <w:rPr>
          <w:rFonts w:ascii="Bookman Old Style" w:hAnsi="Bookman Old Style" w:cs="Arial"/>
        </w:rPr>
        <w:t xml:space="preserve"> vigna</w:t>
      </w:r>
      <w:r w:rsidR="001970DE" w:rsidRPr="0029188C">
        <w:rPr>
          <w:rFonts w:ascii="Bookman Old Style" w:hAnsi="Bookman Old Style" w:cs="Arial"/>
        </w:rPr>
        <w:t>, sorgo forrageiro e arroz</w:t>
      </w:r>
      <w:r w:rsidR="00B51431" w:rsidRPr="0029188C">
        <w:rPr>
          <w:rFonts w:ascii="Bookman Old Style" w:hAnsi="Bookman Old Style" w:cs="Arial"/>
        </w:rPr>
        <w:t>,</w:t>
      </w:r>
      <w:r w:rsidR="001970DE" w:rsidRPr="0029188C">
        <w:rPr>
          <w:rFonts w:ascii="Bookman Old Style" w:hAnsi="Bookman Old Style" w:cs="Arial"/>
        </w:rPr>
        <w:t xml:space="preserve"> </w:t>
      </w:r>
      <w:r w:rsidR="00632027" w:rsidRPr="0029188C">
        <w:rPr>
          <w:rFonts w:ascii="Bookman Old Style" w:hAnsi="Bookman Old Style" w:cs="Arial"/>
        </w:rPr>
        <w:t>com</w:t>
      </w:r>
      <w:r w:rsidR="00B51431" w:rsidRPr="0029188C">
        <w:rPr>
          <w:rFonts w:ascii="Bookman Old Style" w:hAnsi="Bookman Old Style" w:cs="Arial"/>
        </w:rPr>
        <w:t xml:space="preserve"> </w:t>
      </w:r>
      <w:r w:rsidR="003D5814" w:rsidRPr="0029188C">
        <w:rPr>
          <w:rFonts w:ascii="Bookman Old Style" w:hAnsi="Bookman Old Style" w:cs="Arial"/>
        </w:rPr>
        <w:t xml:space="preserve">recursos do FECOEP/CIPIS. </w:t>
      </w:r>
    </w:p>
    <w:p w:rsidR="003D176D" w:rsidRPr="00555170" w:rsidRDefault="005952B4" w:rsidP="00555170">
      <w:pPr>
        <w:spacing w:after="0" w:line="360" w:lineRule="auto"/>
        <w:ind w:right="-142" w:firstLine="709"/>
        <w:jc w:val="both"/>
        <w:rPr>
          <w:rFonts w:ascii="Bookman Old Style" w:hAnsi="Bookman Old Style" w:cs="Arial"/>
        </w:rPr>
      </w:pPr>
      <w:r w:rsidRPr="0029188C">
        <w:rPr>
          <w:rFonts w:ascii="Bookman Old Style" w:hAnsi="Bookman Old Style" w:cs="Arial"/>
        </w:rPr>
        <w:t xml:space="preserve">O valor do Projeto é R$ </w:t>
      </w:r>
      <w:r w:rsidR="001970DE" w:rsidRPr="0029188C">
        <w:rPr>
          <w:rFonts w:ascii="Bookman Old Style" w:hAnsi="Bookman Old Style" w:cs="Arial"/>
        </w:rPr>
        <w:t>12.243.000,00 (</w:t>
      </w:r>
      <w:r w:rsidR="001970DE" w:rsidRPr="00687020">
        <w:rPr>
          <w:rFonts w:ascii="Bookman Old Style" w:hAnsi="Bookman Old Style" w:cs="Arial"/>
        </w:rPr>
        <w:t>do</w:t>
      </w:r>
      <w:r w:rsidR="0009021F" w:rsidRPr="00687020">
        <w:rPr>
          <w:rFonts w:ascii="Bookman Old Style" w:hAnsi="Bookman Old Style" w:cs="Arial"/>
        </w:rPr>
        <w:t>ze</w:t>
      </w:r>
      <w:r w:rsidR="009F6D94" w:rsidRPr="00687020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</w:rPr>
        <w:t xml:space="preserve">milhões, </w:t>
      </w:r>
      <w:r w:rsidR="0009021F" w:rsidRPr="00687020">
        <w:rPr>
          <w:rFonts w:ascii="Bookman Old Style" w:hAnsi="Bookman Old Style" w:cs="Arial"/>
        </w:rPr>
        <w:t xml:space="preserve">duzentos e quarenta </w:t>
      </w:r>
      <w:r w:rsidR="00B51431" w:rsidRPr="00687020">
        <w:rPr>
          <w:rFonts w:ascii="Bookman Old Style" w:hAnsi="Bookman Old Style" w:cs="Arial"/>
        </w:rPr>
        <w:t xml:space="preserve">e </w:t>
      </w:r>
      <w:r w:rsidR="00B51431" w:rsidRPr="00555170">
        <w:rPr>
          <w:rFonts w:ascii="Bookman Old Style" w:hAnsi="Bookman Old Style" w:cs="Arial"/>
        </w:rPr>
        <w:t xml:space="preserve">três </w:t>
      </w:r>
      <w:r w:rsidR="0009021F" w:rsidRPr="00555170">
        <w:rPr>
          <w:rFonts w:ascii="Bookman Old Style" w:hAnsi="Bookman Old Style" w:cs="Arial"/>
        </w:rPr>
        <w:t>mil</w:t>
      </w:r>
      <w:r w:rsidR="009F6D94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reais)</w:t>
      </w:r>
      <w:r w:rsidR="009F6D94" w:rsidRPr="00555170">
        <w:rPr>
          <w:rFonts w:ascii="Bookman Old Style" w:hAnsi="Bookman Old Style" w:cs="Arial"/>
        </w:rPr>
        <w:t xml:space="preserve">, o qual </w:t>
      </w:r>
      <w:r w:rsidR="006E0C68" w:rsidRPr="00555170">
        <w:rPr>
          <w:rFonts w:ascii="Bookman Old Style" w:hAnsi="Bookman Old Style" w:cs="Arial"/>
        </w:rPr>
        <w:t xml:space="preserve">aportará </w:t>
      </w:r>
      <w:r w:rsidR="00382777" w:rsidRPr="00555170">
        <w:rPr>
          <w:rFonts w:ascii="Bookman Old Style" w:hAnsi="Bookman Old Style" w:cs="Arial"/>
        </w:rPr>
        <w:t xml:space="preserve">os recursos </w:t>
      </w:r>
      <w:r w:rsidR="008071B3" w:rsidRPr="00555170">
        <w:rPr>
          <w:rFonts w:ascii="Bookman Old Style" w:hAnsi="Bookman Old Style" w:cs="Arial"/>
        </w:rPr>
        <w:t xml:space="preserve">da </w:t>
      </w:r>
      <w:r w:rsidR="00382777" w:rsidRPr="00555170">
        <w:rPr>
          <w:rFonts w:ascii="Bookman Old Style" w:hAnsi="Bookman Old Style" w:cs="Arial"/>
        </w:rPr>
        <w:t>contrapartida recebida do FECOP</w:t>
      </w:r>
      <w:r w:rsidR="006E0C68" w:rsidRPr="00555170">
        <w:rPr>
          <w:rFonts w:ascii="Bookman Old Style" w:hAnsi="Bookman Old Style" w:cs="Arial"/>
        </w:rPr>
        <w:t>, objetivando evitar a descontinuidade do Programa do Leite em Alagoas no ano de 2016, e</w:t>
      </w:r>
      <w:r w:rsidRPr="00555170">
        <w:rPr>
          <w:rFonts w:ascii="Bookman Old Style" w:hAnsi="Bookman Old Style" w:cs="Arial"/>
        </w:rPr>
        <w:t xml:space="preserve"> </w:t>
      </w:r>
      <w:r w:rsidR="009F6D94" w:rsidRPr="00555170">
        <w:rPr>
          <w:rFonts w:ascii="Bookman Old Style" w:hAnsi="Bookman Old Style" w:cs="Arial"/>
        </w:rPr>
        <w:t xml:space="preserve">foi </w:t>
      </w:r>
      <w:r w:rsidRPr="00555170">
        <w:rPr>
          <w:rFonts w:ascii="Bookman Old Style" w:hAnsi="Bookman Old Style" w:cs="Arial"/>
        </w:rPr>
        <w:t xml:space="preserve">solicitado </w:t>
      </w:r>
      <w:r w:rsidR="009F6D94" w:rsidRPr="00555170">
        <w:rPr>
          <w:rFonts w:ascii="Bookman Old Style" w:hAnsi="Bookman Old Style" w:cs="Arial"/>
        </w:rPr>
        <w:t>a</w:t>
      </w:r>
      <w:r w:rsidR="006E0C68" w:rsidRPr="00555170">
        <w:rPr>
          <w:rFonts w:ascii="Bookman Old Style" w:hAnsi="Bookman Old Style" w:cs="Arial"/>
        </w:rPr>
        <w:t>o</w:t>
      </w:r>
      <w:r w:rsidR="009F6D94" w:rsidRPr="00555170">
        <w:rPr>
          <w:rFonts w:ascii="Bookman Old Style" w:hAnsi="Bookman Old Style" w:cs="Arial"/>
        </w:rPr>
        <w:t xml:space="preserve"> Conselho </w:t>
      </w:r>
      <w:r w:rsidR="006E0C68" w:rsidRPr="00555170">
        <w:rPr>
          <w:rFonts w:ascii="Bookman Old Style" w:hAnsi="Bookman Old Style" w:cs="Arial"/>
        </w:rPr>
        <w:t xml:space="preserve">pela SEAGRI, </w:t>
      </w:r>
      <w:r w:rsidR="009F6D94" w:rsidRPr="00555170">
        <w:rPr>
          <w:rFonts w:ascii="Bookman Old Style" w:hAnsi="Bookman Old Style" w:cs="Arial"/>
        </w:rPr>
        <w:t>apor</w:t>
      </w:r>
      <w:r w:rsidR="00B51431" w:rsidRPr="00555170">
        <w:rPr>
          <w:rFonts w:ascii="Bookman Old Style" w:hAnsi="Bookman Old Style" w:cs="Arial"/>
        </w:rPr>
        <w:t>te de recursos de contrapartida</w:t>
      </w:r>
      <w:r w:rsidR="009F6D94" w:rsidRPr="00555170">
        <w:rPr>
          <w:rFonts w:ascii="Bookman Old Style" w:hAnsi="Bookman Old Style" w:cs="Arial"/>
        </w:rPr>
        <w:t xml:space="preserve"> ao</w:t>
      </w:r>
      <w:r w:rsidR="006E0C68" w:rsidRPr="00555170">
        <w:rPr>
          <w:rFonts w:ascii="Bookman Old Style" w:hAnsi="Bookman Old Style" w:cs="Arial"/>
        </w:rPr>
        <w:t xml:space="preserve"> CIPIS/FECOEP.</w:t>
      </w:r>
      <w:r w:rsidR="003D176D" w:rsidRPr="00555170">
        <w:rPr>
          <w:rFonts w:ascii="Bookman Old Style" w:hAnsi="Bookman Old Style" w:cs="Arial"/>
        </w:rPr>
        <w:t xml:space="preserve"> E o</w:t>
      </w:r>
      <w:r w:rsidR="00B51431" w:rsidRPr="00555170">
        <w:rPr>
          <w:rFonts w:ascii="Bookman Old Style" w:hAnsi="Bookman Old Style" w:cs="Arial"/>
        </w:rPr>
        <w:t>s</w:t>
      </w:r>
      <w:r w:rsidR="003D176D" w:rsidRPr="00555170">
        <w:rPr>
          <w:rFonts w:ascii="Bookman Old Style" w:hAnsi="Bookman Old Style" w:cs="Arial"/>
        </w:rPr>
        <w:t xml:space="preserve"> recurso</w:t>
      </w:r>
      <w:r w:rsidR="00B51431" w:rsidRPr="00555170">
        <w:rPr>
          <w:rFonts w:ascii="Bookman Old Style" w:hAnsi="Bookman Old Style" w:cs="Arial"/>
        </w:rPr>
        <w:t>s</w:t>
      </w:r>
      <w:r w:rsidR="003D176D" w:rsidRPr="00555170">
        <w:rPr>
          <w:rFonts w:ascii="Bookman Old Style" w:hAnsi="Bookman Old Style" w:cs="Arial"/>
        </w:rPr>
        <w:t xml:space="preserve"> liberado</w:t>
      </w:r>
      <w:r w:rsidR="00B51431" w:rsidRPr="00555170">
        <w:rPr>
          <w:rFonts w:ascii="Bookman Old Style" w:hAnsi="Bookman Old Style" w:cs="Arial"/>
        </w:rPr>
        <w:t>s</w:t>
      </w:r>
      <w:r w:rsidR="003D176D" w:rsidRPr="00555170">
        <w:rPr>
          <w:rFonts w:ascii="Bookman Old Style" w:hAnsi="Bookman Old Style" w:cs="Arial"/>
        </w:rPr>
        <w:t xml:space="preserve"> à SEAGRI foi</w:t>
      </w:r>
      <w:r w:rsidR="00555170" w:rsidRPr="00555170">
        <w:rPr>
          <w:rFonts w:ascii="Bookman Old Style" w:hAnsi="Bookman Old Style" w:cs="Arial"/>
        </w:rPr>
        <w:t xml:space="preserve"> </w:t>
      </w:r>
      <w:r w:rsidR="001264D0" w:rsidRPr="00555170">
        <w:rPr>
          <w:rFonts w:ascii="Bookman Old Style" w:hAnsi="Bookman Old Style" w:cs="Arial"/>
        </w:rPr>
        <w:t xml:space="preserve">na </w:t>
      </w:r>
      <w:r w:rsidR="003D176D" w:rsidRPr="00555170">
        <w:rPr>
          <w:rFonts w:ascii="Bookman Old Style" w:hAnsi="Bookman Old Style" w:cs="Arial"/>
        </w:rPr>
        <w:t xml:space="preserve">ordem de </w:t>
      </w:r>
      <w:r w:rsidR="00555170" w:rsidRPr="00555170">
        <w:rPr>
          <w:rFonts w:ascii="Bookman Old Style" w:hAnsi="Bookman Old Style" w:cs="Arial"/>
        </w:rPr>
        <w:t xml:space="preserve">                    </w:t>
      </w:r>
      <w:r w:rsidR="003D176D" w:rsidRPr="00555170">
        <w:rPr>
          <w:rFonts w:ascii="Bookman Old Style" w:hAnsi="Bookman Old Style" w:cs="Arial"/>
        </w:rPr>
        <w:t xml:space="preserve">R$ 12.243.000,00 (doze milhões, duzentos e quarenta </w:t>
      </w:r>
      <w:r w:rsidR="001264D0" w:rsidRPr="00555170">
        <w:rPr>
          <w:rFonts w:ascii="Bookman Old Style" w:hAnsi="Bookman Old Style" w:cs="Arial"/>
        </w:rPr>
        <w:t xml:space="preserve">e três </w:t>
      </w:r>
      <w:r w:rsidR="003D176D" w:rsidRPr="00555170">
        <w:rPr>
          <w:rFonts w:ascii="Bookman Old Style" w:hAnsi="Bookman Old Style" w:cs="Arial"/>
        </w:rPr>
        <w:t>mil reais), para as despesas de aquisição de sementes</w:t>
      </w:r>
      <w:r w:rsidR="001264D0" w:rsidRPr="00555170">
        <w:rPr>
          <w:rFonts w:ascii="Bookman Old Style" w:hAnsi="Bookman Old Style" w:cs="Arial"/>
        </w:rPr>
        <w:t>, necessárias à</w:t>
      </w:r>
      <w:r w:rsidR="003D176D" w:rsidRPr="00555170">
        <w:rPr>
          <w:rFonts w:ascii="Bookman Old Style" w:hAnsi="Bookman Old Style" w:cs="Arial"/>
        </w:rPr>
        <w:t xml:space="preserve"> execução  </w:t>
      </w:r>
      <w:r w:rsidR="001264D0" w:rsidRPr="00555170">
        <w:rPr>
          <w:rFonts w:ascii="Bookman Old Style" w:hAnsi="Bookman Old Style" w:cs="Arial"/>
        </w:rPr>
        <w:t xml:space="preserve">das ações </w:t>
      </w:r>
      <w:r w:rsidR="003A0FE1" w:rsidRPr="00555170">
        <w:rPr>
          <w:rFonts w:ascii="Bookman Old Style" w:hAnsi="Bookman Old Style" w:cs="Arial"/>
        </w:rPr>
        <w:t xml:space="preserve">do “Programa </w:t>
      </w:r>
      <w:r w:rsidR="003D176D" w:rsidRPr="00555170">
        <w:rPr>
          <w:rFonts w:ascii="Bookman Old Style" w:hAnsi="Bookman Old Style" w:cs="Arial"/>
        </w:rPr>
        <w:t xml:space="preserve">Estadual de Distribuição de Sementes”. </w:t>
      </w:r>
    </w:p>
    <w:p w:rsidR="005952B4" w:rsidRPr="00555170" w:rsidRDefault="00555170" w:rsidP="00555170">
      <w:pPr>
        <w:spacing w:after="0" w:line="360" w:lineRule="auto"/>
        <w:ind w:right="-142"/>
        <w:jc w:val="both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          </w:t>
      </w:r>
      <w:r w:rsidR="00D874D1" w:rsidRPr="00555170">
        <w:rPr>
          <w:rFonts w:ascii="Bookman Old Style" w:hAnsi="Bookman Old Style" w:cs="Arial"/>
        </w:rPr>
        <w:t xml:space="preserve">Conforme </w:t>
      </w:r>
      <w:r w:rsidR="001E49A0" w:rsidRPr="00555170">
        <w:rPr>
          <w:rFonts w:ascii="Bookman Old Style" w:hAnsi="Bookman Old Style" w:cs="Arial"/>
        </w:rPr>
        <w:t xml:space="preserve">Termo de </w:t>
      </w:r>
      <w:r w:rsidR="00A7027D" w:rsidRPr="00555170">
        <w:rPr>
          <w:rFonts w:ascii="Bookman Old Style" w:hAnsi="Bookman Old Style" w:cs="Arial"/>
        </w:rPr>
        <w:t>Co</w:t>
      </w:r>
      <w:r w:rsidR="00233373" w:rsidRPr="00555170">
        <w:rPr>
          <w:rFonts w:ascii="Bookman Old Style" w:hAnsi="Bookman Old Style" w:cs="Arial"/>
        </w:rPr>
        <w:t>ntrato SEAGRI nº 01</w:t>
      </w:r>
      <w:r w:rsidR="00A7027D" w:rsidRPr="00555170">
        <w:rPr>
          <w:rFonts w:ascii="Bookman Old Style" w:hAnsi="Bookman Old Style" w:cs="Arial"/>
        </w:rPr>
        <w:t>/201</w:t>
      </w:r>
      <w:r w:rsidR="00233373" w:rsidRPr="00555170">
        <w:rPr>
          <w:rFonts w:ascii="Bookman Old Style" w:hAnsi="Bookman Old Style" w:cs="Arial"/>
        </w:rPr>
        <w:t>7</w:t>
      </w:r>
      <w:r w:rsidR="00A7027D" w:rsidRPr="00555170">
        <w:rPr>
          <w:rFonts w:ascii="Bookman Old Style" w:hAnsi="Bookman Old Style" w:cs="Arial"/>
        </w:rPr>
        <w:t>,</w:t>
      </w:r>
      <w:r w:rsidR="001E49A0" w:rsidRPr="00555170">
        <w:rPr>
          <w:rFonts w:ascii="Bookman Old Style" w:hAnsi="Bookman Old Style" w:cs="Arial"/>
        </w:rPr>
        <w:t xml:space="preserve"> que</w:t>
      </w:r>
      <w:r w:rsidR="00A7027D" w:rsidRPr="00555170">
        <w:rPr>
          <w:rFonts w:ascii="Bookman Old Style" w:hAnsi="Bookman Old Style" w:cs="Arial"/>
        </w:rPr>
        <w:t xml:space="preserve"> </w:t>
      </w:r>
      <w:r w:rsidR="001E49A0" w:rsidRPr="00555170">
        <w:rPr>
          <w:rFonts w:ascii="Bookman Old Style" w:hAnsi="Bookman Old Style" w:cs="Arial"/>
        </w:rPr>
        <w:t>celebra o Es</w:t>
      </w:r>
      <w:r w:rsidR="00A7027D" w:rsidRPr="00555170">
        <w:rPr>
          <w:rFonts w:ascii="Bookman Old Style" w:hAnsi="Bookman Old Style" w:cs="Arial"/>
        </w:rPr>
        <w:t>tado de Alagoas, através da Secretaria de Estado da Agricultura, Pecuária, Pesca Aquicultura – SEAGRI</w:t>
      </w:r>
      <w:r w:rsidR="00204457" w:rsidRPr="00555170">
        <w:rPr>
          <w:rFonts w:ascii="Bookman Old Style" w:hAnsi="Bookman Old Style" w:cs="Arial"/>
        </w:rPr>
        <w:t xml:space="preserve">, com </w:t>
      </w:r>
      <w:r w:rsidR="00581212" w:rsidRPr="00555170">
        <w:rPr>
          <w:rFonts w:ascii="Bookman Old Style" w:hAnsi="Bookman Old Style" w:cs="Arial"/>
        </w:rPr>
        <w:t>ob</w:t>
      </w:r>
      <w:r w:rsidR="00204457" w:rsidRPr="00555170">
        <w:rPr>
          <w:rFonts w:ascii="Bookman Old Style" w:hAnsi="Bookman Old Style" w:cs="Arial"/>
        </w:rPr>
        <w:t>jetivo de</w:t>
      </w:r>
      <w:r w:rsidR="009A2FDD" w:rsidRPr="00555170">
        <w:rPr>
          <w:rFonts w:ascii="Bookman Old Style" w:hAnsi="Bookman Old Style" w:cs="Arial"/>
        </w:rPr>
        <w:t xml:space="preserve"> </w:t>
      </w:r>
      <w:r w:rsidR="00233373" w:rsidRPr="00555170">
        <w:rPr>
          <w:rFonts w:ascii="Bookman Old Style" w:hAnsi="Bookman Old Style" w:cs="Arial"/>
        </w:rPr>
        <w:t xml:space="preserve">aquisições de sementes selecionadas para </w:t>
      </w:r>
      <w:r w:rsidR="00204457" w:rsidRPr="00555170">
        <w:rPr>
          <w:rFonts w:ascii="Bookman Old Style" w:hAnsi="Bookman Old Style" w:cs="Arial"/>
        </w:rPr>
        <w:t>distribuição aos agricultores familiares</w:t>
      </w:r>
      <w:r w:rsidR="00060ED3" w:rsidRPr="00555170">
        <w:rPr>
          <w:rFonts w:ascii="Bookman Old Style" w:hAnsi="Bookman Old Style" w:cs="Arial"/>
        </w:rPr>
        <w:t xml:space="preserve">. </w:t>
      </w:r>
    </w:p>
    <w:p w:rsidR="007E7BCA" w:rsidRPr="00687020" w:rsidRDefault="007E7BCA" w:rsidP="008112D3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EA712B" w:rsidRPr="00687020" w:rsidRDefault="00555170" w:rsidP="001E268E">
      <w:pPr>
        <w:pStyle w:val="PargrafodaLista"/>
        <w:numPr>
          <w:ilvl w:val="0"/>
          <w:numId w:val="32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before="0" w:after="0" w:line="24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</w:t>
      </w:r>
      <w:r w:rsidR="00EA712B" w:rsidRPr="00687020">
        <w:rPr>
          <w:rFonts w:ascii="Bookman Old Style" w:hAnsi="Bookman Old Style" w:cs="Arial"/>
          <w:b/>
        </w:rPr>
        <w:t>EXECUÇÃO DA RECEITA E DESPESA</w:t>
      </w:r>
    </w:p>
    <w:p w:rsidR="00555170" w:rsidRDefault="00555170" w:rsidP="00555170">
      <w:pPr>
        <w:pStyle w:val="PargrafodaLista"/>
        <w:tabs>
          <w:tab w:val="left" w:pos="0"/>
          <w:tab w:val="left" w:pos="426"/>
        </w:tabs>
        <w:spacing w:before="0" w:after="0" w:line="360" w:lineRule="auto"/>
        <w:ind w:left="0" w:right="-143"/>
        <w:rPr>
          <w:rFonts w:ascii="Bookman Old Style" w:hAnsi="Bookman Old Style" w:cs="Arial"/>
          <w:b/>
        </w:rPr>
      </w:pPr>
    </w:p>
    <w:p w:rsidR="006A386A" w:rsidRPr="00687020" w:rsidRDefault="00AE157D" w:rsidP="00555170">
      <w:pPr>
        <w:pStyle w:val="PargrafodaLista"/>
        <w:tabs>
          <w:tab w:val="left" w:pos="0"/>
          <w:tab w:val="left" w:pos="426"/>
        </w:tabs>
        <w:spacing w:before="0" w:after="0" w:line="360" w:lineRule="auto"/>
        <w:ind w:left="0" w:right="-143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DOS</w:t>
      </w:r>
      <w:r w:rsidR="00555170">
        <w:rPr>
          <w:rFonts w:ascii="Bookman Old Style" w:hAnsi="Bookman Old Style" w:cs="Arial"/>
          <w:b/>
        </w:rPr>
        <w:t xml:space="preserve"> RECURSOS LIBERADOS.</w:t>
      </w:r>
    </w:p>
    <w:p w:rsidR="00543E52" w:rsidRPr="00687020" w:rsidRDefault="00671A37" w:rsidP="008112D3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Em virtude do </w:t>
      </w:r>
      <w:r w:rsidRPr="00555170">
        <w:rPr>
          <w:rFonts w:ascii="Bookman Old Style" w:hAnsi="Bookman Old Style" w:cs="Arial"/>
        </w:rPr>
        <w:t>relato supracitado, a</w:t>
      </w:r>
      <w:r w:rsidR="00646C73" w:rsidRPr="00555170">
        <w:rPr>
          <w:rFonts w:ascii="Bookman Old Style" w:hAnsi="Bookman Old Style" w:cs="Arial"/>
        </w:rPr>
        <w:t xml:space="preserve"> Secretaria de Estado da Agricultura, Pecuária, Pesca Aquicultura - SEAGRI</w:t>
      </w:r>
      <w:r w:rsidR="001F4EE5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juntou aos autos documentos </w:t>
      </w:r>
      <w:r w:rsidR="001F4EE5" w:rsidRPr="00555170">
        <w:rPr>
          <w:rFonts w:ascii="Bookman Old Style" w:hAnsi="Bookman Old Style" w:cs="Arial"/>
        </w:rPr>
        <w:t>concernente</w:t>
      </w:r>
      <w:r w:rsidRPr="00555170">
        <w:rPr>
          <w:rFonts w:ascii="Bookman Old Style" w:hAnsi="Bookman Old Style" w:cs="Arial"/>
        </w:rPr>
        <w:t xml:space="preserve"> à </w:t>
      </w:r>
      <w:r w:rsidR="00F0450B" w:rsidRPr="00555170">
        <w:rPr>
          <w:rFonts w:ascii="Bookman Old Style" w:hAnsi="Bookman Old Style" w:cs="Arial"/>
        </w:rPr>
        <w:t>Prestação</w:t>
      </w:r>
      <w:r w:rsidRPr="00555170">
        <w:rPr>
          <w:rFonts w:ascii="Bookman Old Style" w:hAnsi="Bookman Old Style" w:cs="Arial"/>
        </w:rPr>
        <w:t xml:space="preserve"> de Contas e informações complementares</w:t>
      </w:r>
      <w:r w:rsidR="00F0450B" w:rsidRPr="00555170">
        <w:rPr>
          <w:rFonts w:ascii="Bookman Old Style" w:hAnsi="Bookman Old Style" w:cs="Arial"/>
        </w:rPr>
        <w:t>,</w:t>
      </w:r>
      <w:r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eastAsia="Batang" w:hAnsi="Bookman Old Style" w:cs="Arial"/>
        </w:rPr>
        <w:t>refe</w:t>
      </w:r>
      <w:r w:rsidR="00137A55" w:rsidRPr="00555170">
        <w:rPr>
          <w:rFonts w:ascii="Bookman Old Style" w:eastAsia="Batang" w:hAnsi="Bookman Old Style" w:cs="Arial"/>
        </w:rPr>
        <w:t>rentes à aplicação dos recursos</w:t>
      </w:r>
      <w:r w:rsidRPr="00555170">
        <w:rPr>
          <w:rFonts w:ascii="Bookman Old Style" w:eastAsia="Batang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e encaminhou ao </w:t>
      </w:r>
      <w:r w:rsidR="00137A55" w:rsidRPr="00555170">
        <w:rPr>
          <w:rFonts w:ascii="Bookman Old Style" w:hAnsi="Bookman Old Style" w:cs="Arial"/>
        </w:rPr>
        <w:t>CIPIS/FECOEP</w:t>
      </w:r>
      <w:r w:rsidRPr="00555170">
        <w:rPr>
          <w:rFonts w:ascii="Bookman Old Style" w:hAnsi="Bookman Old Style" w:cs="Arial"/>
        </w:rPr>
        <w:t xml:space="preserve"> que, por sua vez, enviou a esta CGE para ser submetida à análise e parecer</w:t>
      </w:r>
      <w:r w:rsidR="00871940" w:rsidRPr="00555170">
        <w:rPr>
          <w:rFonts w:ascii="Bookman Old Style" w:hAnsi="Bookman Old Style" w:cs="Arial"/>
        </w:rPr>
        <w:t>,</w:t>
      </w:r>
      <w:r w:rsidR="001F4EE5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at</w:t>
      </w:r>
      <w:r w:rsidR="00137A55" w:rsidRPr="00555170">
        <w:rPr>
          <w:rFonts w:ascii="Bookman Old Style" w:hAnsi="Bookman Old Style" w:cs="Arial"/>
        </w:rPr>
        <w:t>estando</w:t>
      </w:r>
      <w:r w:rsidR="00137A55" w:rsidRPr="00687020">
        <w:rPr>
          <w:rFonts w:ascii="Bookman Old Style" w:hAnsi="Bookman Old Style" w:cs="Arial"/>
        </w:rPr>
        <w:t xml:space="preserve"> ou não sua regularidade</w:t>
      </w:r>
      <w:r w:rsidRPr="00687020">
        <w:rPr>
          <w:rFonts w:ascii="Bookman Old Style" w:hAnsi="Bookman Old Style" w:cs="Arial"/>
        </w:rPr>
        <w:t xml:space="preserve"> em obediência à legislação vigente.</w:t>
      </w:r>
    </w:p>
    <w:p w:rsidR="007E7BCA" w:rsidRPr="00687020" w:rsidRDefault="00577672" w:rsidP="00303F7D">
      <w:pPr>
        <w:pStyle w:val="PargrafodaLista"/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Como resultado da análise realizada na documentação comprobatória da receita e da despesa, acostada aos autos, segue </w:t>
      </w:r>
      <w:r w:rsidR="000F7D8F" w:rsidRPr="00687020">
        <w:rPr>
          <w:rFonts w:ascii="Bookman Old Style" w:hAnsi="Bookman Old Style" w:cs="Arial"/>
        </w:rPr>
        <w:t xml:space="preserve">o </w:t>
      </w:r>
      <w:r w:rsidR="00A11B3C" w:rsidRPr="00687020">
        <w:rPr>
          <w:rFonts w:ascii="Bookman Old Style" w:hAnsi="Bookman Old Style" w:cs="Arial"/>
        </w:rPr>
        <w:t xml:space="preserve">detalhamento da execução </w:t>
      </w:r>
      <w:r w:rsidR="00543E52" w:rsidRPr="00687020">
        <w:rPr>
          <w:rFonts w:ascii="Bookman Old Style" w:hAnsi="Bookman Old Style" w:cs="Arial"/>
        </w:rPr>
        <w:t xml:space="preserve">financeira do </w:t>
      </w:r>
      <w:r w:rsidR="00F07165" w:rsidRPr="00687020">
        <w:rPr>
          <w:rFonts w:ascii="Bookman Old Style" w:hAnsi="Bookman Old Style" w:cs="Arial"/>
        </w:rPr>
        <w:t>Programa</w:t>
      </w:r>
      <w:r w:rsidR="00555170">
        <w:rPr>
          <w:rFonts w:ascii="Bookman Old Style" w:hAnsi="Bookman Old Style" w:cs="Arial"/>
        </w:rPr>
        <w:t xml:space="preserve"> de Distribuição de S</w:t>
      </w:r>
      <w:r w:rsidR="000F1A1A" w:rsidRPr="00687020">
        <w:rPr>
          <w:rFonts w:ascii="Bookman Old Style" w:hAnsi="Bookman Old Style" w:cs="Arial"/>
        </w:rPr>
        <w:t>ementes</w:t>
      </w:r>
      <w:r w:rsidR="007E7BCA" w:rsidRPr="00687020">
        <w:rPr>
          <w:rFonts w:ascii="Bookman Old Style" w:hAnsi="Bookman Old Style" w:cs="Arial"/>
        </w:rPr>
        <w:t>, assim distribuídos</w:t>
      </w:r>
      <w:r w:rsidRPr="00687020">
        <w:rPr>
          <w:rFonts w:ascii="Bookman Old Style" w:hAnsi="Bookman Old Style" w:cs="Arial"/>
        </w:rPr>
        <w:t>:</w:t>
      </w:r>
    </w:p>
    <w:p w:rsidR="00311B6F" w:rsidRPr="0019323D" w:rsidRDefault="00311B6F" w:rsidP="008112D3">
      <w:pPr>
        <w:spacing w:after="0" w:line="240" w:lineRule="auto"/>
        <w:ind w:left="-284" w:right="-142"/>
        <w:jc w:val="both"/>
        <w:rPr>
          <w:rFonts w:ascii="Bookman Old Style" w:hAnsi="Bookman Old Style" w:cs="Arial"/>
          <w:b/>
          <w:sz w:val="20"/>
          <w:szCs w:val="20"/>
        </w:rPr>
      </w:pPr>
      <w:r w:rsidRPr="0019323D">
        <w:rPr>
          <w:rFonts w:ascii="Bookman Old Style" w:hAnsi="Bookman Old Style" w:cs="Arial"/>
          <w:b/>
          <w:sz w:val="20"/>
          <w:szCs w:val="20"/>
        </w:rPr>
        <w:t>Tabela nº 01: Detalhamento da execução da Receita e Despesa</w:t>
      </w:r>
      <w:r w:rsidR="00D64977">
        <w:rPr>
          <w:rFonts w:ascii="Bookman Old Style" w:hAnsi="Bookman Old Style" w:cs="Arial"/>
          <w:b/>
          <w:sz w:val="20"/>
          <w:szCs w:val="20"/>
        </w:rPr>
        <w:t xml:space="preserve"> 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70"/>
        <w:gridCol w:w="1701"/>
        <w:gridCol w:w="2126"/>
        <w:gridCol w:w="1701"/>
      </w:tblGrid>
      <w:tr w:rsidR="00311B6F" w:rsidRPr="0019323D" w:rsidTr="0019323D">
        <w:trPr>
          <w:trHeight w:val="170"/>
        </w:trPr>
        <w:tc>
          <w:tcPr>
            <w:tcW w:w="3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19323D" w:rsidRDefault="00311B6F" w:rsidP="001264D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19323D" w:rsidRDefault="00311B6F" w:rsidP="001264D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19323D" w:rsidRDefault="00311B6F" w:rsidP="001264D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19323D" w:rsidRDefault="00311B6F" w:rsidP="001264D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19323D" w:rsidTr="0019323D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11B6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713AB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>12.243.000,00</w:t>
            </w:r>
          </w:p>
        </w:tc>
      </w:tr>
      <w:tr w:rsidR="00311B6F" w:rsidRPr="0019323D" w:rsidTr="0019323D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713AB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12.243.000,00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7222D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Tarifas Bancárias </w:t>
            </w:r>
            <w:r w:rsidR="00311B6F"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BC44ED" w:rsidRDefault="00063142" w:rsidP="00BC44ED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BC44E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</w:t>
            </w:r>
            <w:r w:rsidR="00997304" w:rsidRPr="00BC44E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4,50 </w:t>
            </w:r>
          </w:p>
        </w:tc>
      </w:tr>
      <w:tr w:rsidR="00F07165" w:rsidRPr="001264D0" w:rsidTr="0019323D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19323D" w:rsidRDefault="00F07165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Contrapartidas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19323D" w:rsidRDefault="00F07165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1264D0" w:rsidRDefault="00F07165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1264D0" w:rsidRDefault="00F07165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</w:tr>
      <w:tr w:rsidR="00311B6F" w:rsidRPr="001264D0" w:rsidTr="0019323D">
        <w:trPr>
          <w:trHeight w:val="300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713AB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063142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trike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063142" w:rsidRDefault="00311B6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trike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311B6F" w:rsidRPr="0019323D" w:rsidTr="0019323D">
        <w:trPr>
          <w:trHeight w:val="94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645963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Outras fontes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9323D" w:rsidRDefault="00713AB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184,50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97304" w:rsidRDefault="00311B6F" w:rsidP="00063142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</w:pPr>
            <w:r w:rsidRPr="00997304"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97304" w:rsidRDefault="00311B6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</w:pPr>
          </w:p>
        </w:tc>
      </w:tr>
      <w:tr w:rsidR="00311B6F" w:rsidRPr="001264D0" w:rsidTr="0019323D">
        <w:trPr>
          <w:trHeight w:val="171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264D0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264D0" w:rsidRDefault="00311B6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264D0" w:rsidRDefault="009C6DE0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  <w:r w:rsidRPr="0006314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063142" w:rsidRDefault="00646C73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0"/>
                <w:szCs w:val="20"/>
                <w:highlight w:val="magenta"/>
                <w:lang w:eastAsia="pt-BR"/>
              </w:rPr>
            </w:pPr>
            <w:r w:rsidRPr="00063142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>0,00</w:t>
            </w:r>
          </w:p>
        </w:tc>
      </w:tr>
      <w:tr w:rsidR="00311B6F" w:rsidRPr="00303F7D" w:rsidTr="0019323D">
        <w:trPr>
          <w:trHeight w:val="46"/>
        </w:trPr>
        <w:tc>
          <w:tcPr>
            <w:tcW w:w="3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1264D0" w:rsidRDefault="00311B6F" w:rsidP="008112D3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highlight w:val="magenta"/>
                <w:lang w:eastAsia="pt-BR"/>
              </w:rPr>
            </w:pPr>
            <w:r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  <w:r w:rsidR="0019323D" w:rsidRPr="0019323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06314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C44ED" w:rsidRPr="00BC44ED" w:rsidRDefault="00BC44ED" w:rsidP="00BC44E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highlight w:val="yellow"/>
                <w:lang w:eastAsia="pt-BR"/>
              </w:rPr>
            </w:pPr>
            <w:r w:rsidRPr="00BC44ED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12.243.184,50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063142" w:rsidRDefault="00311B6F" w:rsidP="001264D0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6314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063142" w:rsidRDefault="00713ABF" w:rsidP="008112D3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06314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12.243.184,50</w:t>
            </w:r>
          </w:p>
        </w:tc>
      </w:tr>
    </w:tbl>
    <w:p w:rsidR="00AE157D" w:rsidRDefault="00AE157D" w:rsidP="008112D3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555170" w:rsidRDefault="00555170" w:rsidP="008112D3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555170" w:rsidRDefault="00555170" w:rsidP="008112D3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555170" w:rsidRDefault="00555170" w:rsidP="008112D3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555170" w:rsidRPr="00303F7D" w:rsidRDefault="00555170" w:rsidP="008112D3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6930FE" w:rsidRPr="00687020" w:rsidRDefault="006930FE" w:rsidP="008112D3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lastRenderedPageBreak/>
        <w:t xml:space="preserve">3 </w:t>
      </w:r>
      <w:r w:rsidR="00793851" w:rsidRPr="00687020">
        <w:rPr>
          <w:rFonts w:ascii="Bookman Old Style" w:hAnsi="Bookman Old Style" w:cs="Arial"/>
          <w:b/>
        </w:rPr>
        <w:t>– DO EXAME DOS AUTOS</w:t>
      </w:r>
    </w:p>
    <w:p w:rsidR="006930FE" w:rsidRPr="00687020" w:rsidRDefault="006930FE" w:rsidP="008112D3">
      <w:pPr>
        <w:spacing w:after="0" w:line="360" w:lineRule="auto"/>
        <w:ind w:right="-142"/>
        <w:jc w:val="both"/>
        <w:rPr>
          <w:rFonts w:ascii="Bookman Old Style" w:hAnsi="Bookman Old Style" w:cs="Arial"/>
        </w:rPr>
      </w:pPr>
    </w:p>
    <w:p w:rsidR="00E5644C" w:rsidRPr="00555170" w:rsidRDefault="00E2202F" w:rsidP="008112D3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Feitas as considerações </w:t>
      </w:r>
      <w:r w:rsidRPr="00555170">
        <w:rPr>
          <w:rFonts w:ascii="Bookman Old Style" w:hAnsi="Bookman Old Style" w:cs="Arial"/>
          <w:i/>
        </w:rPr>
        <w:t>PRELIMINARES</w:t>
      </w:r>
      <w:r w:rsidRPr="00555170">
        <w:rPr>
          <w:rFonts w:ascii="Bookman Old Style" w:hAnsi="Bookman Old Style" w:cs="Arial"/>
        </w:rPr>
        <w:t xml:space="preserve"> </w:t>
      </w:r>
      <w:r w:rsid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do </w:t>
      </w:r>
      <w:r w:rsidR="003C2004" w:rsidRPr="00555170">
        <w:rPr>
          <w:rFonts w:ascii="Bookman Old Style" w:hAnsi="Bookman Old Style" w:cs="Arial"/>
        </w:rPr>
        <w:t>Processo A</w:t>
      </w:r>
      <w:r w:rsidR="00687AEC" w:rsidRPr="00555170">
        <w:rPr>
          <w:rFonts w:ascii="Bookman Old Style" w:hAnsi="Bookman Old Style" w:cs="Arial"/>
        </w:rPr>
        <w:t xml:space="preserve">dministrativo </w:t>
      </w:r>
      <w:r w:rsidR="003C2004" w:rsidRPr="00555170">
        <w:rPr>
          <w:rFonts w:ascii="Bookman Old Style" w:hAnsi="Bookman Old Style" w:cs="Arial"/>
        </w:rPr>
        <w:t xml:space="preserve">Nº </w:t>
      </w:r>
      <w:r w:rsidR="00E869A2" w:rsidRPr="00555170">
        <w:rPr>
          <w:rFonts w:ascii="Bookman Old Style" w:hAnsi="Bookman Old Style" w:cs="Arial"/>
          <w:bCs/>
        </w:rPr>
        <w:t>1101-</w:t>
      </w:r>
      <w:r w:rsidR="00713ABF" w:rsidRPr="00555170">
        <w:rPr>
          <w:rFonts w:ascii="Bookman Old Style" w:hAnsi="Bookman Old Style" w:cs="Arial"/>
          <w:bCs/>
        </w:rPr>
        <w:t>002723</w:t>
      </w:r>
      <w:r w:rsidR="003C2004" w:rsidRPr="00555170">
        <w:rPr>
          <w:rFonts w:ascii="Bookman Old Style" w:hAnsi="Bookman Old Style" w:cs="Arial"/>
          <w:bCs/>
        </w:rPr>
        <w:t>/2017</w:t>
      </w:r>
      <w:r w:rsidR="00713ABF" w:rsidRPr="00555170">
        <w:rPr>
          <w:rFonts w:ascii="Bookman Old Style" w:hAnsi="Bookman Old Style" w:cs="Arial"/>
          <w:bCs/>
        </w:rPr>
        <w:t xml:space="preserve"> (volume único</w:t>
      </w:r>
      <w:r w:rsidR="003C2004" w:rsidRPr="00555170">
        <w:rPr>
          <w:rFonts w:ascii="Bookman Old Style" w:hAnsi="Bookman Old Style" w:cs="Arial"/>
          <w:bCs/>
        </w:rPr>
        <w:t>)</w:t>
      </w:r>
      <w:r w:rsidR="00E869A2" w:rsidRPr="00555170">
        <w:rPr>
          <w:rFonts w:ascii="Bookman Old Style" w:hAnsi="Bookman Old Style" w:cs="Arial"/>
        </w:rPr>
        <w:t>, passa-se a análise da prestação de contas</w:t>
      </w:r>
      <w:r w:rsidRPr="00555170">
        <w:rPr>
          <w:rFonts w:ascii="Bookman Old Style" w:hAnsi="Bookman Old Style" w:cs="Arial"/>
        </w:rPr>
        <w:t>, atenden</w:t>
      </w:r>
      <w:r w:rsidR="00E50CE7" w:rsidRPr="00555170">
        <w:rPr>
          <w:rFonts w:ascii="Bookman Old Style" w:hAnsi="Bookman Old Style" w:cs="Arial"/>
        </w:rPr>
        <w:t xml:space="preserve">do-se </w:t>
      </w:r>
      <w:r w:rsidR="00E869A2" w:rsidRPr="00555170">
        <w:rPr>
          <w:rFonts w:ascii="Bookman Old Style" w:hAnsi="Bookman Old Style" w:cs="Arial"/>
        </w:rPr>
        <w:t>solicitação</w:t>
      </w:r>
      <w:r w:rsidR="00C65BCD" w:rsidRPr="00555170">
        <w:rPr>
          <w:rFonts w:ascii="Bookman Old Style" w:hAnsi="Bookman Old Style" w:cs="Arial"/>
        </w:rPr>
        <w:t xml:space="preserve"> </w:t>
      </w:r>
      <w:r w:rsidR="00E50CE7" w:rsidRPr="00555170">
        <w:rPr>
          <w:rFonts w:ascii="Bookman Old Style" w:hAnsi="Bookman Old Style" w:cs="Arial"/>
        </w:rPr>
        <w:t>emanada</w:t>
      </w:r>
      <w:r w:rsidR="00BC44ED" w:rsidRPr="00555170">
        <w:rPr>
          <w:rFonts w:ascii="Bookman Old Style" w:hAnsi="Bookman Old Style" w:cs="Arial"/>
        </w:rPr>
        <w:t xml:space="preserve"> </w:t>
      </w:r>
      <w:r w:rsidR="001264D0" w:rsidRPr="00555170">
        <w:rPr>
          <w:rFonts w:ascii="Bookman Old Style" w:hAnsi="Bookman Old Style" w:cs="Arial"/>
        </w:rPr>
        <w:t>da</w:t>
      </w:r>
      <w:r w:rsidR="00E50CE7" w:rsidRPr="00555170">
        <w:rPr>
          <w:rFonts w:ascii="Bookman Old Style" w:hAnsi="Bookman Old Style" w:cs="Arial"/>
        </w:rPr>
        <w:t xml:space="preserve"> c</w:t>
      </w:r>
      <w:r w:rsidRPr="00555170">
        <w:rPr>
          <w:rFonts w:ascii="Bookman Old Style" w:hAnsi="Bookman Old Style" w:cs="Arial"/>
        </w:rPr>
        <w:t>hef</w:t>
      </w:r>
      <w:r w:rsidR="00E50CE7" w:rsidRPr="00555170">
        <w:rPr>
          <w:rFonts w:ascii="Bookman Old Style" w:hAnsi="Bookman Old Style" w:cs="Arial"/>
        </w:rPr>
        <w:t>i</w:t>
      </w:r>
      <w:r w:rsidRPr="00555170">
        <w:rPr>
          <w:rFonts w:ascii="Bookman Old Style" w:hAnsi="Bookman Old Style" w:cs="Arial"/>
        </w:rPr>
        <w:t xml:space="preserve">a de </w:t>
      </w:r>
      <w:r w:rsidR="00E50CE7" w:rsidRPr="00555170">
        <w:rPr>
          <w:rFonts w:ascii="Bookman Old Style" w:hAnsi="Bookman Old Style" w:cs="Arial"/>
        </w:rPr>
        <w:t>G</w:t>
      </w:r>
      <w:r w:rsidRPr="00555170">
        <w:rPr>
          <w:rFonts w:ascii="Bookman Old Style" w:hAnsi="Bookman Old Style" w:cs="Arial"/>
        </w:rPr>
        <w:t>abinete desta CGE/AL (f</w:t>
      </w:r>
      <w:r w:rsidR="000F7D8F" w:rsidRPr="00555170">
        <w:rPr>
          <w:rFonts w:ascii="Bookman Old Style" w:hAnsi="Bookman Old Style" w:cs="Arial"/>
        </w:rPr>
        <w:t>l</w:t>
      </w:r>
      <w:r w:rsidR="00713ABF" w:rsidRPr="00555170">
        <w:rPr>
          <w:rFonts w:ascii="Bookman Old Style" w:hAnsi="Bookman Old Style" w:cs="Arial"/>
        </w:rPr>
        <w:t>.158</w:t>
      </w:r>
      <w:r w:rsidRPr="00555170">
        <w:rPr>
          <w:rFonts w:ascii="Bookman Old Style" w:hAnsi="Bookman Old Style" w:cs="Arial"/>
        </w:rPr>
        <w:t>), confere-se que o presente processo, foi instruído como segu</w:t>
      </w:r>
      <w:r w:rsidR="00E5644C" w:rsidRPr="00555170">
        <w:rPr>
          <w:rFonts w:ascii="Bookman Old Style" w:hAnsi="Bookman Old Style" w:cs="Arial"/>
        </w:rPr>
        <w:t>e:</w:t>
      </w:r>
    </w:p>
    <w:p w:rsidR="0037222D" w:rsidRPr="00555170" w:rsidRDefault="00E2202F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02, observa-se</w:t>
      </w:r>
      <w:r w:rsidR="00A9250C" w:rsidRPr="00555170">
        <w:rPr>
          <w:rFonts w:ascii="Bookman Old Style" w:hAnsi="Bookman Old Style" w:cs="Arial"/>
        </w:rPr>
        <w:t xml:space="preserve"> o</w:t>
      </w:r>
      <w:r w:rsidRPr="00555170">
        <w:rPr>
          <w:rFonts w:ascii="Bookman Old Style" w:hAnsi="Bookman Old Style" w:cs="Arial"/>
        </w:rPr>
        <w:t xml:space="preserve"> </w:t>
      </w:r>
      <w:r w:rsidR="00A9250C" w:rsidRPr="00555170">
        <w:rPr>
          <w:rFonts w:ascii="Bookman Old Style" w:hAnsi="Bookman Old Style" w:cs="Arial"/>
          <w:u w:val="single"/>
        </w:rPr>
        <w:t>OFÍ</w:t>
      </w:r>
      <w:r w:rsidR="00F66E23" w:rsidRPr="00555170">
        <w:rPr>
          <w:rFonts w:ascii="Bookman Old Style" w:hAnsi="Bookman Old Style" w:cs="Arial"/>
          <w:u w:val="single"/>
        </w:rPr>
        <w:t xml:space="preserve">CIO </w:t>
      </w:r>
      <w:r w:rsidR="00ED020A" w:rsidRPr="00555170">
        <w:rPr>
          <w:rFonts w:ascii="Bookman Old Style" w:hAnsi="Bookman Old Style" w:cs="Arial"/>
          <w:u w:val="single"/>
        </w:rPr>
        <w:t>n</w:t>
      </w:r>
      <w:r w:rsidR="00713ABF" w:rsidRPr="00555170">
        <w:rPr>
          <w:rFonts w:ascii="Bookman Old Style" w:hAnsi="Bookman Old Style" w:cs="Arial"/>
          <w:u w:val="single"/>
        </w:rPr>
        <w:t>º532</w:t>
      </w:r>
      <w:r w:rsidR="008828F5" w:rsidRPr="00555170">
        <w:rPr>
          <w:rFonts w:ascii="Bookman Old Style" w:hAnsi="Bookman Old Style" w:cs="Arial"/>
          <w:u w:val="single"/>
        </w:rPr>
        <w:t>/2017</w:t>
      </w:r>
      <w:r w:rsidR="00C21565" w:rsidRPr="00555170">
        <w:rPr>
          <w:rFonts w:ascii="Bookman Old Style" w:hAnsi="Bookman Old Style" w:cs="Arial"/>
          <w:u w:val="single"/>
        </w:rPr>
        <w:t>/GS</w:t>
      </w:r>
      <w:r w:rsidR="008828F5" w:rsidRPr="00555170">
        <w:rPr>
          <w:rFonts w:ascii="Bookman Old Style" w:hAnsi="Bookman Old Style" w:cs="Arial"/>
        </w:rPr>
        <w:t xml:space="preserve">, </w:t>
      </w:r>
      <w:r w:rsidR="00713ABF" w:rsidRPr="00555170">
        <w:rPr>
          <w:rFonts w:ascii="Bookman Old Style" w:hAnsi="Bookman Old Style" w:cs="Arial"/>
        </w:rPr>
        <w:t xml:space="preserve">datado de </w:t>
      </w:r>
      <w:r w:rsidR="0037222D" w:rsidRPr="00555170">
        <w:rPr>
          <w:rFonts w:ascii="Bookman Old Style" w:hAnsi="Bookman Old Style" w:cs="Arial"/>
        </w:rPr>
        <w:t>07</w:t>
      </w:r>
      <w:r w:rsidR="00F66E23" w:rsidRPr="00555170">
        <w:rPr>
          <w:rFonts w:ascii="Bookman Old Style" w:hAnsi="Bookman Old Style" w:cs="Arial"/>
        </w:rPr>
        <w:t>/</w:t>
      </w:r>
      <w:r w:rsidRPr="00555170">
        <w:rPr>
          <w:rFonts w:ascii="Bookman Old Style" w:hAnsi="Bookman Old Style" w:cs="Arial"/>
        </w:rPr>
        <w:t>2</w:t>
      </w:r>
      <w:r w:rsidR="008828F5" w:rsidRPr="00555170">
        <w:rPr>
          <w:rFonts w:ascii="Bookman Old Style" w:hAnsi="Bookman Old Style" w:cs="Arial"/>
        </w:rPr>
        <w:t xml:space="preserve">017, </w:t>
      </w:r>
      <w:r w:rsidR="005D206F" w:rsidRPr="00555170">
        <w:rPr>
          <w:rFonts w:ascii="Bookman Old Style" w:hAnsi="Bookman Old Style" w:cs="Arial"/>
        </w:rPr>
        <w:t>da lavra do Secretario de Estado</w:t>
      </w:r>
      <w:r w:rsidR="00A130C0" w:rsidRPr="00555170">
        <w:rPr>
          <w:rFonts w:ascii="Bookman Old Style" w:hAnsi="Bookman Old Style" w:cs="Arial"/>
        </w:rPr>
        <w:t xml:space="preserve"> </w:t>
      </w:r>
      <w:r w:rsidR="005D206F" w:rsidRPr="00555170">
        <w:rPr>
          <w:rFonts w:ascii="Bookman Old Style" w:hAnsi="Bookman Old Style" w:cs="Arial"/>
        </w:rPr>
        <w:t>da SEAGRI</w:t>
      </w:r>
      <w:r w:rsidR="00F66E23" w:rsidRPr="00555170">
        <w:rPr>
          <w:rFonts w:ascii="Bookman Old Style" w:hAnsi="Bookman Old Style" w:cs="Arial"/>
        </w:rPr>
        <w:t xml:space="preserve">, </w:t>
      </w:r>
      <w:r w:rsidR="0092301A" w:rsidRPr="00555170">
        <w:rPr>
          <w:rFonts w:ascii="Bookman Old Style" w:hAnsi="Bookman Old Style" w:cs="Arial"/>
        </w:rPr>
        <w:t>evoluindo</w:t>
      </w:r>
      <w:r w:rsidRPr="00555170">
        <w:rPr>
          <w:rFonts w:ascii="Bookman Old Style" w:hAnsi="Bookman Old Style" w:cs="Arial"/>
        </w:rPr>
        <w:t xml:space="preserve"> os autos ao </w:t>
      </w:r>
      <w:r w:rsidR="005D206F" w:rsidRPr="00555170">
        <w:rPr>
          <w:rFonts w:ascii="Bookman Old Style" w:hAnsi="Bookman Old Style" w:cs="Arial"/>
        </w:rPr>
        <w:t xml:space="preserve">Presidente do </w:t>
      </w:r>
      <w:r w:rsidRPr="00555170">
        <w:rPr>
          <w:rFonts w:ascii="Bookman Old Style" w:hAnsi="Bookman Old Style" w:cs="Arial"/>
        </w:rPr>
        <w:t>Conselho Integrado de Políticas de Inclusão Social – CIPIS</w:t>
      </w:r>
      <w:r w:rsidR="005D206F" w:rsidRPr="00555170">
        <w:rPr>
          <w:rFonts w:ascii="Bookman Old Style" w:hAnsi="Bookman Old Style" w:cs="Arial"/>
        </w:rPr>
        <w:t>/FECOEP</w:t>
      </w:r>
      <w:r w:rsidRPr="00555170">
        <w:rPr>
          <w:rFonts w:ascii="Bookman Old Style" w:hAnsi="Bookman Old Style" w:cs="Arial"/>
        </w:rPr>
        <w:t xml:space="preserve">, no que se refere </w:t>
      </w:r>
      <w:r w:rsidR="00992AC9" w:rsidRPr="00555170">
        <w:rPr>
          <w:rFonts w:ascii="Bookman Old Style" w:hAnsi="Bookman Old Style" w:cs="Arial"/>
        </w:rPr>
        <w:t xml:space="preserve">à </w:t>
      </w:r>
      <w:r w:rsidR="0092301A" w:rsidRPr="00555170">
        <w:rPr>
          <w:rFonts w:ascii="Bookman Old Style" w:hAnsi="Bookman Old Style" w:cs="Arial"/>
        </w:rPr>
        <w:t>Prestação</w:t>
      </w:r>
      <w:r w:rsidRPr="00555170">
        <w:rPr>
          <w:rFonts w:ascii="Bookman Old Style" w:hAnsi="Bookman Old Style" w:cs="Arial"/>
        </w:rPr>
        <w:t xml:space="preserve"> de Contas, de acordo com as normas e determinações estabelecidas </w:t>
      </w:r>
      <w:r w:rsidR="00091AAF" w:rsidRPr="00555170">
        <w:rPr>
          <w:rFonts w:ascii="Bookman Old Style" w:hAnsi="Bookman Old Style" w:cs="Arial"/>
        </w:rPr>
        <w:t>pela CIPIS</w:t>
      </w:r>
      <w:r w:rsidR="00871940" w:rsidRPr="00555170">
        <w:rPr>
          <w:rFonts w:ascii="Bookman Old Style" w:hAnsi="Bookman Old Style" w:cs="Arial"/>
        </w:rPr>
        <w:t>;</w:t>
      </w:r>
    </w:p>
    <w:p w:rsidR="00DE5970" w:rsidRPr="00555170" w:rsidRDefault="00F158FA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03/06</w:t>
      </w:r>
      <w:r w:rsidR="005D206F" w:rsidRPr="00555170">
        <w:rPr>
          <w:rFonts w:ascii="Bookman Old Style" w:hAnsi="Bookman Old Style" w:cs="Arial"/>
        </w:rPr>
        <w:t xml:space="preserve"> observa-se</w:t>
      </w:r>
      <w:r w:rsidR="00DE4455" w:rsidRPr="00555170">
        <w:rPr>
          <w:rFonts w:ascii="Bookman Old Style" w:hAnsi="Bookman Old Style" w:cs="Arial"/>
        </w:rPr>
        <w:t xml:space="preserve"> </w:t>
      </w:r>
      <w:r w:rsidR="00DA145D" w:rsidRPr="00555170">
        <w:rPr>
          <w:rFonts w:ascii="Bookman Old Style" w:hAnsi="Bookman Old Style" w:cs="Arial"/>
        </w:rPr>
        <w:t xml:space="preserve">cópia de </w:t>
      </w:r>
      <w:r w:rsidR="00DE4455" w:rsidRPr="00555170">
        <w:rPr>
          <w:rFonts w:ascii="Bookman Old Style" w:hAnsi="Bookman Old Style" w:cs="Arial"/>
        </w:rPr>
        <w:t>Checkl</w:t>
      </w:r>
      <w:r w:rsidR="005D206F" w:rsidRPr="00555170">
        <w:rPr>
          <w:rFonts w:ascii="Bookman Old Style" w:hAnsi="Bookman Old Style" w:cs="Arial"/>
        </w:rPr>
        <w:t>ist</w:t>
      </w:r>
      <w:r w:rsidR="00487543" w:rsidRPr="00555170">
        <w:rPr>
          <w:rFonts w:ascii="Bookman Old Style" w:hAnsi="Bookman Old Style" w:cs="Arial"/>
        </w:rPr>
        <w:t xml:space="preserve"> </w:t>
      </w:r>
      <w:r w:rsidR="005D206F" w:rsidRPr="00555170">
        <w:rPr>
          <w:rFonts w:ascii="Bookman Old Style" w:hAnsi="Bookman Old Style" w:cs="Arial"/>
        </w:rPr>
        <w:t xml:space="preserve">da Formalização e </w:t>
      </w:r>
      <w:r w:rsidR="00B96FAB" w:rsidRPr="00555170">
        <w:rPr>
          <w:rFonts w:ascii="Bookman Old Style" w:hAnsi="Bookman Old Style" w:cs="Arial"/>
        </w:rPr>
        <w:t>p</w:t>
      </w:r>
      <w:r w:rsidR="00DE5970" w:rsidRPr="00555170">
        <w:rPr>
          <w:rFonts w:ascii="Bookman Old Style" w:hAnsi="Bookman Old Style" w:cs="Arial"/>
        </w:rPr>
        <w:t>restação de contas do Convênio</w:t>
      </w:r>
      <w:r w:rsidR="00DA145D" w:rsidRPr="00555170">
        <w:rPr>
          <w:rFonts w:ascii="Bookman Old Style" w:hAnsi="Bookman Old Style" w:cs="Arial"/>
        </w:rPr>
        <w:t xml:space="preserve">; </w:t>
      </w:r>
    </w:p>
    <w:p w:rsidR="007D5EB2" w:rsidRPr="00555170" w:rsidRDefault="00DE5970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07, consta cópia do Ofício nº 766/2016-GS/SEAGRI, datado em 09 de novembro de 2016, da lavra do Secretario de Estado da SEAGRI, encaminhando os autos ao Presidente do Conselho Integrado de Políticas de Inclusão Social –</w:t>
      </w:r>
      <w:r w:rsidR="00B96FAB" w:rsidRPr="00555170">
        <w:rPr>
          <w:rFonts w:ascii="Bookman Old Style" w:hAnsi="Bookman Old Style" w:cs="Arial"/>
        </w:rPr>
        <w:t xml:space="preserve"> CIPIS o pré p</w:t>
      </w:r>
      <w:r w:rsidR="007D5EB2" w:rsidRPr="00555170">
        <w:rPr>
          <w:rFonts w:ascii="Bookman Old Style" w:hAnsi="Bookman Old Style" w:cs="Arial"/>
        </w:rPr>
        <w:t>rojeto para aquisição de sementes, como ação do Programa Estadual de Distribuição de Sementes;</w:t>
      </w:r>
    </w:p>
    <w:p w:rsidR="007D5EB2" w:rsidRPr="00555170" w:rsidRDefault="007D5EB2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 fl. 08, consta cópia de </w:t>
      </w:r>
      <w:r w:rsidR="00487543" w:rsidRPr="00555170">
        <w:rPr>
          <w:rFonts w:ascii="Bookman Old Style" w:hAnsi="Bookman Old Style" w:cs="Arial"/>
        </w:rPr>
        <w:t>Memo.</w:t>
      </w:r>
      <w:r w:rsidR="00B96FAB" w:rsidRPr="00555170">
        <w:rPr>
          <w:rFonts w:ascii="Bookman Old Style" w:hAnsi="Bookman Old Style" w:cs="Arial"/>
        </w:rPr>
        <w:t xml:space="preserve"> SUP</w:t>
      </w:r>
      <w:r w:rsidRPr="00555170">
        <w:rPr>
          <w:rFonts w:ascii="Bookman Old Style" w:hAnsi="Bookman Old Style" w:cs="Arial"/>
        </w:rPr>
        <w:t>DA/SEAGRI nº 082/2016, datado de 07 de novembro de 2016, da lavra de Hibernon Cavalcante Albuquerque – Superintendente da SEAGRI, encaminha</w:t>
      </w:r>
      <w:r w:rsidR="00B96FAB" w:rsidRPr="00555170">
        <w:rPr>
          <w:rFonts w:ascii="Bookman Old Style" w:hAnsi="Bookman Old Style" w:cs="Arial"/>
        </w:rPr>
        <w:t>n</w:t>
      </w:r>
      <w:r w:rsidRPr="00555170">
        <w:rPr>
          <w:rFonts w:ascii="Bookman Old Style" w:hAnsi="Bookman Old Style" w:cs="Arial"/>
        </w:rPr>
        <w:t>do</w:t>
      </w:r>
      <w:r w:rsidR="00B96FAB" w:rsidRPr="00555170">
        <w:rPr>
          <w:rFonts w:ascii="Bookman Old Style" w:hAnsi="Bookman Old Style" w:cs="Arial"/>
        </w:rPr>
        <w:t xml:space="preserve"> a</w:t>
      </w:r>
      <w:r w:rsidRPr="00555170">
        <w:rPr>
          <w:rFonts w:ascii="Bookman Old Style" w:hAnsi="Bookman Old Style" w:cs="Arial"/>
        </w:rPr>
        <w:t xml:space="preserve"> Ficha de </w:t>
      </w:r>
      <w:r w:rsidR="00B96FAB" w:rsidRPr="00555170">
        <w:rPr>
          <w:rFonts w:ascii="Bookman Old Style" w:hAnsi="Bookman Old Style" w:cs="Arial"/>
        </w:rPr>
        <w:t xml:space="preserve">Avaliação do Pré </w:t>
      </w:r>
      <w:r w:rsidRPr="00555170">
        <w:rPr>
          <w:rFonts w:ascii="Bookman Old Style" w:hAnsi="Bookman Old Style" w:cs="Arial"/>
        </w:rPr>
        <w:t>Pr</w:t>
      </w:r>
      <w:r w:rsidR="00555170">
        <w:rPr>
          <w:rFonts w:ascii="Bookman Old Style" w:hAnsi="Bookman Old Style" w:cs="Arial"/>
        </w:rPr>
        <w:t>o</w:t>
      </w:r>
      <w:r w:rsidRPr="00555170">
        <w:rPr>
          <w:rFonts w:ascii="Bookman Old Style" w:hAnsi="Bookman Old Style" w:cs="Arial"/>
        </w:rPr>
        <w:t>jeto para ser encaminhado ao FECOEP, visando assegurar recursos para aquisição de sementes;</w:t>
      </w:r>
    </w:p>
    <w:p w:rsidR="006166AD" w:rsidRPr="00555170" w:rsidRDefault="007D5EB2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09/11, consta cópia de</w:t>
      </w:r>
      <w:r w:rsidR="00E46BF7" w:rsidRPr="00555170">
        <w:rPr>
          <w:rFonts w:ascii="Bookman Old Style" w:hAnsi="Bookman Old Style" w:cs="Arial"/>
        </w:rPr>
        <w:t xml:space="preserve"> Ficha de Avaliação </w:t>
      </w:r>
      <w:r w:rsidR="00555170">
        <w:rPr>
          <w:rFonts w:ascii="Bookman Old Style" w:hAnsi="Bookman Old Style" w:cs="Arial"/>
        </w:rPr>
        <w:t>do Pré-Pro</w:t>
      </w:r>
      <w:r w:rsidR="00E46BF7" w:rsidRPr="00555170">
        <w:rPr>
          <w:rFonts w:ascii="Bookman Old Style" w:hAnsi="Bookman Old Style" w:cs="Arial"/>
        </w:rPr>
        <w:t>jeto do Programa Estadual de Distribuição de Sementes;</w:t>
      </w:r>
    </w:p>
    <w:p w:rsidR="00E46BF7" w:rsidRPr="00555170" w:rsidRDefault="00E46BF7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12/16,</w:t>
      </w:r>
      <w:r w:rsidR="00555170">
        <w:rPr>
          <w:rFonts w:ascii="Bookman Old Style" w:hAnsi="Bookman Old Style" w:cs="Arial"/>
        </w:rPr>
        <w:t xml:space="preserve"> consta cópia do Termo de Referê</w:t>
      </w:r>
      <w:r w:rsidRPr="00555170">
        <w:rPr>
          <w:rFonts w:ascii="Bookman Old Style" w:hAnsi="Bookman Old Style" w:cs="Arial"/>
        </w:rPr>
        <w:t xml:space="preserve">ncia, datado de 06/10/2016, assinado pelo Superintendente da SEAGRI, concernente a aquisição de sementes de feijão Vigna, Feijão Phaseolus, Milho, Sorgo Forrageiro e Arroz; </w:t>
      </w:r>
    </w:p>
    <w:p w:rsidR="00E46BF7" w:rsidRPr="00555170" w:rsidRDefault="00E46BF7" w:rsidP="008112D3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fls.17/</w:t>
      </w:r>
      <w:r w:rsidR="00E56567" w:rsidRPr="00555170">
        <w:rPr>
          <w:rFonts w:ascii="Bookman Old Style" w:hAnsi="Bookman Old Style" w:cs="Arial"/>
        </w:rPr>
        <w:t>22</w:t>
      </w:r>
      <w:r w:rsidRPr="00555170">
        <w:rPr>
          <w:rFonts w:ascii="Bookman Old Style" w:hAnsi="Bookman Old Style" w:cs="Arial"/>
        </w:rPr>
        <w:t xml:space="preserve">, consta cópia do </w:t>
      </w:r>
      <w:r w:rsidR="00E56567" w:rsidRPr="00555170">
        <w:rPr>
          <w:rFonts w:ascii="Bookman Old Style" w:hAnsi="Bookman Old Style" w:cs="Arial"/>
        </w:rPr>
        <w:t>Despacho PGE-PLIC-CD nº 2.890/2016</w:t>
      </w:r>
      <w:r w:rsidRPr="00555170">
        <w:rPr>
          <w:rFonts w:ascii="Bookman Old Style" w:hAnsi="Bookman Old Style" w:cs="Arial"/>
        </w:rPr>
        <w:t xml:space="preserve">, de </w:t>
      </w:r>
      <w:r w:rsidR="00E56567" w:rsidRPr="00555170">
        <w:rPr>
          <w:rFonts w:ascii="Bookman Old Style" w:hAnsi="Bookman Old Style" w:cs="Arial"/>
          <w:u w:val="single"/>
        </w:rPr>
        <w:t>12 de dezembro</w:t>
      </w:r>
      <w:r w:rsidRPr="00555170">
        <w:rPr>
          <w:rFonts w:ascii="Bookman Old Style" w:hAnsi="Bookman Old Style" w:cs="Arial"/>
          <w:u w:val="single"/>
        </w:rPr>
        <w:t xml:space="preserve"> de 201</w:t>
      </w:r>
      <w:r w:rsidR="00E56567" w:rsidRPr="00555170">
        <w:rPr>
          <w:rFonts w:ascii="Bookman Old Style" w:hAnsi="Bookman Old Style" w:cs="Arial"/>
          <w:u w:val="single"/>
        </w:rPr>
        <w:t>6</w:t>
      </w:r>
      <w:r w:rsidRPr="00555170">
        <w:rPr>
          <w:rFonts w:ascii="Bookman Old Style" w:hAnsi="Bookman Old Style" w:cs="Arial"/>
        </w:rPr>
        <w:t>, da lav</w:t>
      </w:r>
      <w:r w:rsidR="00E56567" w:rsidRPr="00555170">
        <w:rPr>
          <w:rFonts w:ascii="Bookman Old Style" w:hAnsi="Bookman Old Style" w:cs="Arial"/>
        </w:rPr>
        <w:t>ra de Samya Suruagy do Amaral</w:t>
      </w:r>
      <w:r w:rsidRPr="00555170">
        <w:rPr>
          <w:rFonts w:ascii="Bookman Old Style" w:hAnsi="Bookman Old Style" w:cs="Arial"/>
        </w:rPr>
        <w:t xml:space="preserve"> – Procura</w:t>
      </w:r>
      <w:r w:rsidR="00E56567" w:rsidRPr="00555170">
        <w:rPr>
          <w:rFonts w:ascii="Bookman Old Style" w:hAnsi="Bookman Old Style" w:cs="Arial"/>
        </w:rPr>
        <w:t>dora do Estado – Coordenadora – PGE/PLIC</w:t>
      </w:r>
      <w:r w:rsidRPr="00555170">
        <w:rPr>
          <w:rFonts w:ascii="Bookman Old Style" w:hAnsi="Bookman Old Style" w:cs="Arial"/>
        </w:rPr>
        <w:t xml:space="preserve">, com a seguinte ementa: </w:t>
      </w:r>
    </w:p>
    <w:p w:rsidR="00E46BF7" w:rsidRPr="00555170" w:rsidRDefault="007E5D0E" w:rsidP="008112D3">
      <w:pPr>
        <w:pStyle w:val="PargrafodaLista"/>
        <w:tabs>
          <w:tab w:val="left" w:pos="0"/>
          <w:tab w:val="left" w:pos="2268"/>
        </w:tabs>
        <w:spacing w:before="0" w:after="0" w:line="360" w:lineRule="auto"/>
        <w:ind w:left="2268"/>
        <w:rPr>
          <w:rFonts w:ascii="Bookman Old Style" w:hAnsi="Bookman Old Style" w:cs="Arial"/>
          <w:sz w:val="24"/>
          <w:szCs w:val="24"/>
        </w:rPr>
      </w:pPr>
      <w:r w:rsidRPr="00555170">
        <w:rPr>
          <w:rFonts w:ascii="Bookman Old Style" w:hAnsi="Bookman Old Style" w:cs="Arial"/>
          <w:i/>
          <w:sz w:val="20"/>
          <w:szCs w:val="20"/>
        </w:rPr>
        <w:t>[...], Alerto que, no caso dos autos, tendo o relador optado pela aprovação condicionada, a autoridade consulente responde de forma pessoal e exclusiva pela omissão decorrente de eventual realização de procedimento sem a devida observância das recomendações, cujo cumprimento é requisitado do ato de aprovação</w:t>
      </w:r>
      <w:r w:rsidR="00EF1027" w:rsidRPr="00555170">
        <w:rPr>
          <w:rFonts w:ascii="Bookman Old Style" w:hAnsi="Bookman Old Style" w:cs="Arial"/>
          <w:i/>
          <w:sz w:val="20"/>
          <w:szCs w:val="20"/>
        </w:rPr>
        <w:t>.</w:t>
      </w:r>
      <w:r w:rsidRPr="00555170">
        <w:rPr>
          <w:rFonts w:ascii="Bookman Old Style" w:hAnsi="Bookman Old Style" w:cs="Arial"/>
          <w:i/>
          <w:sz w:val="20"/>
          <w:szCs w:val="20"/>
        </w:rPr>
        <w:t xml:space="preserve">   </w:t>
      </w:r>
    </w:p>
    <w:p w:rsidR="002614FA" w:rsidRPr="00555170" w:rsidRDefault="002614FA" w:rsidP="008112D3">
      <w:pPr>
        <w:tabs>
          <w:tab w:val="left" w:pos="0"/>
          <w:tab w:val="left" w:pos="709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8112D3" w:rsidRPr="00555170" w:rsidRDefault="00030CCD" w:rsidP="00030CCD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lastRenderedPageBreak/>
        <w:t>Às fls. 23/34, observa-se cópia</w:t>
      </w:r>
      <w:r w:rsidR="00E85417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a</w:t>
      </w:r>
      <w:r w:rsidR="00E85417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  <w:u w:val="single"/>
        </w:rPr>
        <w:t>ATA DA 8ª REUNIÃO EXTRAORDINÁ</w:t>
      </w:r>
      <w:r w:rsidR="00E85417" w:rsidRPr="00555170">
        <w:rPr>
          <w:rFonts w:ascii="Bookman Old Style" w:hAnsi="Bookman Old Style" w:cs="Arial"/>
          <w:u w:val="single"/>
        </w:rPr>
        <w:t xml:space="preserve">RIA DO ANO </w:t>
      </w:r>
      <w:r w:rsidR="00BD3B8C" w:rsidRPr="00555170">
        <w:rPr>
          <w:rFonts w:ascii="Bookman Old Style" w:hAnsi="Bookman Old Style" w:cs="Arial"/>
          <w:u w:val="single"/>
        </w:rPr>
        <w:t xml:space="preserve">2016 DO CONSELHO INTEGRADAS DE POLÍTICAS DE INCLUSÃO </w:t>
      </w:r>
      <w:r w:rsidRPr="00555170">
        <w:rPr>
          <w:rFonts w:ascii="Bookman Old Style" w:hAnsi="Bookman Old Style" w:cs="Arial"/>
          <w:u w:val="single"/>
        </w:rPr>
        <w:t xml:space="preserve">SOCIAL </w:t>
      </w:r>
      <w:r w:rsidR="00BD3B8C" w:rsidRPr="00555170">
        <w:rPr>
          <w:rFonts w:ascii="Bookman Old Style" w:hAnsi="Bookman Old Style" w:cs="Arial"/>
          <w:u w:val="single"/>
        </w:rPr>
        <w:t xml:space="preserve">– CIPIS, de 28/12/2016 </w:t>
      </w:r>
      <w:r w:rsidR="00BD3B8C" w:rsidRPr="00555170">
        <w:rPr>
          <w:rFonts w:ascii="Bookman Old Style" w:hAnsi="Bookman Old Style" w:cs="Arial"/>
        </w:rPr>
        <w:t>– Referente</w:t>
      </w:r>
      <w:r w:rsidR="00E85417" w:rsidRPr="00555170">
        <w:rPr>
          <w:rFonts w:ascii="Bookman Old Style" w:hAnsi="Bookman Old Style" w:cs="Arial"/>
        </w:rPr>
        <w:t xml:space="preserve"> ao Projeto “Programa</w:t>
      </w:r>
      <w:r w:rsidRPr="00555170">
        <w:rPr>
          <w:rFonts w:ascii="Bookman Old Style" w:hAnsi="Bookman Old Style" w:cs="Arial"/>
        </w:rPr>
        <w:t xml:space="preserve"> Estadual de </w:t>
      </w:r>
      <w:r w:rsidR="00E85417" w:rsidRPr="00555170">
        <w:rPr>
          <w:rFonts w:ascii="Bookman Old Style" w:hAnsi="Bookman Old Style" w:cs="Arial"/>
        </w:rPr>
        <w:t xml:space="preserve">Distribuição de Sementes 2017”, os conselheiros deliberaram </w:t>
      </w:r>
      <w:r w:rsidRPr="00555170">
        <w:rPr>
          <w:rFonts w:ascii="Bookman Old Style" w:hAnsi="Bookman Old Style" w:cs="Arial"/>
        </w:rPr>
        <w:t>a APROVAÇÃO por unanimidade do p</w:t>
      </w:r>
      <w:r w:rsidR="00E85417" w:rsidRPr="00555170">
        <w:rPr>
          <w:rFonts w:ascii="Bookman Old Style" w:hAnsi="Bookman Old Style" w:cs="Arial"/>
        </w:rPr>
        <w:t xml:space="preserve">leito, </w:t>
      </w:r>
      <w:r w:rsidRPr="00555170">
        <w:rPr>
          <w:rFonts w:ascii="Bookman Old Style" w:hAnsi="Bookman Old Style" w:cs="Arial"/>
        </w:rPr>
        <w:t xml:space="preserve">sendo </w:t>
      </w:r>
      <w:r w:rsidR="00E85417" w:rsidRPr="00555170">
        <w:rPr>
          <w:rFonts w:ascii="Bookman Old Style" w:hAnsi="Bookman Old Style" w:cs="Arial"/>
        </w:rPr>
        <w:t>do valor solicitado pela SEAGRI no montante de R$ 12.243.000,00 (doze milhões, duzentos e quarenta e três mil</w:t>
      </w:r>
      <w:r w:rsidR="00BD3B8C" w:rsidRPr="00555170">
        <w:rPr>
          <w:rFonts w:ascii="Bookman Old Style" w:hAnsi="Bookman Old Style" w:cs="Arial"/>
        </w:rPr>
        <w:t xml:space="preserve"> </w:t>
      </w:r>
      <w:r w:rsidR="00E85417" w:rsidRPr="00555170">
        <w:rPr>
          <w:rFonts w:ascii="Bookman Old Style" w:hAnsi="Bookman Old Style" w:cs="Arial"/>
        </w:rPr>
        <w:t xml:space="preserve">reais), </w:t>
      </w:r>
      <w:r w:rsidRPr="00555170">
        <w:rPr>
          <w:rFonts w:ascii="Bookman Old Style" w:hAnsi="Bookman Old Style" w:cs="Arial"/>
        </w:rPr>
        <w:t xml:space="preserve"> </w:t>
      </w:r>
      <w:r w:rsidR="00E85417" w:rsidRPr="00555170">
        <w:rPr>
          <w:rFonts w:ascii="Bookman Old Style" w:hAnsi="Bookman Old Style" w:cs="Arial"/>
        </w:rPr>
        <w:t>valor este a ser custeado pelo FECOEP, para garantir a continuidade das ações inseridas no programa</w:t>
      </w:r>
      <w:r w:rsidR="008112D3" w:rsidRPr="00555170">
        <w:rPr>
          <w:rFonts w:ascii="Bookman Old Style" w:hAnsi="Bookman Old Style" w:cs="Arial"/>
        </w:rPr>
        <w:t>;</w:t>
      </w:r>
    </w:p>
    <w:p w:rsidR="002E2CA0" w:rsidRPr="00555170" w:rsidRDefault="00E85417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 </w:t>
      </w:r>
      <w:r w:rsidR="00030CCD" w:rsidRPr="00555170">
        <w:rPr>
          <w:rFonts w:ascii="Bookman Old Style" w:hAnsi="Bookman Old Style" w:cs="Arial"/>
        </w:rPr>
        <w:t>À fl. 35, có</w:t>
      </w:r>
      <w:r w:rsidR="00CD324A" w:rsidRPr="00555170">
        <w:rPr>
          <w:rFonts w:ascii="Bookman Old Style" w:hAnsi="Bookman Old Style" w:cs="Arial"/>
        </w:rPr>
        <w:t xml:space="preserve">pia do Diário Oficial do Estado de Alagoas – DOE de 09 de janeiro de 2017, contendo a publicação </w:t>
      </w:r>
      <w:r w:rsidR="00697647" w:rsidRPr="00555170">
        <w:rPr>
          <w:rFonts w:ascii="Bookman Old Style" w:hAnsi="Bookman Old Style" w:cs="Arial"/>
        </w:rPr>
        <w:t>d</w:t>
      </w:r>
      <w:r w:rsidR="00CD324A" w:rsidRPr="00555170">
        <w:rPr>
          <w:rFonts w:ascii="Bookman Old Style" w:hAnsi="Bookman Old Style" w:cs="Arial"/>
        </w:rPr>
        <w:t>o Processo 1400-1875/16, da SEAGRI</w:t>
      </w:r>
      <w:r w:rsidR="00697647" w:rsidRPr="00555170">
        <w:rPr>
          <w:rFonts w:ascii="Bookman Old Style" w:hAnsi="Bookman Old Style" w:cs="Arial"/>
        </w:rPr>
        <w:t xml:space="preserve">, </w:t>
      </w:r>
      <w:r w:rsidR="002E2CA0" w:rsidRPr="00555170">
        <w:rPr>
          <w:rFonts w:ascii="Bookman Old Style" w:hAnsi="Bookman Old Style" w:cs="Arial"/>
        </w:rPr>
        <w:t>com fundamento no Despacho PGE-PLIC-CD nº 2</w:t>
      </w:r>
      <w:r w:rsidR="00C522E3" w:rsidRPr="00555170">
        <w:rPr>
          <w:rFonts w:ascii="Bookman Old Style" w:hAnsi="Bookman Old Style" w:cs="Arial"/>
        </w:rPr>
        <w:t>.</w:t>
      </w:r>
      <w:r w:rsidR="002E2CA0" w:rsidRPr="00555170">
        <w:rPr>
          <w:rFonts w:ascii="Bookman Old Style" w:hAnsi="Bookman Old Style" w:cs="Arial"/>
        </w:rPr>
        <w:t>890/2016, aprovado pelo Despacho PGE/GAB nº 3</w:t>
      </w:r>
      <w:r w:rsidR="00C522E3" w:rsidRPr="00555170">
        <w:rPr>
          <w:rFonts w:ascii="Bookman Old Style" w:hAnsi="Bookman Old Style" w:cs="Arial"/>
        </w:rPr>
        <w:t>.</w:t>
      </w:r>
      <w:r w:rsidR="002E2CA0" w:rsidRPr="00555170">
        <w:rPr>
          <w:rFonts w:ascii="Bookman Old Style" w:hAnsi="Bookman Old Style" w:cs="Arial"/>
        </w:rPr>
        <w:t>051/2016, ambos da Procuradoria geral do Estado,</w:t>
      </w:r>
      <w:r w:rsidR="00C522E3" w:rsidRPr="00555170">
        <w:rPr>
          <w:rFonts w:ascii="Bookman Old Style" w:hAnsi="Bookman Old Style" w:cs="Arial"/>
        </w:rPr>
        <w:t xml:space="preserve"> </w:t>
      </w:r>
      <w:r w:rsidR="002E2CA0" w:rsidRPr="00555170">
        <w:rPr>
          <w:rFonts w:ascii="Bookman Old Style" w:hAnsi="Bookman Old Style" w:cs="Arial"/>
        </w:rPr>
        <w:t>autorizando a contratação, pelo Estado de Alagoas, por intermédio da SEAGRI,</w:t>
      </w:r>
      <w:r w:rsidR="00C522E3" w:rsidRPr="00555170">
        <w:rPr>
          <w:rFonts w:ascii="Bookman Old Style" w:hAnsi="Bookman Old Style" w:cs="Arial"/>
        </w:rPr>
        <w:t xml:space="preserve"> </w:t>
      </w:r>
      <w:r w:rsidR="00CD324A" w:rsidRPr="00555170">
        <w:rPr>
          <w:rFonts w:ascii="Bookman Old Style" w:hAnsi="Bookman Old Style" w:cs="Arial"/>
        </w:rPr>
        <w:t xml:space="preserve">das </w:t>
      </w:r>
      <w:r w:rsidR="006A4584" w:rsidRPr="00555170">
        <w:rPr>
          <w:rFonts w:ascii="Bookman Old Style" w:hAnsi="Bookman Old Style" w:cs="Arial"/>
        </w:rPr>
        <w:t>e</w:t>
      </w:r>
      <w:r w:rsidR="00CD324A" w:rsidRPr="00555170">
        <w:rPr>
          <w:rFonts w:ascii="Bookman Old Style" w:hAnsi="Bookman Old Style" w:cs="Arial"/>
        </w:rPr>
        <w:t xml:space="preserve">mpresas </w:t>
      </w:r>
      <w:r w:rsidR="00892625" w:rsidRPr="00555170">
        <w:rPr>
          <w:rFonts w:ascii="Bookman Old Style" w:hAnsi="Bookman Old Style" w:cs="Arial"/>
        </w:rPr>
        <w:t>Santana Agroindustrial Ltda</w:t>
      </w:r>
      <w:r w:rsidR="00BD3B8C" w:rsidRPr="00555170">
        <w:rPr>
          <w:rFonts w:ascii="Bookman Old Style" w:hAnsi="Bookman Old Style" w:cs="Arial"/>
        </w:rPr>
        <w:t>.</w:t>
      </w:r>
      <w:r w:rsidR="00892625" w:rsidRPr="00555170">
        <w:rPr>
          <w:rFonts w:ascii="Bookman Old Style" w:hAnsi="Bookman Old Style" w:cs="Arial"/>
        </w:rPr>
        <w:t xml:space="preserve"> e </w:t>
      </w:r>
      <w:r w:rsidR="006A4584" w:rsidRPr="00555170">
        <w:rPr>
          <w:rFonts w:ascii="Bookman Old Style" w:hAnsi="Bookman Old Style" w:cs="Arial"/>
        </w:rPr>
        <w:t xml:space="preserve">a </w:t>
      </w:r>
      <w:r w:rsidR="00892625" w:rsidRPr="00555170">
        <w:rPr>
          <w:rFonts w:ascii="Bookman Old Style" w:hAnsi="Bookman Old Style" w:cs="Arial"/>
        </w:rPr>
        <w:t>Empresa de Pesquisa Agropecuária do Rio Grande do Norte – EMPARN,</w:t>
      </w:r>
      <w:r w:rsidR="000E4106" w:rsidRPr="00555170">
        <w:rPr>
          <w:rFonts w:ascii="Bookman Old Style" w:hAnsi="Bookman Old Style" w:cs="Arial"/>
        </w:rPr>
        <w:t xml:space="preserve"> </w:t>
      </w:r>
      <w:r w:rsidR="002E2CA0" w:rsidRPr="00555170">
        <w:rPr>
          <w:rFonts w:ascii="Bookman Old Style" w:hAnsi="Bookman Old Style" w:cs="Arial"/>
        </w:rPr>
        <w:t>cujo objeto é a aquisição de sementes;</w:t>
      </w:r>
    </w:p>
    <w:p w:rsidR="00697647" w:rsidRPr="00555170" w:rsidRDefault="002E2CA0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</w:t>
      </w:r>
      <w:r w:rsidR="00BD3B8C" w:rsidRPr="00555170">
        <w:rPr>
          <w:rFonts w:ascii="Bookman Old Style" w:hAnsi="Bookman Old Style" w:cs="Arial"/>
        </w:rPr>
        <w:t>s</w:t>
      </w:r>
      <w:r w:rsidRPr="00555170">
        <w:rPr>
          <w:rFonts w:ascii="Bookman Old Style" w:hAnsi="Bookman Old Style" w:cs="Arial"/>
        </w:rPr>
        <w:t xml:space="preserve"> fl</w:t>
      </w:r>
      <w:r w:rsidR="00BD3B8C" w:rsidRPr="00555170">
        <w:rPr>
          <w:rFonts w:ascii="Bookman Old Style" w:hAnsi="Bookman Old Style" w:cs="Arial"/>
        </w:rPr>
        <w:t>s</w:t>
      </w:r>
      <w:r w:rsidRPr="00555170">
        <w:rPr>
          <w:rFonts w:ascii="Bookman Old Style" w:hAnsi="Bookman Old Style" w:cs="Arial"/>
        </w:rPr>
        <w:t>. 36</w:t>
      </w:r>
      <w:r w:rsidR="00FF39F7" w:rsidRPr="00555170">
        <w:rPr>
          <w:rFonts w:ascii="Bookman Old Style" w:hAnsi="Bookman Old Style" w:cs="Arial"/>
        </w:rPr>
        <w:t>/38</w:t>
      </w:r>
      <w:r w:rsidR="00BD3B8C" w:rsidRPr="00555170">
        <w:rPr>
          <w:rFonts w:ascii="Bookman Old Style" w:hAnsi="Bookman Old Style" w:cs="Arial"/>
        </w:rPr>
        <w:t>, có</w:t>
      </w:r>
      <w:r w:rsidRPr="00555170">
        <w:rPr>
          <w:rFonts w:ascii="Bookman Old Style" w:hAnsi="Bookman Old Style" w:cs="Arial"/>
        </w:rPr>
        <w:t>pia do Diário Oficial do Estado de Alagoas – DOE</w:t>
      </w:r>
      <w:r w:rsidR="00BD3B8C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de 09 de janeiro de 2017, contendo a publicação do</w:t>
      </w:r>
      <w:r w:rsidR="00FF39F7" w:rsidRPr="00555170">
        <w:rPr>
          <w:rFonts w:ascii="Bookman Old Style" w:hAnsi="Bookman Old Style" w:cs="Arial"/>
        </w:rPr>
        <w:t xml:space="preserve"> Extrato do Contrato SEAGRI nº 01/2017 e Contrato SEAGRI nº 02/2017;</w:t>
      </w:r>
    </w:p>
    <w:p w:rsidR="00CD324A" w:rsidRPr="00555170" w:rsidRDefault="00A83A47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</w:t>
      </w:r>
      <w:r w:rsidR="001558C0" w:rsidRPr="00555170">
        <w:rPr>
          <w:rFonts w:ascii="Bookman Old Style" w:hAnsi="Bookman Old Style" w:cs="Arial"/>
        </w:rPr>
        <w:t xml:space="preserve"> 39</w:t>
      </w:r>
      <w:r w:rsidRPr="00555170">
        <w:rPr>
          <w:rFonts w:ascii="Bookman Old Style" w:hAnsi="Bookman Old Style" w:cs="Arial"/>
        </w:rPr>
        <w:t>/</w:t>
      </w:r>
      <w:r w:rsidR="001558C0" w:rsidRPr="00555170">
        <w:rPr>
          <w:rFonts w:ascii="Bookman Old Style" w:hAnsi="Bookman Old Style" w:cs="Arial"/>
        </w:rPr>
        <w:t>57</w:t>
      </w:r>
      <w:r w:rsidR="00030CCD" w:rsidRPr="00555170">
        <w:rPr>
          <w:rFonts w:ascii="Bookman Old Style" w:hAnsi="Bookman Old Style" w:cs="Arial"/>
        </w:rPr>
        <w:t>, có</w:t>
      </w:r>
      <w:r w:rsidRPr="00555170">
        <w:rPr>
          <w:rFonts w:ascii="Bookman Old Style" w:hAnsi="Bookman Old Style" w:cs="Arial"/>
        </w:rPr>
        <w:t>pia de Contrato SEAGRI nº01/2017</w:t>
      </w:r>
      <w:r w:rsidR="00BD3B8C" w:rsidRPr="00555170">
        <w:rPr>
          <w:rFonts w:ascii="Bookman Old Style" w:hAnsi="Bookman Old Style" w:cs="Arial"/>
        </w:rPr>
        <w:t xml:space="preserve">, </w:t>
      </w:r>
      <w:r w:rsidRPr="00555170">
        <w:rPr>
          <w:rFonts w:ascii="Bookman Old Style" w:hAnsi="Bookman Old Style" w:cs="Arial"/>
        </w:rPr>
        <w:t>celebrado com a empresa Santana Agroindustrial Ltda</w:t>
      </w:r>
      <w:r w:rsidR="00BD3B8C" w:rsidRPr="00555170">
        <w:rPr>
          <w:rFonts w:ascii="Bookman Old Style" w:hAnsi="Bookman Old Style" w:cs="Arial"/>
        </w:rPr>
        <w:t>.</w:t>
      </w:r>
      <w:r w:rsidRPr="00555170">
        <w:rPr>
          <w:rFonts w:ascii="Bookman Old Style" w:hAnsi="Bookman Old Style" w:cs="Arial"/>
        </w:rPr>
        <w:t xml:space="preserve"> e Contrato SEAGRI nº 02/2017,</w:t>
      </w:r>
      <w:r w:rsidR="00BD3B8C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celebrado com a</w:t>
      </w:r>
      <w:r w:rsidR="00030CCD" w:rsidRPr="00555170">
        <w:rPr>
          <w:rFonts w:ascii="Bookman Old Style" w:hAnsi="Bookman Old Style" w:cs="Arial"/>
        </w:rPr>
        <w:t>s</w:t>
      </w:r>
      <w:r w:rsidRPr="00555170">
        <w:rPr>
          <w:rFonts w:ascii="Bookman Old Style" w:hAnsi="Bookman Old Style" w:cs="Arial"/>
        </w:rPr>
        <w:t xml:space="preserve"> Empresa de Pesquisa Agropecuária do Rio Grande do Norte – EMPARN, ambos assinados</w:t>
      </w:r>
      <w:r w:rsidR="00BD3B8C" w:rsidRPr="00555170">
        <w:rPr>
          <w:rFonts w:ascii="Bookman Old Style" w:hAnsi="Bookman Old Style" w:cs="Arial"/>
        </w:rPr>
        <w:t xml:space="preserve"> </w:t>
      </w:r>
      <w:r w:rsidR="00030CCD" w:rsidRPr="00555170">
        <w:rPr>
          <w:rFonts w:ascii="Bookman Old Style" w:hAnsi="Bookman Old Style" w:cs="Arial"/>
        </w:rPr>
        <w:t>em 04</w:t>
      </w:r>
      <w:r w:rsidRPr="00555170">
        <w:rPr>
          <w:rFonts w:ascii="Bookman Old Style" w:hAnsi="Bookman Old Style" w:cs="Arial"/>
        </w:rPr>
        <w:t xml:space="preserve"> de janeiro de 2017, com objetivo único </w:t>
      </w:r>
      <w:r w:rsidR="002F2491" w:rsidRPr="00555170">
        <w:rPr>
          <w:rFonts w:ascii="Bookman Old Style" w:hAnsi="Bookman Old Style" w:cs="Arial"/>
        </w:rPr>
        <w:t>aquisição de sementes destinado à SEAGRI, através da Adesão à Ata de Registro de Preços</w:t>
      </w:r>
      <w:r w:rsidR="00BD3B8C" w:rsidRPr="00555170">
        <w:rPr>
          <w:rFonts w:ascii="Bookman Old Style" w:hAnsi="Bookman Old Style" w:cs="Arial"/>
        </w:rPr>
        <w:t xml:space="preserve"> </w:t>
      </w:r>
      <w:r w:rsidR="002F2491" w:rsidRPr="00555170">
        <w:rPr>
          <w:rFonts w:ascii="Bookman Old Style" w:hAnsi="Bookman Old Style" w:cs="Arial"/>
        </w:rPr>
        <w:t>nº 08/2015</w:t>
      </w:r>
      <w:r w:rsidR="00C522E3" w:rsidRPr="00555170">
        <w:rPr>
          <w:rFonts w:ascii="Bookman Old Style" w:hAnsi="Bookman Old Style" w:cs="Arial"/>
        </w:rPr>
        <w:t xml:space="preserve">-CRP/SEAEH; </w:t>
      </w:r>
      <w:r w:rsidRPr="00555170">
        <w:rPr>
          <w:rFonts w:ascii="Bookman Old Style" w:hAnsi="Bookman Old Style" w:cs="Arial"/>
        </w:rPr>
        <w:t xml:space="preserve"> </w:t>
      </w:r>
    </w:p>
    <w:p w:rsidR="001558C0" w:rsidRPr="00555170" w:rsidRDefault="00030CCD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58/59, có</w:t>
      </w:r>
      <w:r w:rsidR="001558C0" w:rsidRPr="00555170">
        <w:rPr>
          <w:rFonts w:ascii="Bookman Old Style" w:hAnsi="Bookman Old Style" w:cs="Arial"/>
        </w:rPr>
        <w:t>pia do Diário Oficial do Estado de Alagoas – DOE de 14 de fevereiro de 2017, contendo a publicação do Extrato do Contrato SEAGRI nº 01/2017 e Contrato SEAGRI nº 02/2017;</w:t>
      </w:r>
    </w:p>
    <w:p w:rsidR="002614FA" w:rsidRPr="00555170" w:rsidRDefault="001558C0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60</w:t>
      </w:r>
      <w:r w:rsidR="0070183E" w:rsidRPr="00555170">
        <w:rPr>
          <w:rFonts w:ascii="Bookman Old Style" w:hAnsi="Bookman Old Style" w:cs="Arial"/>
        </w:rPr>
        <w:t>/</w:t>
      </w:r>
      <w:r w:rsidR="00030CCD" w:rsidRPr="00555170">
        <w:rPr>
          <w:rFonts w:ascii="Bookman Old Style" w:hAnsi="Bookman Old Style" w:cs="Arial"/>
        </w:rPr>
        <w:t>72, có</w:t>
      </w:r>
      <w:r w:rsidRPr="00555170">
        <w:rPr>
          <w:rFonts w:ascii="Bookman Old Style" w:hAnsi="Bookman Old Style" w:cs="Arial"/>
        </w:rPr>
        <w:t xml:space="preserve">pia do Relatório do Programa </w:t>
      </w:r>
      <w:r w:rsidR="00030CCD" w:rsidRPr="00555170">
        <w:rPr>
          <w:rFonts w:ascii="Bookman Old Style" w:hAnsi="Bookman Old Style" w:cs="Arial"/>
        </w:rPr>
        <w:t xml:space="preserve">Estadual </w:t>
      </w:r>
      <w:r w:rsidRPr="00555170">
        <w:rPr>
          <w:rFonts w:ascii="Bookman Old Style" w:hAnsi="Bookman Old Style" w:cs="Arial"/>
        </w:rPr>
        <w:t xml:space="preserve">de Distribuição de Sementes para o Plantio da </w:t>
      </w:r>
      <w:r w:rsidR="004265F8" w:rsidRPr="00555170">
        <w:rPr>
          <w:rFonts w:ascii="Bookman Old Style" w:hAnsi="Bookman Old Style" w:cs="Arial"/>
        </w:rPr>
        <w:t>SAFRA 2017;</w:t>
      </w:r>
      <w:r w:rsidRPr="00555170">
        <w:rPr>
          <w:rFonts w:ascii="Bookman Old Style" w:hAnsi="Bookman Old Style" w:cs="Arial"/>
        </w:rPr>
        <w:t xml:space="preserve"> </w:t>
      </w:r>
    </w:p>
    <w:p w:rsidR="004265F8" w:rsidRPr="00555170" w:rsidRDefault="00030CCD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73</w:t>
      </w:r>
      <w:r w:rsidR="009C658F" w:rsidRPr="00555170">
        <w:rPr>
          <w:rFonts w:ascii="Bookman Old Style" w:hAnsi="Bookman Old Style" w:cs="Arial"/>
        </w:rPr>
        <w:t>/</w:t>
      </w:r>
      <w:r w:rsidR="004265F8" w:rsidRPr="00555170">
        <w:rPr>
          <w:rFonts w:ascii="Bookman Old Style" w:hAnsi="Bookman Old Style" w:cs="Arial"/>
        </w:rPr>
        <w:t>77</w:t>
      </w:r>
      <w:r w:rsidRPr="00555170">
        <w:rPr>
          <w:rFonts w:ascii="Bookman Old Style" w:hAnsi="Bookman Old Style" w:cs="Arial"/>
        </w:rPr>
        <w:t>, có</w:t>
      </w:r>
      <w:r w:rsidR="009C658F" w:rsidRPr="00555170">
        <w:rPr>
          <w:rFonts w:ascii="Bookman Old Style" w:hAnsi="Bookman Old Style" w:cs="Arial"/>
        </w:rPr>
        <w:t xml:space="preserve">pia do Edital de Credenciamento SEAGRI nº 01/2017 – Programa de Distribuição de Sementes para Relatório do Programa </w:t>
      </w:r>
      <w:r w:rsidRPr="00555170">
        <w:rPr>
          <w:rFonts w:ascii="Bookman Old Style" w:hAnsi="Bookman Old Style" w:cs="Arial"/>
        </w:rPr>
        <w:t xml:space="preserve">Estadual </w:t>
      </w:r>
      <w:r w:rsidR="009C658F" w:rsidRPr="00555170">
        <w:rPr>
          <w:rFonts w:ascii="Bookman Old Style" w:hAnsi="Bookman Old Style" w:cs="Arial"/>
        </w:rPr>
        <w:t>de Distribuição de Sementes para o Plantio da SAFRA 2017</w:t>
      </w:r>
      <w:r w:rsidR="004265F8" w:rsidRPr="00555170">
        <w:rPr>
          <w:rFonts w:ascii="Bookman Old Style" w:hAnsi="Bookman Old Style" w:cs="Arial"/>
        </w:rPr>
        <w:t>;</w:t>
      </w:r>
    </w:p>
    <w:p w:rsidR="00DE20A1" w:rsidRPr="00555170" w:rsidRDefault="00030CCD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78, có</w:t>
      </w:r>
      <w:r w:rsidR="004265F8" w:rsidRPr="00555170">
        <w:rPr>
          <w:rFonts w:ascii="Bookman Old Style" w:hAnsi="Bookman Old Style" w:cs="Arial"/>
        </w:rPr>
        <w:t>pia do Diário Oficial do Estado de Alagoas – DOE de 13 de janeiro de 2017, contendo a publicação d</w:t>
      </w:r>
      <w:r w:rsidR="00F45BD4" w:rsidRPr="00555170">
        <w:rPr>
          <w:rFonts w:ascii="Bookman Old Style" w:hAnsi="Bookman Old Style" w:cs="Arial"/>
        </w:rPr>
        <w:t>a P</w:t>
      </w:r>
      <w:r w:rsidR="004265F8" w:rsidRPr="00555170">
        <w:rPr>
          <w:rFonts w:ascii="Bookman Old Style" w:hAnsi="Bookman Old Style" w:cs="Arial"/>
        </w:rPr>
        <w:t xml:space="preserve">ortaria nº 04 de janeiro de 2017, da lavra do Secretário do Estado da SEAGRI, constituindo uma Comissão Especial </w:t>
      </w:r>
      <w:r w:rsidR="004265F8" w:rsidRPr="00555170">
        <w:rPr>
          <w:rFonts w:ascii="Bookman Old Style" w:hAnsi="Bookman Old Style" w:cs="Arial"/>
        </w:rPr>
        <w:lastRenderedPageBreak/>
        <w:t xml:space="preserve">para analisar, emitir parecer técnico e acompanhar as ações referentes ao Programa de </w:t>
      </w:r>
      <w:r w:rsidR="0036631D" w:rsidRPr="00555170">
        <w:rPr>
          <w:rFonts w:ascii="Bookman Old Style" w:hAnsi="Bookman Old Style" w:cs="Arial"/>
        </w:rPr>
        <w:t xml:space="preserve">Distribuição de </w:t>
      </w:r>
      <w:r w:rsidR="004265F8" w:rsidRPr="00555170">
        <w:rPr>
          <w:rFonts w:ascii="Bookman Old Style" w:hAnsi="Bookman Old Style" w:cs="Arial"/>
        </w:rPr>
        <w:t>Sementes da Safra de 2017;</w:t>
      </w:r>
    </w:p>
    <w:p w:rsidR="00F45BD4" w:rsidRPr="00555170" w:rsidRDefault="004265F8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 </w:t>
      </w:r>
      <w:r w:rsidR="00F04B72" w:rsidRPr="00555170">
        <w:rPr>
          <w:rFonts w:ascii="Bookman Old Style" w:hAnsi="Bookman Old Style" w:cs="Arial"/>
        </w:rPr>
        <w:t>Às fls. 79/81, có</w:t>
      </w:r>
      <w:r w:rsidR="00DE20A1" w:rsidRPr="00555170">
        <w:rPr>
          <w:rFonts w:ascii="Bookman Old Style" w:hAnsi="Bookman Old Style" w:cs="Arial"/>
        </w:rPr>
        <w:t xml:space="preserve">pia de Modelo de Termo de Doação – do Programa Estadual de Sementes – SAFRA </w:t>
      </w:r>
      <w:r w:rsidR="003F22AB" w:rsidRPr="00555170">
        <w:rPr>
          <w:rFonts w:ascii="Bookman Old Style" w:hAnsi="Bookman Old Style" w:cs="Arial"/>
        </w:rPr>
        <w:t>2017</w:t>
      </w:r>
      <w:r w:rsidR="00F45BD4" w:rsidRPr="00555170">
        <w:rPr>
          <w:rFonts w:ascii="Bookman Old Style" w:hAnsi="Bookman Old Style" w:cs="Arial"/>
        </w:rPr>
        <w:t xml:space="preserve"> e Termo de Autorização de Entrega e Recebimento de Sementes</w:t>
      </w:r>
      <w:r w:rsidR="003F22AB" w:rsidRPr="00555170">
        <w:rPr>
          <w:rFonts w:ascii="Bookman Old Style" w:hAnsi="Bookman Old Style" w:cs="Arial"/>
        </w:rPr>
        <w:t>;</w:t>
      </w:r>
      <w:r w:rsidR="00DE20A1" w:rsidRPr="00555170">
        <w:rPr>
          <w:rFonts w:ascii="Bookman Old Style" w:hAnsi="Bookman Old Style" w:cs="Arial"/>
        </w:rPr>
        <w:t xml:space="preserve"> </w:t>
      </w:r>
    </w:p>
    <w:p w:rsidR="0086790F" w:rsidRPr="00555170" w:rsidRDefault="0036631D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82/86, có</w:t>
      </w:r>
      <w:r w:rsidR="00F45BD4" w:rsidRPr="00555170">
        <w:rPr>
          <w:rFonts w:ascii="Bookman Old Style" w:hAnsi="Bookman Old Style" w:cs="Arial"/>
        </w:rPr>
        <w:t xml:space="preserve">pias do Resultado de </w:t>
      </w:r>
      <w:r w:rsidRPr="00555170">
        <w:rPr>
          <w:rFonts w:ascii="Bookman Old Style" w:hAnsi="Bookman Old Style" w:cs="Arial"/>
        </w:rPr>
        <w:t>Análise de Sementes nº</w:t>
      </w:r>
      <w:r w:rsidR="00F45BD4" w:rsidRPr="00555170">
        <w:rPr>
          <w:rFonts w:ascii="Bookman Old Style" w:hAnsi="Bookman Old Style" w:cs="Arial"/>
        </w:rPr>
        <w:t xml:space="preserve">              </w:t>
      </w:r>
      <w:r w:rsidRPr="00555170">
        <w:rPr>
          <w:rFonts w:ascii="Bookman Old Style" w:hAnsi="Bookman Old Style" w:cs="Arial"/>
        </w:rPr>
        <w:t>P</w:t>
      </w:r>
      <w:r w:rsidR="00980D21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028/2017, datado de </w:t>
      </w:r>
      <w:r w:rsidRPr="00555170">
        <w:rPr>
          <w:rFonts w:ascii="Bookman Old Style" w:hAnsi="Bookman Old Style" w:cs="Arial"/>
          <w:u w:val="single"/>
        </w:rPr>
        <w:t>23 de maio de 2017(fl.83)</w:t>
      </w:r>
      <w:r w:rsidRPr="00555170">
        <w:rPr>
          <w:rFonts w:ascii="Bookman Old Style" w:hAnsi="Bookman Old Style" w:cs="Arial"/>
        </w:rPr>
        <w:t xml:space="preserve"> e </w:t>
      </w:r>
      <w:r w:rsidR="00980D21">
        <w:rPr>
          <w:rFonts w:ascii="Bookman Old Style" w:hAnsi="Bookman Old Style" w:cs="Arial"/>
        </w:rPr>
        <w:t xml:space="preserve">o </w:t>
      </w:r>
      <w:r w:rsidRPr="00555170">
        <w:rPr>
          <w:rFonts w:ascii="Bookman Old Style" w:hAnsi="Bookman Old Style" w:cs="Arial"/>
        </w:rPr>
        <w:t>Resultado de Análise nºs P 033/2017 (fl.82)</w:t>
      </w:r>
      <w:r w:rsidR="00F45BD4" w:rsidRPr="00555170">
        <w:rPr>
          <w:rFonts w:ascii="Bookman Old Style" w:hAnsi="Bookman Old Style" w:cs="Arial"/>
        </w:rPr>
        <w:t>; P032/2017</w:t>
      </w:r>
      <w:r w:rsidRPr="00555170">
        <w:rPr>
          <w:rFonts w:ascii="Bookman Old Style" w:hAnsi="Bookman Old Style" w:cs="Arial"/>
        </w:rPr>
        <w:t>(fl.84)</w:t>
      </w:r>
      <w:r w:rsidR="00F45BD4" w:rsidRPr="00555170">
        <w:rPr>
          <w:rFonts w:ascii="Bookman Old Style" w:hAnsi="Bookman Old Style" w:cs="Arial"/>
        </w:rPr>
        <w:t>; P 034/2017</w:t>
      </w:r>
      <w:r w:rsidRPr="00555170">
        <w:rPr>
          <w:rFonts w:ascii="Bookman Old Style" w:hAnsi="Bookman Old Style" w:cs="Arial"/>
        </w:rPr>
        <w:t>(fl.85</w:t>
      </w:r>
      <w:r w:rsidR="00980D21">
        <w:rPr>
          <w:rFonts w:ascii="Bookman Old Style" w:hAnsi="Bookman Old Style" w:cs="Arial"/>
        </w:rPr>
        <w:t xml:space="preserve"> e 86</w:t>
      </w:r>
      <w:r w:rsidRPr="00555170">
        <w:rPr>
          <w:rFonts w:ascii="Bookman Old Style" w:hAnsi="Bookman Old Style" w:cs="Arial"/>
        </w:rPr>
        <w:t>)</w:t>
      </w:r>
      <w:r w:rsidR="00F45BD4" w:rsidRPr="00555170">
        <w:rPr>
          <w:rFonts w:ascii="Bookman Old Style" w:hAnsi="Bookman Old Style" w:cs="Arial"/>
        </w:rPr>
        <w:t>,</w:t>
      </w:r>
      <w:r w:rsidRPr="00555170">
        <w:rPr>
          <w:rFonts w:ascii="Bookman Old Style" w:hAnsi="Bookman Old Style" w:cs="Arial"/>
        </w:rPr>
        <w:t xml:space="preserve"> datados em</w:t>
      </w:r>
      <w:r w:rsidR="00E02403" w:rsidRPr="00555170">
        <w:rPr>
          <w:rFonts w:ascii="Bookman Old Style" w:hAnsi="Bookman Old Style" w:cs="Arial"/>
        </w:rPr>
        <w:t xml:space="preserve"> </w:t>
      </w:r>
      <w:r w:rsidR="00E02403" w:rsidRPr="00555170">
        <w:rPr>
          <w:rFonts w:ascii="Bookman Old Style" w:hAnsi="Bookman Old Style" w:cs="Arial"/>
          <w:u w:val="single"/>
        </w:rPr>
        <w:t>02 de junho de 2017</w:t>
      </w:r>
      <w:r w:rsidR="00F45BD4" w:rsidRPr="00555170">
        <w:rPr>
          <w:rFonts w:ascii="Bookman Old Style" w:hAnsi="Bookman Old Style" w:cs="Arial"/>
        </w:rPr>
        <w:t xml:space="preserve"> do Instituto Agronômico de P</w:t>
      </w:r>
      <w:r w:rsidR="00E02403" w:rsidRPr="00555170">
        <w:rPr>
          <w:rFonts w:ascii="Bookman Old Style" w:hAnsi="Bookman Old Style" w:cs="Arial"/>
        </w:rPr>
        <w:t>ernambuco – L</w:t>
      </w:r>
      <w:r w:rsidR="00F45BD4" w:rsidRPr="00555170">
        <w:rPr>
          <w:rFonts w:ascii="Bookman Old Style" w:hAnsi="Bookman Old Style" w:cs="Arial"/>
        </w:rPr>
        <w:t>abora</w:t>
      </w:r>
      <w:r w:rsidR="00E02403" w:rsidRPr="00555170">
        <w:rPr>
          <w:rFonts w:ascii="Bookman Old Style" w:hAnsi="Bookman Old Style" w:cs="Arial"/>
        </w:rPr>
        <w:t xml:space="preserve">tório de Análise de Sementes, com identificações das amostras; </w:t>
      </w:r>
    </w:p>
    <w:p w:rsidR="0086790F" w:rsidRPr="00555170" w:rsidRDefault="0086790F" w:rsidP="008112D3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</w:t>
      </w:r>
      <w:r w:rsidR="00980D21">
        <w:rPr>
          <w:rFonts w:ascii="Bookman Old Style" w:hAnsi="Bookman Old Style" w:cs="Arial"/>
        </w:rPr>
        <w:t xml:space="preserve">  fls. 87/91, có</w:t>
      </w:r>
      <w:r w:rsidRPr="00555170">
        <w:rPr>
          <w:rFonts w:ascii="Bookman Old Style" w:hAnsi="Bookman Old Style" w:cs="Arial"/>
        </w:rPr>
        <w:t xml:space="preserve">pias de Planilhas de Entrega de Sementes Safra 2017, das regiões de Arapiraca, Delmiro Gouveia, Santana de Ipanema e União dos Palmares e fotografias de entrega de sementes e dos Armazéns, contendo </w:t>
      </w:r>
      <w:r w:rsidR="00C753ED" w:rsidRPr="00555170">
        <w:rPr>
          <w:rFonts w:ascii="Bookman Old Style" w:hAnsi="Bookman Old Style" w:cs="Arial"/>
        </w:rPr>
        <w:t xml:space="preserve">apenas a assinatura de </w:t>
      </w:r>
      <w:r w:rsidRPr="00555170">
        <w:rPr>
          <w:rFonts w:ascii="Bookman Old Style" w:hAnsi="Bookman Old Style" w:cs="Arial"/>
        </w:rPr>
        <w:t>Hibermon Cavalcante Albuquerque, representante da C</w:t>
      </w:r>
      <w:r w:rsidR="00C753ED" w:rsidRPr="00555170">
        <w:rPr>
          <w:rFonts w:ascii="Bookman Old Style" w:hAnsi="Bookman Old Style" w:cs="Arial"/>
        </w:rPr>
        <w:t>omissão de S</w:t>
      </w:r>
      <w:r w:rsidRPr="00555170">
        <w:rPr>
          <w:rFonts w:ascii="Bookman Old Style" w:hAnsi="Bookman Old Style" w:cs="Arial"/>
        </w:rPr>
        <w:t xml:space="preserve">ementes; </w:t>
      </w:r>
    </w:p>
    <w:p w:rsidR="00CF1825" w:rsidRPr="00555170" w:rsidRDefault="00CF1825" w:rsidP="008112D3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Às fls.92/93, consta o RELATÓRIO DA EXECUÇÃO FÍSICO                                                        - FINANCEIRA – ANEXO II – Período 24/02/2017 a 10/07/2017, </w:t>
      </w:r>
      <w:r w:rsidR="00BE7D28" w:rsidRPr="00555170">
        <w:rPr>
          <w:rFonts w:ascii="Bookman Old Style" w:hAnsi="Bookman Old Style" w:cs="Arial"/>
        </w:rPr>
        <w:t>datado</w:t>
      </w:r>
      <w:r w:rsidR="00BE7D28" w:rsidRPr="00555170">
        <w:rPr>
          <w:rFonts w:ascii="Bookman Old Style" w:hAnsi="Bookman Old Style" w:cs="Arial"/>
          <w:color w:val="0070C0"/>
        </w:rPr>
        <w:t xml:space="preserve"> </w:t>
      </w:r>
      <w:r w:rsidR="00BE7D28" w:rsidRPr="00555170">
        <w:rPr>
          <w:rFonts w:ascii="Bookman Old Style" w:hAnsi="Bookman Old Style" w:cs="Arial"/>
        </w:rPr>
        <w:t>em 10 de julho de 2017, assinado</w:t>
      </w:r>
      <w:r w:rsidRPr="00555170">
        <w:rPr>
          <w:rFonts w:ascii="Bookman Old Style" w:hAnsi="Bookman Old Style" w:cs="Arial"/>
        </w:rPr>
        <w:t xml:space="preserve"> pelo atual Secretário Executivo de Políticas Agropecuárias e Agronegócios da SEAGRI, juntamente com o Superintendente de Planejamento, Orçamento, Finanças e Contabilidade, onde se destaca:  </w:t>
      </w:r>
    </w:p>
    <w:p w:rsidR="00CF1825" w:rsidRPr="00980D21" w:rsidRDefault="00BD3B8C" w:rsidP="00BD3B8C">
      <w:pPr>
        <w:pStyle w:val="PargrafodaLista"/>
        <w:tabs>
          <w:tab w:val="left" w:pos="0"/>
          <w:tab w:val="left" w:pos="1418"/>
        </w:tabs>
        <w:spacing w:before="0" w:after="0" w:line="360" w:lineRule="auto"/>
        <w:rPr>
          <w:rFonts w:ascii="Bookman Old Style" w:hAnsi="Bookman Old Style" w:cs="Arial"/>
          <w:b/>
        </w:rPr>
      </w:pPr>
      <w:r w:rsidRPr="00980D21">
        <w:rPr>
          <w:rFonts w:ascii="Bookman Old Style" w:hAnsi="Bookman Old Style" w:cs="Arial"/>
          <w:b/>
          <w:u w:val="single"/>
        </w:rPr>
        <w:t xml:space="preserve">• </w:t>
      </w:r>
      <w:r w:rsidR="006F042D" w:rsidRPr="00980D21">
        <w:rPr>
          <w:rFonts w:ascii="Bookman Old Style" w:hAnsi="Bookman Old Style" w:cs="Arial"/>
          <w:b/>
          <w:u w:val="single"/>
        </w:rPr>
        <w:t>Relatório d</w:t>
      </w:r>
      <w:r w:rsidR="00CF1825" w:rsidRPr="00980D21">
        <w:rPr>
          <w:rFonts w:ascii="Bookman Old Style" w:hAnsi="Bookman Old Style" w:cs="Arial"/>
          <w:b/>
          <w:u w:val="single"/>
        </w:rPr>
        <w:t>e Execução Física</w:t>
      </w:r>
      <w:r w:rsidR="00CF1825" w:rsidRPr="00980D21">
        <w:rPr>
          <w:rFonts w:ascii="Bookman Old Style" w:hAnsi="Bookman Old Style" w:cs="Arial"/>
          <w:b/>
        </w:rPr>
        <w:t>:</w:t>
      </w:r>
    </w:p>
    <w:p w:rsidR="00CF1825" w:rsidRPr="00555170" w:rsidRDefault="00CF1825" w:rsidP="008112D3">
      <w:pPr>
        <w:pStyle w:val="PargrafodaLista"/>
        <w:tabs>
          <w:tab w:val="left" w:pos="0"/>
          <w:tab w:val="left" w:pos="1418"/>
        </w:tabs>
        <w:spacing w:before="0" w:after="0" w:line="360" w:lineRule="auto"/>
        <w:ind w:left="1134"/>
        <w:rPr>
          <w:rFonts w:ascii="Bookman Old Style" w:hAnsi="Bookman Old Style" w:cs="Arial"/>
          <w:u w:val="single"/>
        </w:rPr>
      </w:pPr>
      <w:r w:rsidRPr="00555170">
        <w:rPr>
          <w:rFonts w:ascii="Bookman Old Style" w:hAnsi="Bookman Old Style" w:cs="Arial"/>
        </w:rPr>
        <w:t>META – 01, 02,</w:t>
      </w:r>
      <w:r w:rsidR="00BE7D28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04,</w:t>
      </w:r>
      <w:r w:rsidR="00BE7D28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05,</w:t>
      </w:r>
      <w:r w:rsidR="00BE7D28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07,</w:t>
      </w:r>
      <w:r w:rsidR="00BE7D28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08 e 10: </w:t>
      </w:r>
      <w:r w:rsidR="00BE7D28" w:rsidRPr="00555170">
        <w:rPr>
          <w:rFonts w:ascii="Bookman Old Style" w:hAnsi="Bookman Old Style" w:cs="Arial"/>
        </w:rPr>
        <w:t xml:space="preserve">Programação para </w:t>
      </w:r>
      <w:r w:rsidR="00BD3B8C" w:rsidRPr="00555170">
        <w:rPr>
          <w:rFonts w:ascii="Bookman Old Style" w:hAnsi="Bookman Old Style" w:cs="Arial"/>
        </w:rPr>
        <w:t>distribuição</w:t>
      </w:r>
      <w:r w:rsidR="00BE7D28" w:rsidRPr="00555170">
        <w:rPr>
          <w:rFonts w:ascii="Bookman Old Style" w:hAnsi="Bookman Old Style" w:cs="Arial"/>
        </w:rPr>
        <w:t xml:space="preserve"> de </w:t>
      </w:r>
      <w:r w:rsidRPr="00555170">
        <w:rPr>
          <w:rFonts w:ascii="Bookman Old Style" w:hAnsi="Bookman Old Style" w:cs="Arial"/>
          <w:u w:val="single"/>
        </w:rPr>
        <w:t>1.250.000</w:t>
      </w:r>
      <w:r w:rsidR="00BE7D28" w:rsidRPr="00555170">
        <w:rPr>
          <w:rFonts w:ascii="Bookman Old Style" w:hAnsi="Bookman Old Style" w:cs="Arial"/>
          <w:u w:val="single"/>
        </w:rPr>
        <w:t xml:space="preserve"> sementes selecionadas de culturas anuais aos agricultores, </w:t>
      </w:r>
      <w:r w:rsidR="00BE7D28" w:rsidRPr="00555170">
        <w:rPr>
          <w:rFonts w:ascii="Bookman Old Style" w:hAnsi="Bookman Old Style" w:cs="Arial"/>
        </w:rPr>
        <w:t xml:space="preserve">objetivando não só o aumento da produtividade, mas garantir o acesso adotado às regiões e em época apropriada de plantio, fortalecendo a agricultura familiar e o setor produtivo, </w:t>
      </w:r>
      <w:r w:rsidRPr="00555170">
        <w:rPr>
          <w:rFonts w:ascii="Bookman Old Style" w:hAnsi="Bookman Old Style" w:cs="Arial"/>
        </w:rPr>
        <w:t xml:space="preserve">o resultado pelo programa </w:t>
      </w:r>
      <w:r w:rsidRPr="00555170">
        <w:rPr>
          <w:rFonts w:ascii="Bookman Old Style" w:hAnsi="Bookman Old Style" w:cs="Arial"/>
          <w:u w:val="single"/>
        </w:rPr>
        <w:t xml:space="preserve">foi executado em 100% da Meta designada para o Projeto. </w:t>
      </w:r>
    </w:p>
    <w:p w:rsidR="00CF1825" w:rsidRPr="00980D21" w:rsidRDefault="00BD3B8C" w:rsidP="00BD3B8C">
      <w:pPr>
        <w:pStyle w:val="PargrafodaLista"/>
        <w:tabs>
          <w:tab w:val="left" w:pos="0"/>
          <w:tab w:val="left" w:pos="1418"/>
        </w:tabs>
        <w:spacing w:before="0" w:after="0" w:line="360" w:lineRule="auto"/>
        <w:rPr>
          <w:rFonts w:ascii="Bookman Old Style" w:hAnsi="Bookman Old Style" w:cs="Arial"/>
          <w:b/>
        </w:rPr>
      </w:pPr>
      <w:r w:rsidRPr="00980D21">
        <w:rPr>
          <w:rFonts w:ascii="Bookman Old Style" w:hAnsi="Bookman Old Style" w:cs="Arial"/>
          <w:b/>
          <w:u w:val="single"/>
        </w:rPr>
        <w:t xml:space="preserve">• </w:t>
      </w:r>
      <w:r w:rsidR="006F042D" w:rsidRPr="00980D21">
        <w:rPr>
          <w:rFonts w:ascii="Bookman Old Style" w:hAnsi="Bookman Old Style" w:cs="Arial"/>
          <w:b/>
          <w:u w:val="single"/>
        </w:rPr>
        <w:t>Relatório d</w:t>
      </w:r>
      <w:r w:rsidR="00CF1825" w:rsidRPr="00980D21">
        <w:rPr>
          <w:rFonts w:ascii="Bookman Old Style" w:hAnsi="Bookman Old Style" w:cs="Arial"/>
          <w:b/>
          <w:u w:val="single"/>
        </w:rPr>
        <w:t>e Execução Financeir</w:t>
      </w:r>
      <w:r w:rsidR="006F042D" w:rsidRPr="00980D21">
        <w:rPr>
          <w:rFonts w:ascii="Bookman Old Style" w:hAnsi="Bookman Old Style" w:cs="Arial"/>
          <w:b/>
          <w:u w:val="single"/>
        </w:rPr>
        <w:t>a</w:t>
      </w:r>
      <w:r w:rsidR="00CF1825" w:rsidRPr="00980D21">
        <w:rPr>
          <w:rFonts w:ascii="Bookman Old Style" w:hAnsi="Bookman Old Style" w:cs="Arial"/>
          <w:b/>
        </w:rPr>
        <w:t>:</w:t>
      </w:r>
    </w:p>
    <w:p w:rsidR="00CF1825" w:rsidRPr="00555170" w:rsidRDefault="00CF1825" w:rsidP="008112D3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Bookman Old Style" w:hAnsi="Bookman Old Style" w:cs="Arial"/>
          <w:u w:val="single"/>
        </w:rPr>
      </w:pPr>
      <w:r w:rsidRPr="00555170">
        <w:rPr>
          <w:rFonts w:ascii="Bookman Old Style" w:hAnsi="Bookman Old Style" w:cs="Arial"/>
        </w:rPr>
        <w:t xml:space="preserve">META – </w:t>
      </w:r>
      <w:r w:rsidR="00BE7D28" w:rsidRPr="00555170">
        <w:rPr>
          <w:rFonts w:ascii="Bookman Old Style" w:hAnsi="Bookman Old Style" w:cs="Arial"/>
        </w:rPr>
        <w:t xml:space="preserve">01, 02, 04, 05, 07, 08 e 10: </w:t>
      </w:r>
      <w:r w:rsidRPr="00555170">
        <w:rPr>
          <w:rFonts w:ascii="Bookman Old Style" w:hAnsi="Bookman Old Style" w:cs="Arial"/>
        </w:rPr>
        <w:t xml:space="preserve">Uma programação, com receita proveniente do FECOEP, </w:t>
      </w:r>
      <w:r w:rsidRPr="00555170">
        <w:rPr>
          <w:rFonts w:ascii="Bookman Old Style" w:hAnsi="Bookman Old Style" w:cs="Arial"/>
          <w:u w:val="single"/>
        </w:rPr>
        <w:t xml:space="preserve">totalizou o valor de  R$ </w:t>
      </w:r>
      <w:r w:rsidR="00D82028" w:rsidRPr="00555170">
        <w:rPr>
          <w:rFonts w:ascii="Bookman Old Style" w:hAnsi="Bookman Old Style" w:cs="Arial"/>
          <w:u w:val="single"/>
        </w:rPr>
        <w:t>12.243.000,00</w:t>
      </w:r>
      <w:r w:rsidRPr="00555170">
        <w:rPr>
          <w:rFonts w:ascii="Bookman Old Style" w:hAnsi="Bookman Old Style" w:cs="Arial"/>
          <w:u w:val="single"/>
        </w:rPr>
        <w:t>,</w:t>
      </w:r>
      <w:r w:rsidR="00BD3B8C" w:rsidRPr="00555170">
        <w:rPr>
          <w:rFonts w:ascii="Bookman Old Style" w:hAnsi="Bookman Old Style" w:cs="Arial"/>
          <w:u w:val="single"/>
        </w:rPr>
        <w:t xml:space="preserve"> </w:t>
      </w:r>
      <w:r w:rsidRPr="00555170">
        <w:rPr>
          <w:rFonts w:ascii="Bookman Old Style" w:hAnsi="Bookman Old Style" w:cs="Arial"/>
          <w:u w:val="single"/>
        </w:rPr>
        <w:t xml:space="preserve">e no período foi executado em 100%.  </w:t>
      </w:r>
    </w:p>
    <w:p w:rsidR="00D82028" w:rsidRPr="00555170" w:rsidRDefault="00D82028" w:rsidP="008112D3">
      <w:pPr>
        <w:tabs>
          <w:tab w:val="left" w:pos="851"/>
          <w:tab w:val="left" w:pos="1418"/>
        </w:tabs>
        <w:spacing w:after="0" w:line="360" w:lineRule="auto"/>
        <w:ind w:left="1134"/>
        <w:jc w:val="both"/>
        <w:rPr>
          <w:rFonts w:ascii="Bookman Old Style" w:hAnsi="Bookman Old Style" w:cs="Arial"/>
          <w:u w:val="single"/>
        </w:rPr>
      </w:pPr>
    </w:p>
    <w:p w:rsidR="00D82028" w:rsidRPr="00555170" w:rsidRDefault="00D82028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 fl. 94, observa-se o </w:t>
      </w:r>
      <w:r w:rsidR="006F042D" w:rsidRPr="00555170">
        <w:rPr>
          <w:rFonts w:ascii="Bookman Old Style" w:hAnsi="Bookman Old Style" w:cs="Arial"/>
          <w:u w:val="single"/>
        </w:rPr>
        <w:t>RELATÓRIO D</w:t>
      </w:r>
      <w:r w:rsidRPr="00555170">
        <w:rPr>
          <w:rFonts w:ascii="Bookman Old Style" w:hAnsi="Bookman Old Style" w:cs="Arial"/>
          <w:u w:val="single"/>
        </w:rPr>
        <w:t xml:space="preserve"> EXECUÇÃO DA RECEITA E DESPESA</w:t>
      </w:r>
      <w:r w:rsidRPr="00555170">
        <w:rPr>
          <w:rFonts w:ascii="Bookman Old Style" w:hAnsi="Bookman Old Style" w:cs="Arial"/>
        </w:rPr>
        <w:t>, datado de</w:t>
      </w:r>
      <w:r w:rsidR="006F042D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10</w:t>
      </w:r>
      <w:r w:rsidR="00501F5F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de julho de 2017, assinados pelo atual Secretário Executivo de Políticas Agropecuárias e Agronegócios da SEAGRI, juntamente com o Superintendente de Planejamento, Orçamento, Finanças e Contabilidade, </w:t>
      </w:r>
      <w:r w:rsidR="006F042D" w:rsidRPr="00555170">
        <w:rPr>
          <w:rFonts w:ascii="Bookman Old Style" w:hAnsi="Bookman Old Style" w:cs="Arial"/>
        </w:rPr>
        <w:t xml:space="preserve">onde </w:t>
      </w:r>
      <w:r w:rsidRPr="00555170">
        <w:rPr>
          <w:rFonts w:ascii="Bookman Old Style" w:hAnsi="Bookman Old Style" w:cs="Arial"/>
        </w:rPr>
        <w:lastRenderedPageBreak/>
        <w:t>exemplifica que houve a execução e liquidação no valor de</w:t>
      </w:r>
      <w:r w:rsidRPr="00555170">
        <w:rPr>
          <w:rFonts w:ascii="Bookman Old Style" w:hAnsi="Bookman Old Style" w:cs="Arial"/>
          <w:color w:val="0070C0"/>
        </w:rPr>
        <w:t xml:space="preserve"> </w:t>
      </w:r>
      <w:r w:rsidRPr="00555170">
        <w:rPr>
          <w:rFonts w:ascii="Bookman Old Style" w:hAnsi="Bookman Old Style" w:cs="Arial"/>
        </w:rPr>
        <w:t>R$ 12.243.184,50 (doze milhões, duzentos e quarenta e três</w:t>
      </w:r>
      <w:r w:rsidR="00BD3B8C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mil, cento e oitenta e quatro reais e cinquenta reais) com recursos do FECOEP;</w:t>
      </w:r>
    </w:p>
    <w:p w:rsidR="00501F5F" w:rsidRPr="00555170" w:rsidRDefault="00501F5F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 fl.95, observa-se </w:t>
      </w:r>
      <w:r w:rsidRPr="00980D21">
        <w:rPr>
          <w:rFonts w:ascii="Bookman Old Style" w:hAnsi="Bookman Old Style" w:cs="Arial"/>
          <w:b/>
          <w:u w:val="single"/>
        </w:rPr>
        <w:t>RELAÇÃO DE PAGAMENTO – ANEXO IV</w:t>
      </w:r>
      <w:r w:rsidRPr="00555170">
        <w:rPr>
          <w:rFonts w:ascii="Bookman Old Style" w:hAnsi="Bookman Old Style" w:cs="Arial"/>
        </w:rPr>
        <w:t xml:space="preserve">, que destaca Ordens </w:t>
      </w:r>
      <w:r w:rsidR="006F042D" w:rsidRPr="00555170">
        <w:rPr>
          <w:rFonts w:ascii="Bookman Old Style" w:hAnsi="Bookman Old Style" w:cs="Arial"/>
        </w:rPr>
        <w:t>Bancá</w:t>
      </w:r>
      <w:r w:rsidR="00BD3B8C" w:rsidRPr="00555170">
        <w:rPr>
          <w:rFonts w:ascii="Bookman Old Style" w:hAnsi="Bookman Old Style" w:cs="Arial"/>
        </w:rPr>
        <w:t>rias</w:t>
      </w:r>
      <w:r w:rsidRPr="00555170">
        <w:rPr>
          <w:rFonts w:ascii="Bookman Old Style" w:hAnsi="Bookman Old Style" w:cs="Arial"/>
        </w:rPr>
        <w:t xml:space="preserve"> datada</w:t>
      </w:r>
      <w:r w:rsidR="006F042D" w:rsidRPr="00555170">
        <w:rPr>
          <w:rFonts w:ascii="Bookman Old Style" w:hAnsi="Bookman Old Style" w:cs="Arial"/>
        </w:rPr>
        <w:t>s referente ao período 04/2017</w:t>
      </w:r>
      <w:r w:rsidRPr="00555170">
        <w:rPr>
          <w:rFonts w:ascii="Bookman Old Style" w:hAnsi="Bookman Old Style" w:cs="Arial"/>
        </w:rPr>
        <w:t xml:space="preserve"> a 06/2017, no valor de R$ 12.243.184,50 (doze milhões, duzentos e quarenta e três</w:t>
      </w:r>
      <w:r w:rsidR="00466681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mil, cento e oitenta e quatro reais e cinquenta reais), com Credor</w:t>
      </w:r>
      <w:r w:rsidR="00361F1F" w:rsidRPr="00555170">
        <w:rPr>
          <w:rFonts w:ascii="Bookman Old Style" w:hAnsi="Bookman Old Style" w:cs="Arial"/>
          <w:color w:val="0070C0"/>
        </w:rPr>
        <w:t xml:space="preserve"> </w:t>
      </w:r>
      <w:r w:rsidR="00361F1F" w:rsidRPr="00555170">
        <w:rPr>
          <w:rFonts w:ascii="Bookman Old Style" w:hAnsi="Bookman Old Style" w:cs="Arial"/>
        </w:rPr>
        <w:t>(fornecedor) Santana Agroindustrial (CNPJ nº 04.207.672/0001-23)</w:t>
      </w:r>
      <w:r w:rsidRPr="00555170">
        <w:rPr>
          <w:rFonts w:ascii="Bookman Old Style" w:hAnsi="Bookman Old Style" w:cs="Arial"/>
        </w:rPr>
        <w:t xml:space="preserve"> e Empresa de Pesquisa Agropecuária (CNPJ nº 08.510.158/0001-13);</w:t>
      </w:r>
    </w:p>
    <w:p w:rsidR="00501F5F" w:rsidRPr="00555170" w:rsidRDefault="006F042D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</w:t>
      </w:r>
      <w:r w:rsidR="00501F5F" w:rsidRPr="00555170">
        <w:rPr>
          <w:rFonts w:ascii="Bookman Old Style" w:hAnsi="Bookman Old Style" w:cs="Arial"/>
        </w:rPr>
        <w:t xml:space="preserve">.96, consta </w:t>
      </w:r>
      <w:r w:rsidR="00501F5F" w:rsidRPr="00980D21">
        <w:rPr>
          <w:rFonts w:ascii="Bookman Old Style" w:hAnsi="Bookman Old Style" w:cs="Arial"/>
          <w:b/>
        </w:rPr>
        <w:t xml:space="preserve">CONCILIAÇÃO </w:t>
      </w:r>
      <w:r w:rsidRPr="00980D21">
        <w:rPr>
          <w:rFonts w:ascii="Bookman Old Style" w:hAnsi="Bookman Old Style" w:cs="Arial"/>
          <w:b/>
        </w:rPr>
        <w:t>BANCÁRIA</w:t>
      </w:r>
      <w:r w:rsidR="00501F5F" w:rsidRPr="00980D21">
        <w:rPr>
          <w:rFonts w:ascii="Bookman Old Style" w:hAnsi="Bookman Old Style" w:cs="Arial"/>
          <w:b/>
        </w:rPr>
        <w:t xml:space="preserve"> – ANEXO V</w:t>
      </w:r>
      <w:r w:rsidR="00501F5F" w:rsidRPr="00555170">
        <w:rPr>
          <w:rFonts w:ascii="Bookman Old Style" w:hAnsi="Bookman Old Style" w:cs="Arial"/>
        </w:rPr>
        <w:t>, da Conta Corrente – nº 1184-4 – Agencia: 2735-9 - Banco Caixa Econômica Federal - CEF/AL,</w:t>
      </w:r>
      <w:r w:rsidRPr="00555170">
        <w:rPr>
          <w:rFonts w:ascii="Bookman Old Style" w:hAnsi="Bookman Old Style" w:cs="Arial"/>
        </w:rPr>
        <w:t xml:space="preserve"> demonstrando um saldo até 10/07</w:t>
      </w:r>
      <w:r w:rsidR="00501F5F" w:rsidRPr="00555170">
        <w:rPr>
          <w:rFonts w:ascii="Bookman Old Style" w:hAnsi="Bookman Old Style" w:cs="Arial"/>
        </w:rPr>
        <w:t>/2017, no valor de R$ 0,00 (zero real);</w:t>
      </w:r>
    </w:p>
    <w:p w:rsidR="0086790F" w:rsidRPr="00555170" w:rsidRDefault="00501F5F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 fl. 97, observa-se </w:t>
      </w:r>
      <w:r w:rsidRPr="00555170">
        <w:rPr>
          <w:rFonts w:ascii="Bookman Old Style" w:hAnsi="Bookman Old Style" w:cs="Arial"/>
          <w:u w:val="single"/>
        </w:rPr>
        <w:t>RELAÇÃO DOS BENS –</w:t>
      </w:r>
      <w:r w:rsidR="00361F1F" w:rsidRPr="00555170">
        <w:rPr>
          <w:rFonts w:ascii="Bookman Old Style" w:hAnsi="Bookman Old Style" w:cs="Arial"/>
          <w:u w:val="single"/>
        </w:rPr>
        <w:t xml:space="preserve"> </w:t>
      </w:r>
      <w:r w:rsidRPr="00555170">
        <w:rPr>
          <w:rFonts w:ascii="Bookman Old Style" w:hAnsi="Bookman Old Style" w:cs="Arial"/>
          <w:u w:val="single"/>
        </w:rPr>
        <w:t>ANEXO VI</w:t>
      </w:r>
      <w:r w:rsidR="00DF1BEF" w:rsidRPr="00555170">
        <w:rPr>
          <w:rFonts w:ascii="Bookman Old Style" w:hAnsi="Bookman Old Style" w:cs="Arial"/>
        </w:rPr>
        <w:t>, datado de 10 de junho</w:t>
      </w:r>
      <w:r w:rsidRPr="00555170">
        <w:rPr>
          <w:rFonts w:ascii="Bookman Old Style" w:hAnsi="Bookman Old Style" w:cs="Arial"/>
        </w:rPr>
        <w:t xml:space="preserve"> de </w:t>
      </w:r>
      <w:r w:rsidR="00361F1F" w:rsidRPr="00555170">
        <w:rPr>
          <w:rFonts w:ascii="Bookman Old Style" w:hAnsi="Bookman Old Style" w:cs="Arial"/>
        </w:rPr>
        <w:t>2017,</w:t>
      </w:r>
      <w:r w:rsidRPr="00555170">
        <w:rPr>
          <w:rFonts w:ascii="Bookman Old Style" w:hAnsi="Bookman Old Style" w:cs="Arial"/>
        </w:rPr>
        <w:t xml:space="preserve"> contendo assinatura do atual Secretário Executivo de Políticas Agropecuárias e Agropecuárias da SEAGRI, juntamente com o Superintendente de Planejamento, Orçamento, Finanças e Contabilidade e Gerente de Políticas da Agricultura Familiar – SEAGRI/AL, declarando, que não houve aquisições de bens móveis ou imóveis, com recursos do FECOEP;</w:t>
      </w:r>
    </w:p>
    <w:p w:rsidR="00332591" w:rsidRPr="00555170" w:rsidRDefault="006F042D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98/106</w:t>
      </w:r>
      <w:r w:rsidR="00DF1BEF" w:rsidRPr="00555170">
        <w:rPr>
          <w:rFonts w:ascii="Bookman Old Style" w:hAnsi="Bookman Old Style" w:cs="Arial"/>
        </w:rPr>
        <w:t>, consta</w:t>
      </w:r>
      <w:r w:rsidR="00740836" w:rsidRPr="00555170">
        <w:rPr>
          <w:rFonts w:ascii="Bookman Old Style" w:hAnsi="Bookman Old Style" w:cs="Arial"/>
        </w:rPr>
        <w:t>m</w:t>
      </w:r>
      <w:r w:rsidR="00DF1BEF" w:rsidRPr="00555170">
        <w:rPr>
          <w:rFonts w:ascii="Bookman Old Style" w:hAnsi="Bookman Old Style" w:cs="Arial"/>
        </w:rPr>
        <w:t xml:space="preserve"> cópia</w:t>
      </w:r>
      <w:r w:rsidR="00740836" w:rsidRPr="00555170">
        <w:rPr>
          <w:rFonts w:ascii="Bookman Old Style" w:hAnsi="Bookman Old Style" w:cs="Arial"/>
        </w:rPr>
        <w:t>s</w:t>
      </w:r>
      <w:r w:rsidR="00DF1BEF" w:rsidRPr="00555170">
        <w:rPr>
          <w:rFonts w:ascii="Bookman Old Style" w:hAnsi="Bookman Old Style" w:cs="Arial"/>
        </w:rPr>
        <w:t xml:space="preserve"> das Notas Fiscais de nºs</w:t>
      </w:r>
      <w:r w:rsidRPr="00555170">
        <w:rPr>
          <w:rFonts w:ascii="Bookman Old Style" w:hAnsi="Bookman Old Style" w:cs="Arial"/>
        </w:rPr>
        <w:t xml:space="preserve"> </w:t>
      </w:r>
      <w:r w:rsidR="00740836" w:rsidRPr="00555170">
        <w:rPr>
          <w:rFonts w:ascii="Bookman Old Style" w:hAnsi="Bookman Old Style" w:cs="Arial"/>
        </w:rPr>
        <w:t>4.231, 4.232 e 4.225</w:t>
      </w:r>
      <w:r w:rsidR="00DF1BEF" w:rsidRPr="00555170">
        <w:rPr>
          <w:rFonts w:ascii="Bookman Old Style" w:hAnsi="Bookman Old Style" w:cs="Arial"/>
        </w:rPr>
        <w:t xml:space="preserve">, data de emissão </w:t>
      </w:r>
      <w:r w:rsidR="00740836" w:rsidRPr="00555170">
        <w:rPr>
          <w:rFonts w:ascii="Bookman Old Style" w:hAnsi="Bookman Old Style" w:cs="Arial"/>
        </w:rPr>
        <w:t xml:space="preserve">em </w:t>
      </w:r>
      <w:r w:rsidR="00DF1BEF" w:rsidRPr="00555170">
        <w:rPr>
          <w:rFonts w:ascii="Bookman Old Style" w:hAnsi="Bookman Old Style" w:cs="Arial"/>
        </w:rPr>
        <w:t>24/04/2017</w:t>
      </w:r>
      <w:r w:rsidR="00AB59DC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totalizando R$ 3.952.000,00; </w:t>
      </w:r>
      <w:r w:rsidR="00740836" w:rsidRPr="00555170">
        <w:rPr>
          <w:rFonts w:ascii="Bookman Old Style" w:hAnsi="Bookman Old Style" w:cs="Arial"/>
        </w:rPr>
        <w:t xml:space="preserve">Notas Fiscais de nºs 4.265 e 4.266 de </w:t>
      </w:r>
      <w:r w:rsidR="00AB59DC" w:rsidRPr="00555170">
        <w:rPr>
          <w:rFonts w:ascii="Bookman Old Style" w:hAnsi="Bookman Old Style" w:cs="Arial"/>
        </w:rPr>
        <w:t>28/04/</w:t>
      </w:r>
      <w:r w:rsidRPr="00555170">
        <w:rPr>
          <w:rFonts w:ascii="Bookman Old Style" w:hAnsi="Bookman Old Style" w:cs="Arial"/>
        </w:rPr>
        <w:t>2017 totalizando R$ 4.476.000,00;</w:t>
      </w:r>
      <w:r w:rsidR="00AB59DC" w:rsidRPr="00555170">
        <w:rPr>
          <w:rFonts w:ascii="Bookman Old Style" w:hAnsi="Bookman Old Style" w:cs="Arial"/>
        </w:rPr>
        <w:t xml:space="preserve"> </w:t>
      </w:r>
      <w:r w:rsidR="00740836" w:rsidRPr="00555170">
        <w:rPr>
          <w:rFonts w:ascii="Bookman Old Style" w:hAnsi="Bookman Old Style" w:cs="Arial"/>
        </w:rPr>
        <w:t xml:space="preserve">Nota Fiscal de nº 4.288 de </w:t>
      </w:r>
      <w:r w:rsidRPr="00555170">
        <w:rPr>
          <w:rFonts w:ascii="Bookman Old Style" w:hAnsi="Bookman Old Style" w:cs="Arial"/>
        </w:rPr>
        <w:t xml:space="preserve">10/05/2017 no valor de </w:t>
      </w:r>
      <w:r w:rsidR="00AB59DC" w:rsidRPr="00555170">
        <w:rPr>
          <w:rFonts w:ascii="Bookman Old Style" w:hAnsi="Bookman Old Style" w:cs="Arial"/>
        </w:rPr>
        <w:t>R$1.32</w:t>
      </w:r>
      <w:r w:rsidRPr="00555170">
        <w:rPr>
          <w:rFonts w:ascii="Bookman Old Style" w:hAnsi="Bookman Old Style" w:cs="Arial"/>
        </w:rPr>
        <w:t>0.000,00;</w:t>
      </w:r>
      <w:r w:rsidR="00740836" w:rsidRPr="00555170">
        <w:rPr>
          <w:rFonts w:ascii="Bookman Old Style" w:hAnsi="Bookman Old Style" w:cs="Arial"/>
        </w:rPr>
        <w:t xml:space="preserve"> Nota Fiscal de nº</w:t>
      </w:r>
      <w:r w:rsidR="00D32FF3" w:rsidRPr="00555170">
        <w:rPr>
          <w:rFonts w:ascii="Bookman Old Style" w:hAnsi="Bookman Old Style" w:cs="Arial"/>
        </w:rPr>
        <w:t xml:space="preserve"> 4.</w:t>
      </w:r>
      <w:r w:rsidR="00740836" w:rsidRPr="00555170">
        <w:rPr>
          <w:rFonts w:ascii="Bookman Old Style" w:hAnsi="Bookman Old Style" w:cs="Arial"/>
        </w:rPr>
        <w:t>332</w:t>
      </w:r>
      <w:r w:rsidRPr="00555170">
        <w:rPr>
          <w:rFonts w:ascii="Bookman Old Style" w:hAnsi="Bookman Old Style" w:cs="Arial"/>
        </w:rPr>
        <w:t xml:space="preserve"> em 19/06/2017 no valor de R$1.240.000,00</w:t>
      </w:r>
      <w:r w:rsidR="00AB59DC" w:rsidRPr="00555170">
        <w:rPr>
          <w:rFonts w:ascii="Bookman Old Style" w:hAnsi="Bookman Old Style" w:cs="Arial"/>
        </w:rPr>
        <w:t xml:space="preserve"> </w:t>
      </w:r>
      <w:r w:rsidR="00DF1BEF" w:rsidRPr="00555170">
        <w:rPr>
          <w:rFonts w:ascii="Bookman Old Style" w:hAnsi="Bookman Old Style" w:cs="Arial"/>
        </w:rPr>
        <w:t>da empresa Santa Agroindustrial Ltda</w:t>
      </w:r>
      <w:r w:rsidR="00361F1F" w:rsidRPr="00555170">
        <w:rPr>
          <w:rFonts w:ascii="Bookman Old Style" w:hAnsi="Bookman Old Style" w:cs="Arial"/>
        </w:rPr>
        <w:t>.</w:t>
      </w:r>
      <w:r w:rsidR="00DF1BEF" w:rsidRPr="00555170">
        <w:rPr>
          <w:rFonts w:ascii="Bookman Old Style" w:hAnsi="Bookman Old Style" w:cs="Arial"/>
        </w:rPr>
        <w:t xml:space="preserve"> </w:t>
      </w:r>
      <w:r w:rsidR="00740836" w:rsidRPr="00555170">
        <w:rPr>
          <w:rFonts w:ascii="Bookman Old Style" w:hAnsi="Bookman Old Style" w:cs="Arial"/>
        </w:rPr>
        <w:t>e Nota Fiscal de nº</w:t>
      </w:r>
      <w:r w:rsidR="008112D3" w:rsidRPr="00555170">
        <w:rPr>
          <w:rFonts w:ascii="Bookman Old Style" w:hAnsi="Bookman Old Style" w:cs="Arial"/>
        </w:rPr>
        <w:t xml:space="preserve"> </w:t>
      </w:r>
      <w:r w:rsidR="00D32FF3" w:rsidRPr="00555170">
        <w:rPr>
          <w:rFonts w:ascii="Bookman Old Style" w:hAnsi="Bookman Old Style" w:cs="Arial"/>
        </w:rPr>
        <w:t>000.</w:t>
      </w:r>
      <w:r w:rsidR="00740836" w:rsidRPr="00555170">
        <w:rPr>
          <w:rFonts w:ascii="Bookman Old Style" w:hAnsi="Bookman Old Style" w:cs="Arial"/>
        </w:rPr>
        <w:t>873 de</w:t>
      </w:r>
      <w:r w:rsidRPr="00555170">
        <w:rPr>
          <w:rFonts w:ascii="Bookman Old Style" w:hAnsi="Bookman Old Style" w:cs="Arial"/>
        </w:rPr>
        <w:t xml:space="preserve"> 22/06/2017 no valor de R$1.255.000,00</w:t>
      </w:r>
      <w:r w:rsidR="00AB59DC" w:rsidRPr="00555170">
        <w:rPr>
          <w:rFonts w:ascii="Bookman Old Style" w:hAnsi="Bookman Old Style" w:cs="Arial"/>
        </w:rPr>
        <w:t xml:space="preserve"> da Empresa de Pesquisa Agropecuária do RN;  </w:t>
      </w:r>
    </w:p>
    <w:p w:rsidR="003411FF" w:rsidRPr="00555170" w:rsidRDefault="00AB59DC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 </w:t>
      </w:r>
      <w:r w:rsidR="0051513A" w:rsidRPr="00555170">
        <w:rPr>
          <w:rFonts w:ascii="Bookman Old Style" w:hAnsi="Bookman Old Style" w:cs="Arial"/>
        </w:rPr>
        <w:t>Às fls. 107</w:t>
      </w:r>
      <w:r w:rsidR="00332591" w:rsidRPr="00555170">
        <w:rPr>
          <w:rFonts w:ascii="Bookman Old Style" w:hAnsi="Bookman Old Style" w:cs="Arial"/>
        </w:rPr>
        <w:t>/</w:t>
      </w:r>
      <w:r w:rsidR="003411FF" w:rsidRPr="00555170">
        <w:rPr>
          <w:rFonts w:ascii="Bookman Old Style" w:hAnsi="Bookman Old Style" w:cs="Arial"/>
        </w:rPr>
        <w:t>109</w:t>
      </w:r>
      <w:r w:rsidR="00332591" w:rsidRPr="00555170">
        <w:rPr>
          <w:rFonts w:ascii="Bookman Old Style" w:hAnsi="Bookman Old Style" w:cs="Arial"/>
        </w:rPr>
        <w:t>, consta cópia da Nota de Empenho n</w:t>
      </w:r>
      <w:r w:rsidR="003411FF" w:rsidRPr="00555170">
        <w:rPr>
          <w:rFonts w:ascii="Bookman Old Style" w:hAnsi="Bookman Old Style" w:cs="Arial"/>
        </w:rPr>
        <w:t>º 2017</w:t>
      </w:r>
      <w:r w:rsidR="00332591" w:rsidRPr="00555170">
        <w:rPr>
          <w:rFonts w:ascii="Bookman Old Style" w:hAnsi="Bookman Old Style" w:cs="Arial"/>
        </w:rPr>
        <w:t>NE00135, data da emissão 21/02</w:t>
      </w:r>
      <w:r w:rsidR="003411FF" w:rsidRPr="00555170">
        <w:rPr>
          <w:rFonts w:ascii="Bookman Old Style" w:hAnsi="Bookman Old Style" w:cs="Arial"/>
        </w:rPr>
        <w:t xml:space="preserve">/2016, no valor de R$ 10.988.000,00, Nota de Empenho nº 2017NE00138, data da emissão 21/02/2016, no valor de R$ 1.255.000,00; </w:t>
      </w:r>
      <w:r w:rsidRPr="00555170">
        <w:rPr>
          <w:rFonts w:ascii="Bookman Old Style" w:hAnsi="Bookman Old Style" w:cs="Arial"/>
        </w:rPr>
        <w:t xml:space="preserve"> </w:t>
      </w:r>
    </w:p>
    <w:p w:rsidR="00664BD2" w:rsidRPr="00555170" w:rsidRDefault="0051513A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 xml:space="preserve">Às fls. 110 e </w:t>
      </w:r>
      <w:r w:rsidR="003411FF" w:rsidRPr="00555170">
        <w:rPr>
          <w:rFonts w:ascii="Bookman Old Style" w:hAnsi="Bookman Old Style" w:cs="Arial"/>
        </w:rPr>
        <w:t>111, consta</w:t>
      </w:r>
      <w:r w:rsidRPr="00555170">
        <w:rPr>
          <w:rFonts w:ascii="Bookman Old Style" w:hAnsi="Bookman Old Style" w:cs="Arial"/>
        </w:rPr>
        <w:t>m</w:t>
      </w:r>
      <w:r w:rsidR="003411FF" w:rsidRPr="00555170">
        <w:rPr>
          <w:rFonts w:ascii="Bookman Old Style" w:hAnsi="Bookman Old Style" w:cs="Arial"/>
        </w:rPr>
        <w:t xml:space="preserve"> </w:t>
      </w:r>
      <w:r w:rsidR="00664BD2" w:rsidRPr="00555170">
        <w:rPr>
          <w:rFonts w:ascii="Bookman Old Style" w:hAnsi="Bookman Old Style" w:cs="Arial"/>
        </w:rPr>
        <w:t xml:space="preserve">cópias da </w:t>
      </w:r>
      <w:r w:rsidR="003411FF" w:rsidRPr="00555170">
        <w:rPr>
          <w:rFonts w:ascii="Bookman Old Style" w:hAnsi="Bookman Old Style" w:cs="Arial"/>
        </w:rPr>
        <w:t>Consulta no SIAFEM da Ordem Bancária de Nº 2017OB00264, de 11/07/2017, no valor de R$ 3.952.000,00</w:t>
      </w:r>
      <w:r w:rsidR="00664BD2" w:rsidRPr="00555170">
        <w:rPr>
          <w:rFonts w:ascii="Bookman Old Style" w:hAnsi="Bookman Old Style" w:cs="Arial"/>
        </w:rPr>
        <w:t xml:space="preserve"> </w:t>
      </w:r>
      <w:r w:rsidR="003411FF" w:rsidRPr="00555170">
        <w:rPr>
          <w:rFonts w:ascii="Bookman Old Style" w:hAnsi="Bookman Old Style" w:cs="Arial"/>
        </w:rPr>
        <w:t>e Nº 2017OB00336, de 11/07/2017, no valor de R$ 1.320.000,00</w:t>
      </w:r>
      <w:r w:rsidRPr="00555170">
        <w:rPr>
          <w:rFonts w:ascii="Bookman Old Style" w:hAnsi="Bookman Old Style" w:cs="Arial"/>
        </w:rPr>
        <w:t xml:space="preserve">, a </w:t>
      </w:r>
      <w:r w:rsidR="00664BD2" w:rsidRPr="00555170">
        <w:rPr>
          <w:rFonts w:ascii="Bookman Old Style" w:hAnsi="Bookman Old Style" w:cs="Arial"/>
        </w:rPr>
        <w:t xml:space="preserve"> favor da empresa Santana Agroindustrial Ltda</w:t>
      </w:r>
      <w:r w:rsidR="00361F1F" w:rsidRPr="00555170">
        <w:rPr>
          <w:rFonts w:ascii="Bookman Old Style" w:hAnsi="Bookman Old Style" w:cs="Arial"/>
        </w:rPr>
        <w:t>.</w:t>
      </w:r>
      <w:r w:rsidR="00664BD2" w:rsidRPr="00555170">
        <w:rPr>
          <w:rFonts w:ascii="Bookman Old Style" w:hAnsi="Bookman Old Style" w:cs="Arial"/>
        </w:rPr>
        <w:t xml:space="preserve">; </w:t>
      </w:r>
    </w:p>
    <w:p w:rsidR="008112D3" w:rsidRPr="00555170" w:rsidRDefault="00664BD2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112</w:t>
      </w:r>
      <w:r w:rsidR="00361F1F" w:rsidRPr="00555170">
        <w:rPr>
          <w:rFonts w:ascii="Bookman Old Style" w:hAnsi="Bookman Old Style" w:cs="Arial"/>
        </w:rPr>
        <w:t>/114, consta</w:t>
      </w:r>
      <w:r w:rsidR="0051513A" w:rsidRPr="00555170">
        <w:rPr>
          <w:rFonts w:ascii="Bookman Old Style" w:hAnsi="Bookman Old Style" w:cs="Arial"/>
        </w:rPr>
        <w:t>m</w:t>
      </w:r>
      <w:r w:rsidR="00361F1F" w:rsidRPr="00555170">
        <w:rPr>
          <w:rFonts w:ascii="Bookman Old Style" w:hAnsi="Bookman Old Style" w:cs="Arial"/>
        </w:rPr>
        <w:t xml:space="preserve"> cópias de Relações </w:t>
      </w:r>
      <w:r w:rsidR="0051513A" w:rsidRPr="00555170">
        <w:rPr>
          <w:rFonts w:ascii="Bookman Old Style" w:hAnsi="Bookman Old Style" w:cs="Arial"/>
        </w:rPr>
        <w:t xml:space="preserve">das Ordens Bancárias </w:t>
      </w:r>
      <w:r w:rsidR="00DF1BEF" w:rsidRPr="00555170">
        <w:rPr>
          <w:rFonts w:ascii="Bookman Old Style" w:hAnsi="Bookman Old Style" w:cs="Arial"/>
        </w:rPr>
        <w:t>Ext</w:t>
      </w:r>
      <w:r w:rsidR="00361F1F" w:rsidRPr="00555170">
        <w:rPr>
          <w:rFonts w:ascii="Bookman Old Style" w:hAnsi="Bookman Old Style" w:cs="Arial"/>
        </w:rPr>
        <w:t xml:space="preserve">ernas – </w:t>
      </w:r>
      <w:r w:rsidRPr="00555170">
        <w:rPr>
          <w:rFonts w:ascii="Bookman Old Style" w:hAnsi="Bookman Old Style" w:cs="Arial"/>
        </w:rPr>
        <w:t xml:space="preserve">Não </w:t>
      </w:r>
      <w:r w:rsidR="005A224F" w:rsidRPr="00555170">
        <w:rPr>
          <w:rFonts w:ascii="Bookman Old Style" w:hAnsi="Bookman Old Style" w:cs="Arial"/>
        </w:rPr>
        <w:t xml:space="preserve">Conta Única </w:t>
      </w:r>
      <w:r w:rsidRPr="00555170">
        <w:rPr>
          <w:rFonts w:ascii="Bookman Old Style" w:hAnsi="Bookman Old Style" w:cs="Arial"/>
        </w:rPr>
        <w:t xml:space="preserve">de </w:t>
      </w:r>
      <w:r w:rsidR="005A224F" w:rsidRPr="00555170">
        <w:rPr>
          <w:rFonts w:ascii="Bookman Old Style" w:hAnsi="Bookman Old Style" w:cs="Arial"/>
        </w:rPr>
        <w:t xml:space="preserve"> </w:t>
      </w:r>
      <w:r w:rsidR="00C16B64" w:rsidRPr="00555170">
        <w:rPr>
          <w:rFonts w:ascii="Bookman Old Style" w:hAnsi="Bookman Old Style" w:cs="Arial"/>
        </w:rPr>
        <w:t xml:space="preserve">OBs </w:t>
      </w:r>
      <w:r w:rsidRPr="00555170">
        <w:rPr>
          <w:rFonts w:ascii="Bookman Old Style" w:hAnsi="Bookman Old Style" w:cs="Arial"/>
        </w:rPr>
        <w:t>nºs</w:t>
      </w:r>
      <w:r w:rsidR="00361F1F" w:rsidRPr="00555170">
        <w:rPr>
          <w:rFonts w:ascii="Bookman Old Style" w:hAnsi="Bookman Old Style" w:cs="Arial"/>
        </w:rPr>
        <w:t xml:space="preserve"> </w:t>
      </w:r>
      <w:r w:rsidR="0051513A" w:rsidRPr="00555170">
        <w:rPr>
          <w:rFonts w:ascii="Bookman Old Style" w:hAnsi="Bookman Old Style" w:cs="Arial"/>
        </w:rPr>
        <w:t>2017OB00319 de 10/05/2017 no valor de R$</w:t>
      </w:r>
      <w:r w:rsidR="00C16B64" w:rsidRPr="00555170">
        <w:rPr>
          <w:rFonts w:ascii="Bookman Old Style" w:hAnsi="Bookman Old Style" w:cs="Arial"/>
        </w:rPr>
        <w:t xml:space="preserve"> </w:t>
      </w:r>
      <w:r w:rsidR="0051513A" w:rsidRPr="00555170">
        <w:rPr>
          <w:rFonts w:ascii="Bookman Old Style" w:hAnsi="Bookman Old Style" w:cs="Arial"/>
        </w:rPr>
        <w:t>4.476.000,00,</w:t>
      </w:r>
      <w:r w:rsidR="00C16B64" w:rsidRPr="00555170">
        <w:rPr>
          <w:rFonts w:ascii="Bookman Old Style" w:hAnsi="Bookman Old Style" w:cs="Arial"/>
        </w:rPr>
        <w:t xml:space="preserve"> </w:t>
      </w:r>
      <w:r w:rsidR="0051513A" w:rsidRPr="00555170">
        <w:rPr>
          <w:rFonts w:ascii="Bookman Old Style" w:hAnsi="Bookman Old Style" w:cs="Arial"/>
        </w:rPr>
        <w:t xml:space="preserve">nº 2017OB00445 de 26/06/2017 no valor de </w:t>
      </w:r>
      <w:r w:rsidR="00C16B64" w:rsidRPr="00555170">
        <w:rPr>
          <w:rFonts w:ascii="Bookman Old Style" w:hAnsi="Bookman Old Style" w:cs="Arial"/>
        </w:rPr>
        <w:t xml:space="preserve">R$ 1.240.000,00, tendo como favorecido a empresa Santana Agroindustrial Ltda. </w:t>
      </w:r>
      <w:r w:rsidR="00226670" w:rsidRPr="00555170">
        <w:rPr>
          <w:rFonts w:ascii="Bookman Old Style" w:hAnsi="Bookman Old Style" w:cs="Arial"/>
        </w:rPr>
        <w:t>e</w:t>
      </w:r>
      <w:r w:rsidRPr="00555170">
        <w:rPr>
          <w:rFonts w:ascii="Bookman Old Style" w:hAnsi="Bookman Old Style" w:cs="Arial"/>
        </w:rPr>
        <w:t xml:space="preserve"> nº 2017OB00474</w:t>
      </w:r>
      <w:r w:rsidR="00C16B64" w:rsidRPr="00555170">
        <w:rPr>
          <w:rFonts w:ascii="Bookman Old Style" w:hAnsi="Bookman Old Style" w:cs="Arial"/>
        </w:rPr>
        <w:t xml:space="preserve"> </w:t>
      </w:r>
      <w:r w:rsidR="00C16B64" w:rsidRPr="00555170">
        <w:rPr>
          <w:rFonts w:ascii="Bookman Old Style" w:hAnsi="Bookman Old Style" w:cs="Arial"/>
        </w:rPr>
        <w:lastRenderedPageBreak/>
        <w:t xml:space="preserve">de 28/06/2017 no valor de </w:t>
      </w:r>
      <w:r w:rsidR="00226670" w:rsidRPr="00555170">
        <w:rPr>
          <w:rFonts w:ascii="Bookman Old Style" w:hAnsi="Bookman Old Style" w:cs="Arial"/>
        </w:rPr>
        <w:t>R$ 1.255.000,00),</w:t>
      </w:r>
      <w:r w:rsidR="00361F1F" w:rsidRPr="00555170">
        <w:rPr>
          <w:rFonts w:ascii="Bookman Old Style" w:hAnsi="Bookman Old Style" w:cs="Arial"/>
        </w:rPr>
        <w:t xml:space="preserve"> </w:t>
      </w:r>
      <w:r w:rsidR="00C16B64" w:rsidRPr="00555170">
        <w:rPr>
          <w:rFonts w:ascii="Bookman Old Style" w:hAnsi="Bookman Old Style" w:cs="Arial"/>
        </w:rPr>
        <w:t xml:space="preserve">tendo como favorecido a Empresa de Pesquisa Agropecuária do Rio Grande do Norte;  </w:t>
      </w:r>
    </w:p>
    <w:p w:rsidR="00226670" w:rsidRPr="00555170" w:rsidRDefault="00226670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fls. 115/</w:t>
      </w:r>
      <w:r w:rsidR="004344AE" w:rsidRPr="00555170">
        <w:rPr>
          <w:rFonts w:ascii="Bookman Old Style" w:hAnsi="Bookman Old Style" w:cs="Arial"/>
        </w:rPr>
        <w:t>122, consta</w:t>
      </w:r>
      <w:r w:rsidR="005A224F" w:rsidRPr="00555170">
        <w:rPr>
          <w:rFonts w:ascii="Bookman Old Style" w:hAnsi="Bookman Old Style" w:cs="Arial"/>
        </w:rPr>
        <w:t>m</w:t>
      </w:r>
      <w:r w:rsidR="004344AE" w:rsidRPr="00555170">
        <w:rPr>
          <w:rFonts w:ascii="Bookman Old Style" w:hAnsi="Bookman Old Style" w:cs="Arial"/>
        </w:rPr>
        <w:t xml:space="preserve"> cópias de Extratos Bancários do período de fevereiro/2017 a j</w:t>
      </w:r>
      <w:r w:rsidR="00361F1F" w:rsidRPr="00555170">
        <w:rPr>
          <w:rFonts w:ascii="Bookman Old Style" w:hAnsi="Bookman Old Style" w:cs="Arial"/>
        </w:rPr>
        <w:t>ulho/2017, da c/c nº 1184-4, Agê</w:t>
      </w:r>
      <w:r w:rsidR="004344AE" w:rsidRPr="00555170">
        <w:rPr>
          <w:rFonts w:ascii="Bookman Old Style" w:hAnsi="Bookman Old Style" w:cs="Arial"/>
        </w:rPr>
        <w:t xml:space="preserve">ncia 2735 da Caixa Econômica do Estado de Alagoas; </w:t>
      </w:r>
    </w:p>
    <w:p w:rsidR="004344AE" w:rsidRPr="00555170" w:rsidRDefault="005A224F" w:rsidP="008112D3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36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555170">
        <w:rPr>
          <w:rFonts w:ascii="Bookman Old Style" w:hAnsi="Bookman Old Style" w:cs="Arial"/>
        </w:rPr>
        <w:t>À</w:t>
      </w:r>
      <w:r w:rsidR="00D32547" w:rsidRPr="00555170">
        <w:rPr>
          <w:rFonts w:ascii="Bookman Old Style" w:hAnsi="Bookman Old Style" w:cs="Arial"/>
        </w:rPr>
        <w:t xml:space="preserve"> </w:t>
      </w:r>
      <w:r w:rsidR="004344AE" w:rsidRPr="00555170">
        <w:rPr>
          <w:rFonts w:ascii="Bookman Old Style" w:hAnsi="Bookman Old Style" w:cs="Arial"/>
        </w:rPr>
        <w:t xml:space="preserve">fl. 123, consta Despacho, de </w:t>
      </w:r>
      <w:r w:rsidR="004344AE" w:rsidRPr="00555170">
        <w:rPr>
          <w:rFonts w:ascii="Bookman Old Style" w:hAnsi="Bookman Old Style" w:cs="Arial"/>
          <w:u w:val="single"/>
        </w:rPr>
        <w:t>18 de julho de 2017</w:t>
      </w:r>
      <w:r w:rsidR="004344AE" w:rsidRPr="00555170">
        <w:rPr>
          <w:rFonts w:ascii="Bookman Old Style" w:hAnsi="Bookman Old Style" w:cs="Arial"/>
        </w:rPr>
        <w:t xml:space="preserve">, da lavra de Patrícia Nascimento – Assessora Especial do FECOEP, retornando os autos a SEAGRI, no sentido de complementar a instrução processual, com a seguinte ementa: </w:t>
      </w:r>
    </w:p>
    <w:p w:rsidR="004344AE" w:rsidRPr="00555170" w:rsidRDefault="004344AE" w:rsidP="005F2187">
      <w:pPr>
        <w:pStyle w:val="PargrafodaLista"/>
        <w:numPr>
          <w:ilvl w:val="0"/>
          <w:numId w:val="26"/>
        </w:numPr>
        <w:tabs>
          <w:tab w:val="left" w:pos="0"/>
          <w:tab w:val="left" w:pos="2268"/>
        </w:tabs>
        <w:spacing w:before="0" w:after="0" w:line="240" w:lineRule="auto"/>
        <w:ind w:left="2268" w:firstLine="0"/>
        <w:rPr>
          <w:rFonts w:ascii="Bookman Old Style" w:hAnsi="Bookman Old Style" w:cs="Arial"/>
          <w:sz w:val="20"/>
          <w:szCs w:val="20"/>
        </w:rPr>
      </w:pPr>
      <w:r w:rsidRPr="00555170">
        <w:rPr>
          <w:rFonts w:ascii="Bookman Old Style" w:hAnsi="Bookman Old Style" w:cs="Arial"/>
          <w:sz w:val="20"/>
          <w:szCs w:val="20"/>
        </w:rPr>
        <w:t>Cópia da Ficha de Avaliação de Pré-Projeto aprovado pelo CIPIS no valor de R$ 12.243.000,00 (doze milhões, duzentos e quarenta e três mil reais);</w:t>
      </w:r>
    </w:p>
    <w:p w:rsidR="004344AE" w:rsidRPr="00555170" w:rsidRDefault="00D32547" w:rsidP="005F2187">
      <w:pPr>
        <w:pStyle w:val="PargrafodaLista"/>
        <w:numPr>
          <w:ilvl w:val="0"/>
          <w:numId w:val="26"/>
        </w:numPr>
        <w:tabs>
          <w:tab w:val="left" w:pos="0"/>
          <w:tab w:val="left" w:pos="2268"/>
        </w:tabs>
        <w:spacing w:before="0" w:after="0" w:line="240" w:lineRule="auto"/>
        <w:ind w:left="2268" w:firstLine="0"/>
        <w:rPr>
          <w:rFonts w:ascii="Bookman Old Style" w:hAnsi="Bookman Old Style" w:cs="Arial"/>
          <w:sz w:val="20"/>
          <w:szCs w:val="20"/>
        </w:rPr>
      </w:pPr>
      <w:r w:rsidRPr="00555170">
        <w:rPr>
          <w:rFonts w:ascii="Bookman Old Style" w:hAnsi="Bookman Old Style" w:cs="Arial"/>
          <w:sz w:val="20"/>
          <w:szCs w:val="20"/>
        </w:rPr>
        <w:t xml:space="preserve">Providenciar carimbo nas notas fiscais informando que a despesa foi realizada com recursos do FECOEP; </w:t>
      </w:r>
    </w:p>
    <w:p w:rsidR="00664BD2" w:rsidRPr="00555170" w:rsidRDefault="00D32547" w:rsidP="005F2187">
      <w:pPr>
        <w:pStyle w:val="PargrafodaLista"/>
        <w:numPr>
          <w:ilvl w:val="0"/>
          <w:numId w:val="26"/>
        </w:numPr>
        <w:tabs>
          <w:tab w:val="left" w:pos="0"/>
          <w:tab w:val="left" w:pos="2268"/>
        </w:tabs>
        <w:spacing w:before="0" w:after="0" w:line="240" w:lineRule="auto"/>
        <w:ind w:left="2268" w:firstLine="0"/>
        <w:rPr>
          <w:rFonts w:ascii="Bookman Old Style" w:hAnsi="Bookman Old Style" w:cs="Arial"/>
          <w:sz w:val="20"/>
          <w:szCs w:val="20"/>
        </w:rPr>
      </w:pPr>
      <w:r w:rsidRPr="00555170">
        <w:rPr>
          <w:rFonts w:ascii="Bookman Old Style" w:hAnsi="Bookman Old Style" w:cs="Arial"/>
          <w:sz w:val="20"/>
          <w:szCs w:val="20"/>
        </w:rPr>
        <w:t>Anexar Formulário de Cumprimento do objeto com as respectivas assinaturas dos membros da Comissão Estadual de Sementes, especificando que o Relatório do Programa de Distribuição de Sementes Safra 2017, está apensado no processo nas paginas 61 a 91.</w:t>
      </w:r>
    </w:p>
    <w:p w:rsidR="00D32547" w:rsidRPr="00555170" w:rsidRDefault="005A224F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</w:t>
      </w:r>
      <w:r w:rsidR="00D32547" w:rsidRPr="00555170">
        <w:rPr>
          <w:rFonts w:ascii="Bookman Old Style" w:hAnsi="Bookman Old Style" w:cs="Arial"/>
        </w:rPr>
        <w:t xml:space="preserve"> </w:t>
      </w:r>
      <w:r w:rsidR="00825504" w:rsidRPr="00555170">
        <w:rPr>
          <w:rFonts w:ascii="Bookman Old Style" w:hAnsi="Bookman Old Style" w:cs="Arial"/>
        </w:rPr>
        <w:t>fl. 124</w:t>
      </w:r>
      <w:r w:rsidR="00D32547" w:rsidRPr="00555170">
        <w:rPr>
          <w:rFonts w:ascii="Bookman Old Style" w:hAnsi="Bookman Old Style" w:cs="Arial"/>
        </w:rPr>
        <w:t>, consta</w:t>
      </w:r>
      <w:r w:rsidR="008112D3" w:rsidRPr="00555170">
        <w:rPr>
          <w:rFonts w:ascii="Bookman Old Style" w:hAnsi="Bookman Old Style" w:cs="Arial"/>
        </w:rPr>
        <w:t xml:space="preserve"> </w:t>
      </w:r>
      <w:r w:rsidR="00D32547" w:rsidRPr="00555170">
        <w:rPr>
          <w:rFonts w:ascii="Bookman Old Style" w:hAnsi="Bookman Old Style" w:cs="Arial"/>
        </w:rPr>
        <w:t>Despacho</w:t>
      </w:r>
      <w:r w:rsidR="008112D3" w:rsidRPr="00555170">
        <w:rPr>
          <w:rFonts w:ascii="Bookman Old Style" w:hAnsi="Bookman Old Style" w:cs="Arial"/>
        </w:rPr>
        <w:t xml:space="preserve"> </w:t>
      </w:r>
      <w:r w:rsidR="00825504" w:rsidRPr="00555170">
        <w:rPr>
          <w:rFonts w:ascii="Bookman Old Style" w:hAnsi="Bookman Old Style" w:cs="Arial"/>
        </w:rPr>
        <w:t>de folha de informações, datado de 23 de julho de 2017, da lavra de Fernando Pinheiro da Silva - Superintendente de Planejamento, Orçamento, Finanças e Contabilidade e Gerente de Políticas da Agricultura Familiar – SEAGRI/AL, em atendimento ao Despacho da Assessora Especial do FECOEP à fl. nº 123;</w:t>
      </w:r>
    </w:p>
    <w:p w:rsidR="00825504" w:rsidRPr="00555170" w:rsidRDefault="00825504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</w:t>
      </w:r>
      <w:r w:rsidR="005A224F" w:rsidRPr="00555170">
        <w:rPr>
          <w:rFonts w:ascii="Bookman Old Style" w:hAnsi="Bookman Old Style" w:cs="Arial"/>
        </w:rPr>
        <w:t>s</w:t>
      </w:r>
      <w:r w:rsidRPr="00555170">
        <w:rPr>
          <w:rFonts w:ascii="Bookman Old Style" w:hAnsi="Bookman Old Style" w:cs="Arial"/>
        </w:rPr>
        <w:t>. 125/129, consta cópia da Ficha de Avaliação de Pré-Projeto aprovado pelo CIPIS no valor de R$ 12.243.000,00 (doze milhões, duzentos e quarenta e</w:t>
      </w:r>
      <w:r w:rsidR="00B50BEE" w:rsidRPr="00555170">
        <w:rPr>
          <w:rFonts w:ascii="Bookman Old Style" w:hAnsi="Bookman Old Style" w:cs="Arial"/>
        </w:rPr>
        <w:t xml:space="preserve">  </w:t>
      </w:r>
      <w:r w:rsidRPr="00555170">
        <w:rPr>
          <w:rFonts w:ascii="Bookman Old Style" w:hAnsi="Bookman Old Style" w:cs="Arial"/>
        </w:rPr>
        <w:t>três mil reais);</w:t>
      </w:r>
    </w:p>
    <w:p w:rsidR="00825504" w:rsidRPr="00555170" w:rsidRDefault="00825504" w:rsidP="00FC173B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Às fl</w:t>
      </w:r>
      <w:r w:rsidR="005A224F" w:rsidRPr="00555170">
        <w:rPr>
          <w:rFonts w:ascii="Bookman Old Style" w:hAnsi="Bookman Old Style" w:cs="Arial"/>
        </w:rPr>
        <w:t>s</w:t>
      </w:r>
      <w:r w:rsidRPr="00555170">
        <w:rPr>
          <w:rFonts w:ascii="Bookman Old Style" w:hAnsi="Bookman Old Style" w:cs="Arial"/>
        </w:rPr>
        <w:t>. 130/137, consta cópias</w:t>
      </w:r>
      <w:r w:rsidR="008112D3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das notas fiscais informando que a</w:t>
      </w:r>
      <w:r w:rsidRPr="00555170">
        <w:rPr>
          <w:rFonts w:ascii="Bookman Old Style" w:hAnsi="Bookman Old Style" w:cs="Arial"/>
          <w:color w:val="0070C0"/>
        </w:rPr>
        <w:t xml:space="preserve"> </w:t>
      </w:r>
      <w:r w:rsidRPr="00555170">
        <w:rPr>
          <w:rFonts w:ascii="Bookman Old Style" w:hAnsi="Bookman Old Style" w:cs="Arial"/>
        </w:rPr>
        <w:t xml:space="preserve">despesa foi realizada com recursos do FECOEP, com o respectivo carimbo, identificando a fonte do Recurso do </w:t>
      </w:r>
      <w:r w:rsidR="005A224F" w:rsidRPr="00555170">
        <w:rPr>
          <w:rFonts w:ascii="Bookman Old Style" w:hAnsi="Bookman Old Style" w:cs="Arial"/>
        </w:rPr>
        <w:t xml:space="preserve">FECOEP, Notas fiscais nº 4.332, 873, 4.225, 4.288, 4.265, 4.232, 4.231 e </w:t>
      </w:r>
      <w:r w:rsidR="009314DA" w:rsidRPr="00555170">
        <w:rPr>
          <w:rFonts w:ascii="Bookman Old Style" w:hAnsi="Bookman Old Style" w:cs="Arial"/>
        </w:rPr>
        <w:t>4.266</w:t>
      </w:r>
      <w:r w:rsidRPr="00555170">
        <w:rPr>
          <w:rFonts w:ascii="Bookman Old Style" w:hAnsi="Bookman Old Style" w:cs="Arial"/>
        </w:rPr>
        <w:t xml:space="preserve">; </w:t>
      </w:r>
    </w:p>
    <w:p w:rsidR="005A224F" w:rsidRPr="00555170" w:rsidRDefault="005A224F" w:rsidP="00B50BE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</w:t>
      </w:r>
      <w:r w:rsidR="009314DA" w:rsidRPr="00555170">
        <w:rPr>
          <w:rFonts w:ascii="Bookman Old Style" w:hAnsi="Bookman Old Style" w:cs="Arial"/>
        </w:rPr>
        <w:t xml:space="preserve">. </w:t>
      </w:r>
      <w:r w:rsidRPr="00555170">
        <w:rPr>
          <w:rFonts w:ascii="Bookman Old Style" w:hAnsi="Bookman Old Style" w:cs="Arial"/>
        </w:rPr>
        <w:t>138</w:t>
      </w:r>
      <w:r w:rsidR="009314DA" w:rsidRPr="00555170">
        <w:rPr>
          <w:rFonts w:ascii="Bookman Old Style" w:hAnsi="Bookman Old Style" w:cs="Arial"/>
        </w:rPr>
        <w:t>, consta o RELATÓRIO DE CUMPRIMENTO DO OBJETO – ANEXO I, assinado por membros da Comissão de Sementes, conforme Portaria nº 04 de 04 de janeiro de 2017 da SEAGRI, Hibernon Cavalcante Albuquerque, Liduina Maria</w:t>
      </w:r>
      <w:r w:rsidR="00361F1F" w:rsidRPr="00555170">
        <w:rPr>
          <w:rFonts w:ascii="Bookman Old Style" w:hAnsi="Bookman Old Style" w:cs="Arial"/>
        </w:rPr>
        <w:t xml:space="preserve"> de Alencar Calheiros, Alzira Mé</w:t>
      </w:r>
      <w:r w:rsidR="009314DA" w:rsidRPr="00555170">
        <w:rPr>
          <w:rFonts w:ascii="Bookman Old Style" w:hAnsi="Bookman Old Style" w:cs="Arial"/>
        </w:rPr>
        <w:t>rcia Braga Mota Gomes e David Costa Pereira;</w:t>
      </w:r>
    </w:p>
    <w:p w:rsidR="00466681" w:rsidRPr="00555170" w:rsidRDefault="005A224F" w:rsidP="00466681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139/156, consta Planilhas de Demandas</w:t>
      </w:r>
      <w:r w:rsidR="00B50BEE" w:rsidRPr="00555170">
        <w:rPr>
          <w:rFonts w:ascii="Bookman Old Style" w:hAnsi="Bookman Old Style" w:cs="Arial"/>
        </w:rPr>
        <w:t xml:space="preserve"> SAFRA 2017, do Programa de Sementes -2017; </w:t>
      </w:r>
    </w:p>
    <w:p w:rsidR="004B6F6B" w:rsidRPr="00555170" w:rsidRDefault="004B6F6B" w:rsidP="008112D3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157, consta Despacho, datado de 28/07/2017, da lavra da Isabelle Ramalho Tavares de Messias –</w:t>
      </w:r>
      <w:r w:rsidR="005F2187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Secretaria Executiva do CIPIS/FECOEP, </w:t>
      </w:r>
      <w:r w:rsidRPr="00555170">
        <w:rPr>
          <w:rFonts w:ascii="Bookman Old Style" w:hAnsi="Bookman Old Style" w:cs="Arial"/>
        </w:rPr>
        <w:lastRenderedPageBreak/>
        <w:t>encaminhando à Controladoria Geral do Estado os autos da prestação de contas da SEAGRI para análise e parecer, a cerca da aplicação dos recursos da parcela de contrapartida</w:t>
      </w:r>
      <w:r w:rsidR="00EC7C3B">
        <w:rPr>
          <w:rFonts w:ascii="Bookman Old Style" w:hAnsi="Bookman Old Style" w:cs="Arial"/>
        </w:rPr>
        <w:t xml:space="preserve"> recebida do FECOP no valor de</w:t>
      </w:r>
      <w:r w:rsidRPr="00555170">
        <w:rPr>
          <w:rFonts w:ascii="Bookman Old Style" w:hAnsi="Bookman Old Style" w:cs="Arial"/>
        </w:rPr>
        <w:t xml:space="preserve"> R$ 12.243.000,00</w:t>
      </w:r>
      <w:r w:rsidR="003029E1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>(doze milhões</w:t>
      </w:r>
      <w:r w:rsidR="00361F1F" w:rsidRPr="00555170">
        <w:rPr>
          <w:rFonts w:ascii="Bookman Old Style" w:hAnsi="Bookman Old Style" w:cs="Arial"/>
        </w:rPr>
        <w:t>,</w:t>
      </w:r>
      <w:r w:rsidRPr="00555170">
        <w:rPr>
          <w:rFonts w:ascii="Bookman Old Style" w:hAnsi="Bookman Old Style" w:cs="Arial"/>
        </w:rPr>
        <w:t xml:space="preserve"> duzentos</w:t>
      </w:r>
      <w:r w:rsidR="005F2187" w:rsidRPr="00555170">
        <w:rPr>
          <w:rFonts w:ascii="Bookman Old Style" w:hAnsi="Bookman Old Style" w:cs="Arial"/>
        </w:rPr>
        <w:t xml:space="preserve"> </w:t>
      </w:r>
      <w:r w:rsidRPr="00555170">
        <w:rPr>
          <w:rFonts w:ascii="Bookman Old Style" w:hAnsi="Bookman Old Style" w:cs="Arial"/>
        </w:rPr>
        <w:t xml:space="preserve">e quarenta e três mil reais) esse aporte estadual tem como objetivo custear as ações desenvolvidas pelo Programa </w:t>
      </w:r>
      <w:r w:rsidR="00B50BEE" w:rsidRPr="00555170">
        <w:rPr>
          <w:rFonts w:ascii="Bookman Old Style" w:hAnsi="Bookman Old Style" w:cs="Arial"/>
        </w:rPr>
        <w:t xml:space="preserve">Estadual </w:t>
      </w:r>
      <w:r w:rsidRPr="00555170">
        <w:rPr>
          <w:rFonts w:ascii="Bookman Old Style" w:hAnsi="Bookman Old Style" w:cs="Arial"/>
        </w:rPr>
        <w:t xml:space="preserve">de Distribuição de Sementes - 2017; </w:t>
      </w:r>
    </w:p>
    <w:p w:rsidR="004B6F6B" w:rsidRPr="00555170" w:rsidRDefault="004B6F6B" w:rsidP="008112D3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360" w:lineRule="auto"/>
        <w:ind w:left="0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À fl. 158, constata-se o DESPACHO-CGE, datado de 01 de agosto de 2017, da lavra da chefia de Gabinete, enviando os autos para SUCOF /CGE, para análise e parecer técnico.</w:t>
      </w:r>
    </w:p>
    <w:p w:rsidR="004B6F6B" w:rsidRPr="00555170" w:rsidRDefault="004B6F6B" w:rsidP="00303F7D">
      <w:pPr>
        <w:tabs>
          <w:tab w:val="left" w:pos="0"/>
          <w:tab w:val="left" w:pos="1134"/>
        </w:tabs>
        <w:spacing w:after="0" w:line="360" w:lineRule="auto"/>
        <w:rPr>
          <w:rFonts w:ascii="Bookman Old Style" w:hAnsi="Bookman Old Style" w:cs="Arial"/>
        </w:rPr>
      </w:pPr>
    </w:p>
    <w:p w:rsidR="00931683" w:rsidRPr="00555170" w:rsidRDefault="00931683" w:rsidP="008112D3">
      <w:pPr>
        <w:pStyle w:val="PargrafodaLista"/>
        <w:spacing w:before="0" w:after="0" w:line="360" w:lineRule="auto"/>
        <w:ind w:left="0" w:right="-143" w:firstLine="709"/>
        <w:rPr>
          <w:rFonts w:ascii="Bookman Old Style" w:hAnsi="Bookman Old Style" w:cs="Arial"/>
        </w:rPr>
      </w:pPr>
      <w:r w:rsidRPr="00555170">
        <w:rPr>
          <w:rFonts w:ascii="Bookman Old Style" w:hAnsi="Bookman Old Style" w:cs="Arial"/>
        </w:rPr>
        <w:t>É O RELATÓRIO.</w:t>
      </w:r>
    </w:p>
    <w:p w:rsidR="00931683" w:rsidRPr="00687020" w:rsidRDefault="00931683" w:rsidP="00303F7D">
      <w:pPr>
        <w:spacing w:after="0" w:line="240" w:lineRule="auto"/>
        <w:ind w:right="-143"/>
        <w:rPr>
          <w:rFonts w:ascii="Bookman Old Style" w:hAnsi="Bookman Old Style" w:cs="Arial"/>
        </w:rPr>
      </w:pPr>
    </w:p>
    <w:p w:rsidR="005E07F6" w:rsidRPr="00687020" w:rsidRDefault="00ED020A" w:rsidP="00303F7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 w:hanging="284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– DO MÉRITO</w:t>
      </w:r>
    </w:p>
    <w:p w:rsidR="00126B13" w:rsidRPr="00687020" w:rsidRDefault="00126B13" w:rsidP="00303F7D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E720FB" w:rsidRPr="00687020" w:rsidRDefault="000657D5" w:rsidP="00FF5A9A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4.1</w:t>
      </w:r>
      <w:r w:rsidRPr="00687020">
        <w:rPr>
          <w:rFonts w:ascii="Bookman Old Style" w:hAnsi="Bookman Old Style" w:cs="Arial"/>
          <w:color w:val="0070C0"/>
        </w:rPr>
        <w:t xml:space="preserve">. </w:t>
      </w:r>
      <w:r w:rsidRPr="00687020">
        <w:rPr>
          <w:rFonts w:ascii="Bookman Old Style" w:hAnsi="Bookman Old Style" w:cs="Arial"/>
        </w:rPr>
        <w:t>A análise foi efetuada, sob o ponto de vista estritamente técnico e legal, em conformidade com o previsto no art. 74 da Constituição Federal, sobre as peças acostadas, com documentos que compõem a prestação de contas</w:t>
      </w:r>
      <w:r w:rsidRPr="00687020">
        <w:rPr>
          <w:rFonts w:ascii="Bookman Old Style" w:hAnsi="Bookman Old Style" w:cs="Arial"/>
          <w:i/>
        </w:rPr>
        <w:t xml:space="preserve"> </w:t>
      </w:r>
      <w:r w:rsidRPr="00687020">
        <w:rPr>
          <w:rFonts w:ascii="Bookman Old Style" w:hAnsi="Bookman Old Style" w:cs="Arial"/>
        </w:rPr>
        <w:t>dos recursos</w:t>
      </w:r>
      <w:r w:rsidR="00466681" w:rsidRPr="00687020">
        <w:rPr>
          <w:rFonts w:ascii="Bookman Old Style" w:hAnsi="Bookman Old Style" w:cs="Arial"/>
        </w:rPr>
        <w:t>,</w:t>
      </w:r>
      <w:r w:rsidR="00B50BEE" w:rsidRPr="00687020">
        <w:rPr>
          <w:rFonts w:ascii="Bookman Old Style" w:hAnsi="Bookman Old Style" w:cs="Arial"/>
        </w:rPr>
        <w:t xml:space="preserve"> aprovado em ATA da 8ª Reunião Extraordinária </w:t>
      </w:r>
      <w:r w:rsidRPr="00687020">
        <w:rPr>
          <w:rFonts w:ascii="Bookman Old Style" w:hAnsi="Bookman Old Style" w:cs="Arial"/>
        </w:rPr>
        <w:t>do Conselho Integrado de Políticas de I</w:t>
      </w:r>
      <w:r w:rsidR="00B50BEE" w:rsidRPr="00687020">
        <w:rPr>
          <w:rFonts w:ascii="Bookman Old Style" w:hAnsi="Bookman Old Style" w:cs="Arial"/>
        </w:rPr>
        <w:t>nclusão – CIPIS, realizada em 28</w:t>
      </w:r>
      <w:r w:rsidRPr="00687020">
        <w:rPr>
          <w:rFonts w:ascii="Bookman Old Style" w:hAnsi="Bookman Old Style" w:cs="Arial"/>
        </w:rPr>
        <w:t xml:space="preserve"> de</w:t>
      </w:r>
      <w:r w:rsidR="003C2004" w:rsidRPr="00687020">
        <w:rPr>
          <w:rFonts w:ascii="Bookman Old Style" w:hAnsi="Bookman Old Style" w:cs="Arial"/>
        </w:rPr>
        <w:t xml:space="preserve"> </w:t>
      </w:r>
      <w:r w:rsidR="00B50BEE" w:rsidRPr="00687020">
        <w:rPr>
          <w:rFonts w:ascii="Bookman Old Style" w:hAnsi="Bookman Old Style" w:cs="Arial"/>
        </w:rPr>
        <w:t>dezembro</w:t>
      </w:r>
      <w:r w:rsidRPr="00687020">
        <w:rPr>
          <w:rFonts w:ascii="Bookman Old Style" w:hAnsi="Bookman Old Style" w:cs="Arial"/>
        </w:rPr>
        <w:t xml:space="preserve"> de 2016.</w:t>
      </w:r>
    </w:p>
    <w:p w:rsidR="00342FA1" w:rsidRPr="00687020" w:rsidRDefault="003029E1" w:rsidP="008112D3">
      <w:pPr>
        <w:tabs>
          <w:tab w:val="left" w:pos="0"/>
        </w:tabs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/>
          <w:lang w:eastAsia="pt-BR"/>
        </w:rPr>
        <w:t>A análise</w:t>
      </w:r>
      <w:r w:rsidR="001E268E">
        <w:rPr>
          <w:rFonts w:ascii="Bookman Old Style" w:hAnsi="Bookman Old Style"/>
          <w:lang w:eastAsia="pt-BR"/>
        </w:rPr>
        <w:t xml:space="preserve"> </w:t>
      </w:r>
      <w:r w:rsidR="00342FA1" w:rsidRPr="00687020">
        <w:rPr>
          <w:rFonts w:ascii="Bookman Old Style" w:hAnsi="Bookman Old Style"/>
          <w:lang w:eastAsia="pt-BR"/>
        </w:rPr>
        <w:t>teve o objetivo</w:t>
      </w:r>
      <w:r w:rsidR="00466681" w:rsidRPr="00687020">
        <w:rPr>
          <w:rFonts w:ascii="Bookman Old Style" w:hAnsi="Bookman Old Style"/>
          <w:lang w:eastAsia="pt-BR"/>
        </w:rPr>
        <w:t xml:space="preserve"> em</w:t>
      </w:r>
      <w:r w:rsidR="00342FA1" w:rsidRPr="00687020">
        <w:rPr>
          <w:rFonts w:ascii="Bookman Old Style" w:hAnsi="Bookman Old Style"/>
          <w:lang w:eastAsia="pt-BR"/>
        </w:rPr>
        <w:t xml:space="preserve"> verificar se o</w:t>
      </w:r>
      <w:r w:rsidR="00FE1FE4" w:rsidRPr="00687020">
        <w:rPr>
          <w:rFonts w:ascii="Bookman Old Style" w:hAnsi="Bookman Old Style"/>
          <w:lang w:eastAsia="pt-BR"/>
        </w:rPr>
        <w:t xml:space="preserve"> </w:t>
      </w:r>
      <w:r w:rsidR="00512C8D" w:rsidRPr="00687020">
        <w:rPr>
          <w:rFonts w:ascii="Bookman Old Style" w:hAnsi="Bookman Old Style" w:cs="Arial"/>
          <w:b/>
        </w:rPr>
        <w:t xml:space="preserve">Programa </w:t>
      </w:r>
      <w:r w:rsidRPr="00687020">
        <w:rPr>
          <w:rFonts w:ascii="Bookman Old Style" w:hAnsi="Bookman Old Style" w:cs="Arial"/>
          <w:b/>
        </w:rPr>
        <w:t xml:space="preserve">Estadual </w:t>
      </w:r>
      <w:r w:rsidR="00512C8D" w:rsidRPr="00687020">
        <w:rPr>
          <w:rFonts w:ascii="Bookman Old Style" w:hAnsi="Bookman Old Style" w:cs="Arial"/>
          <w:b/>
        </w:rPr>
        <w:t>de Distribuição de Sementes – 2017</w:t>
      </w:r>
      <w:r w:rsidR="00466681" w:rsidRPr="00687020">
        <w:rPr>
          <w:rFonts w:ascii="Bookman Old Style" w:hAnsi="Bookman Old Style" w:cs="Arial"/>
        </w:rPr>
        <w:t>,</w:t>
      </w:r>
      <w:r w:rsidR="00EF1027" w:rsidRPr="00687020">
        <w:rPr>
          <w:rFonts w:ascii="Bookman Old Style" w:hAnsi="Bookman Old Style" w:cs="Arial"/>
        </w:rPr>
        <w:t xml:space="preserve"> estava</w:t>
      </w:r>
      <w:r w:rsidR="00E720FB" w:rsidRPr="00687020">
        <w:rPr>
          <w:rFonts w:ascii="Bookman Old Style" w:hAnsi="Bookman Old Style"/>
          <w:lang w:eastAsia="pt-BR"/>
        </w:rPr>
        <w:t xml:space="preserve"> </w:t>
      </w:r>
      <w:r w:rsidR="001E268E">
        <w:rPr>
          <w:rFonts w:ascii="Bookman Old Style" w:hAnsi="Bookman Old Style"/>
          <w:lang w:eastAsia="pt-BR"/>
        </w:rPr>
        <w:t xml:space="preserve"> </w:t>
      </w:r>
      <w:r w:rsidR="00E720FB" w:rsidRPr="00687020">
        <w:rPr>
          <w:rFonts w:ascii="Bookman Old Style" w:hAnsi="Bookman Old Style"/>
          <w:lang w:eastAsia="pt-BR"/>
        </w:rPr>
        <w:t>sendo</w:t>
      </w:r>
      <w:r w:rsidR="000301AC" w:rsidRPr="00687020">
        <w:rPr>
          <w:rFonts w:ascii="Bookman Old Style" w:hAnsi="Bookman Old Style"/>
          <w:lang w:eastAsia="pt-BR"/>
        </w:rPr>
        <w:t xml:space="preserve"> desenvolvido</w:t>
      </w:r>
      <w:r w:rsidR="00E720FB" w:rsidRPr="00687020">
        <w:rPr>
          <w:rFonts w:ascii="Bookman Old Style" w:hAnsi="Bookman Old Style"/>
          <w:lang w:eastAsia="pt-BR"/>
        </w:rPr>
        <w:t xml:space="preserve"> </w:t>
      </w:r>
      <w:r w:rsidR="000301AC" w:rsidRPr="00687020">
        <w:rPr>
          <w:rFonts w:ascii="Bookman Old Style" w:hAnsi="Bookman Old Style"/>
          <w:lang w:eastAsia="pt-BR"/>
        </w:rPr>
        <w:t>de forma adequada,</w:t>
      </w:r>
      <w:r w:rsidR="00342FA1" w:rsidRPr="00687020">
        <w:rPr>
          <w:rFonts w:ascii="Bookman Old Style" w:hAnsi="Bookman Old Style"/>
          <w:lang w:eastAsia="pt-BR"/>
        </w:rPr>
        <w:t xml:space="preserve"> conforme </w:t>
      </w:r>
      <w:r w:rsidR="000671F1" w:rsidRPr="00687020">
        <w:rPr>
          <w:rFonts w:ascii="Bookman Old Style" w:hAnsi="Bookman Old Style"/>
          <w:lang w:eastAsia="pt-BR"/>
        </w:rPr>
        <w:t>as disposições previstas</w:t>
      </w:r>
      <w:r w:rsidR="00EF1027" w:rsidRPr="00687020">
        <w:rPr>
          <w:rFonts w:ascii="Bookman Old Style" w:hAnsi="Bookman Old Style"/>
          <w:lang w:eastAsia="pt-BR"/>
        </w:rPr>
        <w:t xml:space="preserve">, </w:t>
      </w:r>
      <w:r w:rsidRPr="00687020">
        <w:rPr>
          <w:rFonts w:ascii="Bookman Old Style" w:hAnsi="Bookman Old Style"/>
          <w:lang w:eastAsia="pt-BR"/>
        </w:rPr>
        <w:t>estritamente</w:t>
      </w:r>
      <w:r w:rsidR="00EF1027" w:rsidRPr="00687020">
        <w:rPr>
          <w:rFonts w:ascii="Bookman Old Style" w:hAnsi="Bookman Old Style"/>
          <w:lang w:eastAsia="pt-BR"/>
        </w:rPr>
        <w:t xml:space="preserve">, </w:t>
      </w:r>
      <w:r w:rsidR="000671F1" w:rsidRPr="00687020">
        <w:rPr>
          <w:rFonts w:ascii="Bookman Old Style" w:hAnsi="Bookman Old Style"/>
          <w:lang w:eastAsia="pt-BR"/>
        </w:rPr>
        <w:t xml:space="preserve">nos </w:t>
      </w:r>
      <w:r w:rsidR="00EF1027" w:rsidRPr="00687020">
        <w:rPr>
          <w:rFonts w:ascii="Bookman Old Style" w:hAnsi="Bookman Old Style"/>
          <w:lang w:eastAsia="pt-BR"/>
        </w:rPr>
        <w:t>T</w:t>
      </w:r>
      <w:r w:rsidR="000671F1" w:rsidRPr="00687020">
        <w:rPr>
          <w:rFonts w:ascii="Bookman Old Style" w:hAnsi="Bookman Old Style"/>
          <w:lang w:eastAsia="pt-BR"/>
        </w:rPr>
        <w:t>ermos de Convênios/Contratos e Aditivos firmados</w:t>
      </w:r>
      <w:r w:rsidR="0097699E" w:rsidRPr="00687020">
        <w:rPr>
          <w:rFonts w:ascii="Bookman Old Style" w:hAnsi="Bookman Old Style"/>
          <w:lang w:eastAsia="pt-BR"/>
        </w:rPr>
        <w:t xml:space="preserve"> e</w:t>
      </w:r>
      <w:r w:rsidR="000301AC" w:rsidRPr="00687020">
        <w:rPr>
          <w:rFonts w:ascii="Bookman Old Style" w:hAnsi="Bookman Old Style"/>
          <w:lang w:eastAsia="pt-BR"/>
        </w:rPr>
        <w:t xml:space="preserve"> também da</w:t>
      </w:r>
      <w:r w:rsidR="0097699E" w:rsidRPr="00687020">
        <w:rPr>
          <w:rFonts w:ascii="Bookman Old Style" w:hAnsi="Bookman Old Style"/>
          <w:lang w:eastAsia="pt-BR"/>
        </w:rPr>
        <w:t xml:space="preserve"> </w:t>
      </w:r>
      <w:r w:rsidR="00E720FB" w:rsidRPr="00687020">
        <w:rPr>
          <w:rFonts w:ascii="Bookman Old Style" w:hAnsi="Bookman Old Style"/>
        </w:rPr>
        <w:t xml:space="preserve">documentação </w:t>
      </w:r>
      <w:r w:rsidR="000671F1" w:rsidRPr="00687020">
        <w:rPr>
          <w:rFonts w:ascii="Bookman Old Style" w:hAnsi="Bookman Old Style"/>
        </w:rPr>
        <w:t>e Pareceres da Procuradoria Geral do Estado – PGE, composto</w:t>
      </w:r>
      <w:r w:rsidR="0097699E" w:rsidRPr="00687020">
        <w:rPr>
          <w:rFonts w:ascii="Bookman Old Style" w:hAnsi="Bookman Old Style"/>
        </w:rPr>
        <w:t xml:space="preserve"> de </w:t>
      </w:r>
      <w:r w:rsidR="000301AC" w:rsidRPr="00687020">
        <w:rPr>
          <w:rFonts w:ascii="Bookman Old Style" w:hAnsi="Bookman Old Style" w:cs="Arial"/>
        </w:rPr>
        <w:t>informações</w:t>
      </w:r>
      <w:r w:rsidR="0097699E" w:rsidRPr="00687020">
        <w:rPr>
          <w:rFonts w:ascii="Bookman Old Style" w:hAnsi="Bookman Old Style" w:cs="Arial"/>
        </w:rPr>
        <w:t xml:space="preserve"> </w:t>
      </w:r>
      <w:r w:rsidR="00E720FB" w:rsidRPr="00687020">
        <w:rPr>
          <w:rFonts w:ascii="Bookman Old Style" w:hAnsi="Bookman Old Style" w:cs="Arial"/>
        </w:rPr>
        <w:t>complementar</w:t>
      </w:r>
      <w:r w:rsidR="000301AC" w:rsidRPr="00687020">
        <w:rPr>
          <w:rFonts w:ascii="Bookman Old Style" w:hAnsi="Bookman Old Style" w:cs="Arial"/>
        </w:rPr>
        <w:t>es</w:t>
      </w:r>
      <w:r w:rsidR="00E720FB" w:rsidRPr="00687020">
        <w:rPr>
          <w:rFonts w:ascii="Bookman Old Style" w:hAnsi="Bookman Old Style" w:cs="Arial"/>
        </w:rPr>
        <w:t xml:space="preserve"> </w:t>
      </w:r>
      <w:r w:rsidR="00E720FB" w:rsidRPr="00687020">
        <w:rPr>
          <w:rFonts w:ascii="Bookman Old Style" w:hAnsi="Bookman Old Style"/>
        </w:rPr>
        <w:t>especificada</w:t>
      </w:r>
      <w:r w:rsidR="000301AC" w:rsidRPr="00687020">
        <w:rPr>
          <w:rFonts w:ascii="Bookman Old Style" w:hAnsi="Bookman Old Style"/>
        </w:rPr>
        <w:t>s</w:t>
      </w:r>
      <w:r w:rsidR="00E720FB" w:rsidRPr="00687020">
        <w:rPr>
          <w:rFonts w:ascii="Bookman Old Style" w:hAnsi="Bookman Old Style"/>
        </w:rPr>
        <w:t xml:space="preserve"> na legislação</w:t>
      </w:r>
      <w:r w:rsidR="000301AC" w:rsidRPr="00687020">
        <w:rPr>
          <w:rFonts w:ascii="Bookman Old Style" w:hAnsi="Bookman Old Style"/>
        </w:rPr>
        <w:t xml:space="preserve"> vigente.</w:t>
      </w:r>
      <w:r w:rsidR="0097699E" w:rsidRPr="00687020">
        <w:rPr>
          <w:rFonts w:ascii="Bookman Old Style" w:hAnsi="Bookman Old Style" w:cs="Arial"/>
        </w:rPr>
        <w:t xml:space="preserve"> </w:t>
      </w:r>
    </w:p>
    <w:p w:rsidR="005F2187" w:rsidRPr="00687020" w:rsidRDefault="00A50580" w:rsidP="001402DE">
      <w:pPr>
        <w:tabs>
          <w:tab w:val="left" w:pos="0"/>
        </w:tabs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eastAsiaTheme="minorHAnsi" w:hAnsi="Bookman Old Style" w:cs="Times-Roman"/>
        </w:rPr>
        <w:t>Enfatize-se</w:t>
      </w:r>
      <w:r w:rsidR="00E720FB" w:rsidRPr="00687020">
        <w:rPr>
          <w:rFonts w:ascii="Bookman Old Style" w:hAnsi="Bookman Old Style" w:cs="Arial"/>
        </w:rPr>
        <w:t xml:space="preserve"> que os procedimentos</w:t>
      </w:r>
      <w:r w:rsidRPr="00687020">
        <w:rPr>
          <w:rFonts w:ascii="Bookman Old Style" w:hAnsi="Bookman Old Style" w:cs="Arial"/>
        </w:rPr>
        <w:t xml:space="preserve">, no que concerne </w:t>
      </w:r>
      <w:r w:rsidR="00E720FB" w:rsidRPr="00687020">
        <w:rPr>
          <w:rFonts w:ascii="Bookman Old Style" w:hAnsi="Bookman Old Style" w:cs="Arial"/>
        </w:rPr>
        <w:t xml:space="preserve">a </w:t>
      </w:r>
      <w:r w:rsidR="00512C8D" w:rsidRPr="00687020">
        <w:rPr>
          <w:rFonts w:ascii="Bookman Old Style" w:hAnsi="Bookman Old Style" w:cs="Arial"/>
        </w:rPr>
        <w:t>“</w:t>
      </w:r>
      <w:r w:rsidR="00E720FB" w:rsidRPr="00687020">
        <w:rPr>
          <w:rFonts w:ascii="Bookman Old Style" w:hAnsi="Bookman Old Style" w:cs="Arial"/>
          <w:b/>
        </w:rPr>
        <w:t>execu</w:t>
      </w:r>
      <w:r w:rsidR="0097699E" w:rsidRPr="00687020">
        <w:rPr>
          <w:rFonts w:ascii="Bookman Old Style" w:hAnsi="Bookman Old Style" w:cs="Arial"/>
          <w:b/>
        </w:rPr>
        <w:t xml:space="preserve">ção e </w:t>
      </w:r>
      <w:r w:rsidR="00F77162" w:rsidRPr="00687020">
        <w:rPr>
          <w:rFonts w:ascii="Bookman Old Style" w:hAnsi="Bookman Old Style"/>
          <w:b/>
        </w:rPr>
        <w:t>aplicação d</w:t>
      </w:r>
      <w:r w:rsidR="00FE1FE4" w:rsidRPr="00687020">
        <w:rPr>
          <w:rFonts w:ascii="Bookman Old Style" w:hAnsi="Bookman Old Style"/>
          <w:b/>
        </w:rPr>
        <w:t>os recursos recebido</w:t>
      </w:r>
      <w:r w:rsidRPr="00687020">
        <w:rPr>
          <w:rFonts w:ascii="Bookman Old Style" w:hAnsi="Bookman Old Style"/>
          <w:b/>
        </w:rPr>
        <w:t>s</w:t>
      </w:r>
      <w:r w:rsidR="00512C8D" w:rsidRPr="00687020">
        <w:rPr>
          <w:rFonts w:ascii="Bookman Old Style" w:hAnsi="Bookman Old Style"/>
          <w:b/>
        </w:rPr>
        <w:t>”</w:t>
      </w:r>
      <w:r w:rsidRPr="00687020">
        <w:rPr>
          <w:rFonts w:ascii="Bookman Old Style" w:hAnsi="Bookman Old Style"/>
        </w:rPr>
        <w:t>, além dos</w:t>
      </w:r>
      <w:r w:rsidR="00FE1FE4" w:rsidRPr="00687020">
        <w:rPr>
          <w:rFonts w:ascii="Bookman Old Style" w:hAnsi="Bookman Old Style"/>
        </w:rPr>
        <w:t xml:space="preserve"> oriundos</w:t>
      </w:r>
      <w:r w:rsidRPr="00687020">
        <w:rPr>
          <w:rFonts w:ascii="Bookman Old Style" w:hAnsi="Bookman Old Style"/>
        </w:rPr>
        <w:t xml:space="preserve"> da</w:t>
      </w:r>
      <w:r w:rsidR="00FE1FE4" w:rsidRPr="00687020">
        <w:rPr>
          <w:rFonts w:ascii="Bookman Old Style" w:hAnsi="Bookman Old Style"/>
        </w:rPr>
        <w:t xml:space="preserve"> contrapartida pertinente,</w:t>
      </w:r>
      <w:r w:rsidR="00F77162" w:rsidRPr="00687020">
        <w:rPr>
          <w:rFonts w:ascii="Bookman Old Style" w:hAnsi="Bookman Old Style"/>
        </w:rPr>
        <w:t xml:space="preserve"> </w:t>
      </w:r>
      <w:r w:rsidR="00EF1027" w:rsidRPr="00687020">
        <w:rPr>
          <w:rFonts w:ascii="Bookman Old Style" w:hAnsi="Bookman Old Style"/>
        </w:rPr>
        <w:t xml:space="preserve">pelas entidades, </w:t>
      </w:r>
      <w:r w:rsidR="00F77162" w:rsidRPr="00687020">
        <w:rPr>
          <w:rFonts w:ascii="Bookman Old Style" w:hAnsi="Bookman Old Style"/>
        </w:rPr>
        <w:t>para</w:t>
      </w:r>
      <w:r w:rsidR="00E720FB" w:rsidRPr="00687020">
        <w:rPr>
          <w:rFonts w:ascii="Bookman Old Style" w:hAnsi="Bookman Old Style"/>
        </w:rPr>
        <w:t xml:space="preserve"> </w:t>
      </w:r>
      <w:r w:rsidR="00F77162" w:rsidRPr="00687020">
        <w:rPr>
          <w:rFonts w:ascii="Bookman Old Style" w:hAnsi="Bookman Old Style" w:cs="Arial"/>
        </w:rPr>
        <w:t>cus</w:t>
      </w:r>
      <w:r w:rsidR="00EF1027" w:rsidRPr="00687020">
        <w:rPr>
          <w:rFonts w:ascii="Bookman Old Style" w:hAnsi="Bookman Old Style" w:cs="Arial"/>
        </w:rPr>
        <w:t>tear as ações desenvolvidas pela</w:t>
      </w:r>
      <w:r w:rsidR="00FE1FE4" w:rsidRPr="00687020">
        <w:rPr>
          <w:rFonts w:ascii="Bookman Old Style" w:hAnsi="Bookman Old Style" w:cs="Arial"/>
        </w:rPr>
        <w:t xml:space="preserve"> </w:t>
      </w:r>
      <w:r w:rsidR="00512C8D" w:rsidRPr="00687020">
        <w:rPr>
          <w:rFonts w:ascii="Bookman Old Style" w:hAnsi="Bookman Old Style"/>
          <w:b/>
          <w:lang w:eastAsia="pt-BR"/>
        </w:rPr>
        <w:t>Distribuição de Sementes</w:t>
      </w:r>
      <w:r w:rsidR="00731C17" w:rsidRPr="00687020">
        <w:rPr>
          <w:rFonts w:ascii="Bookman Old Style" w:hAnsi="Bookman Old Style"/>
          <w:lang w:eastAsia="pt-BR"/>
        </w:rPr>
        <w:t>,</w:t>
      </w:r>
      <w:r w:rsidR="00F77162" w:rsidRPr="00687020">
        <w:rPr>
          <w:rFonts w:ascii="Bookman Old Style" w:hAnsi="Bookman Old Style" w:cs="Arial"/>
        </w:rPr>
        <w:t xml:space="preserve"> </w:t>
      </w:r>
      <w:r w:rsidR="00837BBF" w:rsidRPr="00687020">
        <w:rPr>
          <w:rFonts w:ascii="Bookman Old Style" w:hAnsi="Bookman Old Style" w:cs="Arial"/>
        </w:rPr>
        <w:t>ficando</w:t>
      </w:r>
      <w:r w:rsidR="003C2004" w:rsidRPr="00687020">
        <w:rPr>
          <w:rFonts w:ascii="Bookman Old Style" w:hAnsi="Bookman Old Style" w:cs="Arial"/>
        </w:rPr>
        <w:t xml:space="preserve"> sujeitos a futuras auditorias </w:t>
      </w:r>
      <w:r w:rsidR="00E720FB" w:rsidRPr="00687020">
        <w:rPr>
          <w:rFonts w:ascii="Bookman Old Style" w:hAnsi="Bookman Old Style" w:cs="Arial"/>
        </w:rPr>
        <w:t xml:space="preserve">“in loco” </w:t>
      </w:r>
      <w:r w:rsidR="003C2004" w:rsidRPr="00687020">
        <w:rPr>
          <w:rFonts w:ascii="Bookman Old Style" w:hAnsi="Bookman Old Style" w:cs="Arial"/>
        </w:rPr>
        <w:t>pelos Órgãos competentes de c</w:t>
      </w:r>
      <w:r w:rsidR="00E720FB" w:rsidRPr="00687020">
        <w:rPr>
          <w:rFonts w:ascii="Bookman Old Style" w:hAnsi="Bookman Old Style" w:cs="Arial"/>
        </w:rPr>
        <w:t>ontrole, inclusive por esta CGE</w:t>
      </w:r>
      <w:r w:rsidR="0096771B" w:rsidRPr="00687020">
        <w:rPr>
          <w:rFonts w:ascii="Bookman Old Style" w:hAnsi="Bookman Old Style" w:cs="Arial"/>
        </w:rPr>
        <w:t>.</w:t>
      </w:r>
    </w:p>
    <w:p w:rsidR="00512C8D" w:rsidRPr="00687020" w:rsidRDefault="00126B13" w:rsidP="005A4F29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4.2</w:t>
      </w:r>
      <w:r w:rsidRPr="00687020">
        <w:rPr>
          <w:rFonts w:ascii="Bookman Old Style" w:hAnsi="Bookman Old Style" w:cs="Arial"/>
          <w:b/>
        </w:rPr>
        <w:t>.</w:t>
      </w:r>
      <w:r w:rsidRPr="00687020">
        <w:rPr>
          <w:rFonts w:ascii="Bookman Old Style" w:hAnsi="Bookman Old Style" w:cs="Arial"/>
        </w:rPr>
        <w:t xml:space="preserve"> </w:t>
      </w:r>
      <w:r w:rsidR="00C44788" w:rsidRPr="00687020">
        <w:rPr>
          <w:rFonts w:ascii="Bookman Old Style" w:hAnsi="Bookman Old Style" w:cs="Arial"/>
        </w:rPr>
        <w:t xml:space="preserve">De toda a explanação e detalhamento dos autos, contido no </w:t>
      </w:r>
      <w:r w:rsidR="00C44788" w:rsidRPr="00687020">
        <w:rPr>
          <w:rFonts w:ascii="Bookman Old Style" w:hAnsi="Bookman Old Style" w:cs="Arial"/>
          <w:i/>
        </w:rPr>
        <w:t>“</w:t>
      </w:r>
      <w:r w:rsidR="00C44788" w:rsidRPr="00687020">
        <w:rPr>
          <w:rFonts w:ascii="Bookman Old Style" w:hAnsi="Bookman Old Style" w:cs="Arial"/>
          <w:b/>
          <w:i/>
        </w:rPr>
        <w:t>Relatório e no Exame dos Autos</w:t>
      </w:r>
      <w:r w:rsidR="00C44788" w:rsidRPr="00687020">
        <w:rPr>
          <w:rFonts w:ascii="Bookman Old Style" w:hAnsi="Bookman Old Style" w:cs="Arial"/>
          <w:i/>
        </w:rPr>
        <w:t>”</w:t>
      </w:r>
      <w:r w:rsidR="00C44788" w:rsidRPr="00687020">
        <w:rPr>
          <w:rFonts w:ascii="Bookman Old Style" w:hAnsi="Bookman Old Style" w:cs="Arial"/>
        </w:rPr>
        <w:t xml:space="preserve"> do presente </w:t>
      </w:r>
      <w:r w:rsidR="00F5569F" w:rsidRPr="00687020">
        <w:rPr>
          <w:rFonts w:ascii="Bookman Old Style" w:hAnsi="Bookman Old Style" w:cs="Arial"/>
        </w:rPr>
        <w:t xml:space="preserve">parecer, </w:t>
      </w:r>
      <w:r w:rsidR="00C44788" w:rsidRPr="00687020">
        <w:rPr>
          <w:rFonts w:ascii="Bookman Old Style" w:hAnsi="Bookman Old Style" w:cs="Arial"/>
        </w:rPr>
        <w:t>registramos</w:t>
      </w:r>
      <w:r w:rsidR="00731C17" w:rsidRPr="00687020">
        <w:rPr>
          <w:rFonts w:ascii="Bookman Old Style" w:hAnsi="Bookman Old Style" w:cs="Arial"/>
        </w:rPr>
        <w:t xml:space="preserve"> adiante </w:t>
      </w:r>
      <w:r w:rsidR="00C44788" w:rsidRPr="00687020">
        <w:rPr>
          <w:rFonts w:ascii="Bookman Old Style" w:hAnsi="Bookman Old Style" w:cs="Arial"/>
        </w:rPr>
        <w:t>o</w:t>
      </w:r>
      <w:r w:rsidR="007D689B" w:rsidRPr="00687020">
        <w:rPr>
          <w:rFonts w:ascii="Bookman Old Style" w:hAnsi="Bookman Old Style" w:cs="Arial"/>
        </w:rPr>
        <w:t>s</w:t>
      </w:r>
      <w:r w:rsidR="00731C17" w:rsidRPr="00687020">
        <w:rPr>
          <w:rFonts w:ascii="Bookman Old Style" w:hAnsi="Bookman Old Style" w:cs="Arial"/>
        </w:rPr>
        <w:t xml:space="preserve"> fatos</w:t>
      </w:r>
      <w:r w:rsidR="00C44788" w:rsidRPr="00687020">
        <w:rPr>
          <w:rFonts w:ascii="Bookman Old Style" w:hAnsi="Bookman Old Style" w:cs="Arial"/>
        </w:rPr>
        <w:t>,</w:t>
      </w:r>
      <w:r w:rsidR="00731C17" w:rsidRPr="00687020">
        <w:rPr>
          <w:rFonts w:ascii="Bookman Old Style" w:hAnsi="Bookman Old Style" w:cs="Arial"/>
        </w:rPr>
        <w:t xml:space="preserve"> que carecem de solução,</w:t>
      </w:r>
      <w:r w:rsidR="007D689B" w:rsidRPr="00687020">
        <w:rPr>
          <w:rFonts w:ascii="Bookman Old Style" w:hAnsi="Bookman Old Style" w:cs="Arial"/>
        </w:rPr>
        <w:t xml:space="preserve"> bem como</w:t>
      </w:r>
      <w:r w:rsidR="00127171" w:rsidRPr="00687020">
        <w:rPr>
          <w:rFonts w:ascii="Bookman Old Style" w:hAnsi="Bookman Old Style" w:cs="Arial"/>
        </w:rPr>
        <w:t xml:space="preserve"> as condutas</w:t>
      </w:r>
      <w:r w:rsidR="00C44788" w:rsidRPr="00687020">
        <w:rPr>
          <w:rFonts w:ascii="Bookman Old Style" w:hAnsi="Bookman Old Style" w:cs="Arial"/>
        </w:rPr>
        <w:t xml:space="preserve"> a ser</w:t>
      </w:r>
      <w:r w:rsidR="007D689B" w:rsidRPr="00687020">
        <w:rPr>
          <w:rFonts w:ascii="Bookman Old Style" w:hAnsi="Bookman Old Style" w:cs="Arial"/>
        </w:rPr>
        <w:t>em</w:t>
      </w:r>
      <w:r w:rsidR="00C44788" w:rsidRPr="00687020">
        <w:rPr>
          <w:rFonts w:ascii="Bookman Old Style" w:hAnsi="Bookman Old Style" w:cs="Arial"/>
        </w:rPr>
        <w:t xml:space="preserve"> adotados pela </w:t>
      </w:r>
      <w:r w:rsidR="00ED10D7" w:rsidRPr="00687020">
        <w:rPr>
          <w:rFonts w:ascii="Bookman Old Style" w:hAnsi="Bookman Old Style" w:cs="Arial"/>
          <w:b/>
          <w:bCs/>
        </w:rPr>
        <w:t>SEAGRI</w:t>
      </w:r>
      <w:r w:rsidR="007D689B" w:rsidRPr="00687020">
        <w:rPr>
          <w:rFonts w:ascii="Bookman Old Style" w:hAnsi="Bookman Old Style" w:cs="Arial"/>
        </w:rPr>
        <w:t>, de modo</w:t>
      </w:r>
      <w:r w:rsidR="00C44788" w:rsidRPr="00687020">
        <w:rPr>
          <w:rFonts w:ascii="Bookman Old Style" w:hAnsi="Bookman Old Style" w:cs="Arial"/>
        </w:rPr>
        <w:t xml:space="preserve"> a concluir satisfatória e legalmente o</w:t>
      </w:r>
      <w:r w:rsidR="00127171" w:rsidRPr="00687020">
        <w:rPr>
          <w:rFonts w:ascii="Bookman Old Style" w:hAnsi="Bookman Old Style" w:cs="Arial"/>
        </w:rPr>
        <w:t>s</w:t>
      </w:r>
      <w:r w:rsidR="00C44788" w:rsidRPr="00687020">
        <w:rPr>
          <w:rFonts w:ascii="Bookman Old Style" w:hAnsi="Bookman Old Style" w:cs="Arial"/>
        </w:rPr>
        <w:t xml:space="preserve"> procedimento</w:t>
      </w:r>
      <w:r w:rsidR="00127171" w:rsidRPr="00687020">
        <w:rPr>
          <w:rFonts w:ascii="Bookman Old Style" w:hAnsi="Bookman Old Style" w:cs="Arial"/>
        </w:rPr>
        <w:t>s</w:t>
      </w:r>
      <w:r w:rsidR="007D689B" w:rsidRPr="00687020">
        <w:rPr>
          <w:rFonts w:ascii="Bookman Old Style" w:hAnsi="Bookman Old Style" w:cs="Arial"/>
        </w:rPr>
        <w:t>, de acordo com as lacunas detectadas e a seguir discriminadas</w:t>
      </w:r>
      <w:r w:rsidR="00731C17" w:rsidRPr="00687020">
        <w:rPr>
          <w:rFonts w:ascii="Bookman Old Style" w:hAnsi="Bookman Old Style" w:cs="Arial"/>
        </w:rPr>
        <w:t>, no que tange</w:t>
      </w:r>
      <w:r w:rsidR="00127171" w:rsidRPr="00687020">
        <w:rPr>
          <w:rFonts w:ascii="Bookman Old Style" w:hAnsi="Bookman Old Style" w:cs="Arial"/>
        </w:rPr>
        <w:t xml:space="preserve"> a ausência de documentos</w:t>
      </w:r>
      <w:r w:rsidR="007D689B" w:rsidRPr="00687020">
        <w:rPr>
          <w:rFonts w:ascii="Bookman Old Style" w:hAnsi="Bookman Old Style" w:cs="Arial"/>
        </w:rPr>
        <w:t xml:space="preserve">: </w:t>
      </w:r>
    </w:p>
    <w:p w:rsidR="004A05BA" w:rsidRPr="00687020" w:rsidRDefault="004A05BA" w:rsidP="005F2187">
      <w:pPr>
        <w:pStyle w:val="PargrafodaLista"/>
        <w:numPr>
          <w:ilvl w:val="1"/>
          <w:numId w:val="21"/>
        </w:numPr>
        <w:tabs>
          <w:tab w:val="left" w:pos="0"/>
          <w:tab w:val="left" w:pos="1134"/>
        </w:tabs>
        <w:spacing w:before="0" w:after="0" w:line="240" w:lineRule="auto"/>
        <w:ind w:left="1434" w:hanging="357"/>
        <w:rPr>
          <w:rFonts w:ascii="Bookman Old Style" w:hAnsi="Bookman Old Style" w:cs="Arial"/>
        </w:rPr>
      </w:pPr>
      <w:r w:rsidRPr="00687020">
        <w:rPr>
          <w:rFonts w:ascii="Bookman Old Style" w:eastAsia="Times New Roman" w:hAnsi="Bookman Old Style" w:cs="Arial"/>
          <w:lang w:eastAsia="pt-BR"/>
        </w:rPr>
        <w:lastRenderedPageBreak/>
        <w:t xml:space="preserve">Plano de Trabalho, contendo no mínimo: identificação precisa do objeto, metas, etapas ou fases de execução, plano de aplicação dos recursos financeiros, e cronograma de desembolso; </w:t>
      </w:r>
    </w:p>
    <w:p w:rsidR="00654B64" w:rsidRPr="00687020" w:rsidRDefault="00654B64" w:rsidP="005F2187">
      <w:pPr>
        <w:pStyle w:val="PargrafodaLista"/>
        <w:numPr>
          <w:ilvl w:val="1"/>
          <w:numId w:val="21"/>
        </w:numPr>
        <w:tabs>
          <w:tab w:val="left" w:pos="0"/>
          <w:tab w:val="left" w:pos="1134"/>
        </w:tabs>
        <w:spacing w:before="0" w:after="0" w:line="240" w:lineRule="auto"/>
        <w:ind w:left="1434" w:hanging="357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Comprovação da Regularidade Fiscal – certidões negativas ou positivas com efeito de negativas, das empresas a serem contratadas, nos termos dos artigos 27-29 da Lei Federal nº 8.666/93.</w:t>
      </w:r>
    </w:p>
    <w:p w:rsidR="005F2187" w:rsidRPr="00687020" w:rsidRDefault="005F2187" w:rsidP="005F2187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1434"/>
        <w:rPr>
          <w:rFonts w:ascii="Bookman Old Style" w:hAnsi="Bookman Old Style" w:cs="Arial"/>
        </w:rPr>
      </w:pPr>
    </w:p>
    <w:p w:rsidR="00654B64" w:rsidRPr="00687020" w:rsidRDefault="00654B64" w:rsidP="00654B64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  <w:bCs/>
        </w:rPr>
        <w:t>TCU, Acórdão n.º 964/2012-Plenário</w:t>
      </w:r>
      <w:r w:rsidRPr="00687020">
        <w:rPr>
          <w:rFonts w:ascii="Bookman Old Style" w:hAnsi="Bookman Old Style" w:cs="Arial"/>
          <w:b/>
        </w:rPr>
        <w:t xml:space="preserve"> </w:t>
      </w:r>
    </w:p>
    <w:p w:rsidR="00654B64" w:rsidRPr="00687020" w:rsidRDefault="00B0392C" w:rsidP="00B0392C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• </w:t>
      </w:r>
      <w:r w:rsidR="00654B64" w:rsidRPr="00687020">
        <w:rPr>
          <w:rFonts w:ascii="Bookman Old Style" w:hAnsi="Bookman Old Style" w:cs="Arial"/>
        </w:rPr>
        <w:t>Os órgãos e entidades da administração pública estão obrigados a exigir das empresas contratadas, por ocasião de cada ato de pagamento, a apresentação da certidão negativa de débitos trabalhistas, de modo a dar efetivo cumprimento às disposições constantes dos artigos 27, IV, 29, V, e 55, XIII, da Lei nº 8.666/1993, c/c os artigos 1º e 4º da Lei nº 12.440/2011.</w:t>
      </w:r>
    </w:p>
    <w:p w:rsidR="00984E40" w:rsidRPr="00687020" w:rsidRDefault="00984E40" w:rsidP="00984E40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</w:rPr>
      </w:pPr>
    </w:p>
    <w:p w:rsidR="00FF5A9A" w:rsidRPr="00687020" w:rsidRDefault="00512C8D" w:rsidP="00654B64">
      <w:pPr>
        <w:pStyle w:val="PargrafodaLista"/>
        <w:numPr>
          <w:ilvl w:val="1"/>
          <w:numId w:val="21"/>
        </w:numPr>
        <w:tabs>
          <w:tab w:val="left" w:pos="0"/>
          <w:tab w:val="left" w:pos="1134"/>
        </w:tabs>
        <w:spacing w:before="0" w:after="0" w:line="360" w:lineRule="auto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Despacho, referent</w:t>
      </w:r>
      <w:r w:rsidR="00654B64" w:rsidRPr="00687020">
        <w:rPr>
          <w:rFonts w:ascii="Bookman Old Style" w:hAnsi="Bookman Old Style" w:cs="Arial"/>
        </w:rPr>
        <w:t>e aos registros de informações de</w:t>
      </w:r>
      <w:r w:rsidR="00654B64" w:rsidRPr="00687020">
        <w:rPr>
          <w:rFonts w:ascii="Bookman Old Style" w:hAnsi="Bookman Old Style" w:cs="Arial"/>
          <w:color w:val="0070C0"/>
        </w:rPr>
        <w:t xml:space="preserve"> </w:t>
      </w:r>
      <w:r w:rsidR="00654B64" w:rsidRPr="00687020">
        <w:rPr>
          <w:rFonts w:ascii="Bookman Old Style" w:hAnsi="Bookman Old Style" w:cs="Arial"/>
        </w:rPr>
        <w:t xml:space="preserve">disponibilidade </w:t>
      </w:r>
      <w:r w:rsidRPr="00687020">
        <w:rPr>
          <w:rFonts w:ascii="Bookman Old Style" w:hAnsi="Bookman Old Style" w:cs="Arial"/>
        </w:rPr>
        <w:t xml:space="preserve">Orçamentária </w:t>
      </w:r>
      <w:r w:rsidR="00654B64" w:rsidRPr="00687020">
        <w:rPr>
          <w:rFonts w:ascii="Bookman Old Style" w:hAnsi="Bookman Old Style" w:cs="Arial"/>
        </w:rPr>
        <w:t>apta</w:t>
      </w:r>
      <w:r w:rsidR="00B0392C" w:rsidRPr="00687020">
        <w:rPr>
          <w:rFonts w:ascii="Bookman Old Style" w:hAnsi="Bookman Old Style" w:cs="Arial"/>
        </w:rPr>
        <w:t>,</w:t>
      </w:r>
      <w:r w:rsidR="00654B64" w:rsidRPr="00687020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</w:rPr>
        <w:t>no valor de</w:t>
      </w:r>
      <w:r w:rsidR="001E268E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  <w:b/>
        </w:rPr>
        <w:t>R$ 12.243.000,00</w:t>
      </w:r>
      <w:r w:rsidR="00654B64" w:rsidRPr="00687020">
        <w:rPr>
          <w:rFonts w:ascii="Bookman Old Style" w:hAnsi="Bookman Old Style" w:cs="Arial"/>
          <w:b/>
        </w:rPr>
        <w:t xml:space="preserve"> </w:t>
      </w:r>
      <w:r w:rsidRPr="00687020">
        <w:rPr>
          <w:rFonts w:ascii="Bookman Old Style" w:hAnsi="Bookman Old Style" w:cs="Arial"/>
        </w:rPr>
        <w:t>(doze milhões</w:t>
      </w:r>
      <w:r w:rsidR="00B0392C" w:rsidRPr="00687020">
        <w:rPr>
          <w:rFonts w:ascii="Bookman Old Style" w:hAnsi="Bookman Old Style" w:cs="Arial"/>
        </w:rPr>
        <w:t xml:space="preserve">, duzentos e </w:t>
      </w:r>
      <w:r w:rsidRPr="00687020">
        <w:rPr>
          <w:rFonts w:ascii="Bookman Old Style" w:hAnsi="Bookman Old Style" w:cs="Arial"/>
        </w:rPr>
        <w:t xml:space="preserve">quarenta e três mil reais), </w:t>
      </w:r>
      <w:r w:rsidR="00654B64" w:rsidRPr="00687020">
        <w:rPr>
          <w:rFonts w:ascii="Bookman Old Style" w:hAnsi="Bookman Old Style" w:cs="Arial"/>
        </w:rPr>
        <w:t xml:space="preserve">ao atendimento da despesa em sua integralidade, </w:t>
      </w:r>
      <w:r w:rsidRPr="00687020">
        <w:rPr>
          <w:rFonts w:ascii="Bookman Old Style" w:hAnsi="Bookman Old Style" w:cs="Arial"/>
        </w:rPr>
        <w:t xml:space="preserve">ao </w:t>
      </w:r>
      <w:r w:rsidR="00654B64" w:rsidRPr="00687020">
        <w:rPr>
          <w:rFonts w:ascii="Bookman Old Style" w:hAnsi="Bookman Old Style" w:cs="Arial"/>
          <w:b/>
        </w:rPr>
        <w:t xml:space="preserve">Programa </w:t>
      </w:r>
      <w:r w:rsidR="00C8244E" w:rsidRPr="00687020">
        <w:rPr>
          <w:rFonts w:ascii="Bookman Old Style" w:hAnsi="Bookman Old Style" w:cs="Arial"/>
          <w:b/>
        </w:rPr>
        <w:t xml:space="preserve">Estadual </w:t>
      </w:r>
      <w:r w:rsidR="00654B64" w:rsidRPr="00687020">
        <w:rPr>
          <w:rFonts w:ascii="Bookman Old Style" w:hAnsi="Bookman Old Style" w:cs="Arial"/>
          <w:b/>
        </w:rPr>
        <w:t>de Distribuição de Sementes – 2017</w:t>
      </w:r>
      <w:r w:rsidRPr="00687020">
        <w:rPr>
          <w:rFonts w:ascii="Bookman Old Style" w:hAnsi="Bookman Old Style" w:cs="Arial"/>
        </w:rPr>
        <w:t>,</w:t>
      </w:r>
      <w:r w:rsidR="007D6FC4" w:rsidRPr="00687020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</w:rPr>
        <w:t xml:space="preserve">na Natureza de Despesa 33.90.32 – Material de Distribuição Gratuita na Fonte de Recursos - </w:t>
      </w:r>
      <w:r w:rsidRPr="00687020">
        <w:rPr>
          <w:rFonts w:ascii="Bookman Old Style" w:hAnsi="Bookman Old Style" w:cs="Arial"/>
          <w:b/>
        </w:rPr>
        <w:t>FECOEP</w:t>
      </w:r>
      <w:r w:rsidRPr="00687020">
        <w:rPr>
          <w:rFonts w:ascii="Bookman Old Style" w:hAnsi="Bookman Old Style" w:cs="Arial"/>
        </w:rPr>
        <w:t>;</w:t>
      </w:r>
    </w:p>
    <w:p w:rsidR="001D23AD" w:rsidRPr="00687020" w:rsidRDefault="00654B64" w:rsidP="001D23AD">
      <w:pPr>
        <w:pStyle w:val="PargrafodaLista"/>
        <w:numPr>
          <w:ilvl w:val="1"/>
          <w:numId w:val="21"/>
        </w:numPr>
        <w:tabs>
          <w:tab w:val="left" w:pos="0"/>
        </w:tabs>
        <w:spacing w:after="0" w:line="360" w:lineRule="auto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Quanto </w:t>
      </w:r>
      <w:r w:rsidR="00584145" w:rsidRPr="00687020">
        <w:rPr>
          <w:rFonts w:ascii="Bookman Old Style" w:hAnsi="Bookman Old Style" w:cs="Arial"/>
        </w:rPr>
        <w:t xml:space="preserve">às </w:t>
      </w:r>
      <w:r w:rsidR="001D23AD" w:rsidRPr="00687020">
        <w:rPr>
          <w:rFonts w:ascii="Bookman Old Style" w:hAnsi="Bookman Old Style" w:cs="Arial"/>
        </w:rPr>
        <w:t>“</w:t>
      </w:r>
      <w:r w:rsidR="00584145" w:rsidRPr="00687020">
        <w:rPr>
          <w:rFonts w:ascii="Bookman Old Style" w:hAnsi="Bookman Old Style" w:cs="Arial"/>
        </w:rPr>
        <w:t>condicionantes” contidas</w:t>
      </w:r>
      <w:r w:rsidR="001D23AD" w:rsidRPr="00687020">
        <w:rPr>
          <w:rFonts w:ascii="Bookman Old Style" w:hAnsi="Bookman Old Style" w:cs="Arial"/>
        </w:rPr>
        <w:t xml:space="preserve"> no</w:t>
      </w:r>
      <w:r w:rsidR="001D23AD" w:rsidRPr="00687020">
        <w:rPr>
          <w:rFonts w:ascii="Bookman Old Style" w:hAnsi="Bookman Old Style" w:cs="Arial"/>
          <w:b/>
        </w:rPr>
        <w:t xml:space="preserve"> Despacho PGE-PLIC-CD nº 2.890/2016</w:t>
      </w:r>
      <w:r w:rsidR="00FF5A9A" w:rsidRPr="00687020">
        <w:rPr>
          <w:rFonts w:ascii="Bookman Old Style" w:hAnsi="Bookman Old Style" w:cs="Arial"/>
        </w:rPr>
        <w:t xml:space="preserve"> (fls.17/22), </w:t>
      </w:r>
      <w:r w:rsidR="00584145" w:rsidRPr="00687020">
        <w:rPr>
          <w:rFonts w:ascii="Bookman Old Style" w:hAnsi="Bookman Old Style" w:cs="Arial"/>
        </w:rPr>
        <w:t>não foram obedecidas,</w:t>
      </w:r>
      <w:r w:rsidR="00B0392C" w:rsidRPr="00687020">
        <w:rPr>
          <w:rFonts w:ascii="Bookman Old Style" w:hAnsi="Bookman Old Style" w:cs="Arial"/>
        </w:rPr>
        <w:t xml:space="preserve"> </w:t>
      </w:r>
      <w:r w:rsidR="00584145" w:rsidRPr="00687020">
        <w:rPr>
          <w:rFonts w:ascii="Bookman Old Style" w:hAnsi="Bookman Old Style" w:cs="Arial"/>
        </w:rPr>
        <w:t>emitido em</w:t>
      </w:r>
      <w:r w:rsidR="001D23AD" w:rsidRPr="00687020">
        <w:rPr>
          <w:rFonts w:ascii="Bookman Old Style" w:hAnsi="Bookman Old Style" w:cs="Arial"/>
        </w:rPr>
        <w:t xml:space="preserve"> </w:t>
      </w:r>
      <w:r w:rsidR="001D23AD" w:rsidRPr="00687020">
        <w:rPr>
          <w:rFonts w:ascii="Bookman Old Style" w:hAnsi="Bookman Old Style" w:cs="Arial"/>
          <w:u w:val="single"/>
        </w:rPr>
        <w:t>12</w:t>
      </w:r>
      <w:r w:rsidR="00584145" w:rsidRPr="00687020">
        <w:rPr>
          <w:rFonts w:ascii="Bookman Old Style" w:hAnsi="Bookman Old Style" w:cs="Arial"/>
          <w:u w:val="single"/>
        </w:rPr>
        <w:t>/12/</w:t>
      </w:r>
      <w:r w:rsidR="001D23AD" w:rsidRPr="00687020">
        <w:rPr>
          <w:rFonts w:ascii="Bookman Old Style" w:hAnsi="Bookman Old Style" w:cs="Arial"/>
          <w:u w:val="single"/>
        </w:rPr>
        <w:t>2016</w:t>
      </w:r>
      <w:r w:rsidR="00584145" w:rsidRPr="00687020">
        <w:rPr>
          <w:rFonts w:ascii="Bookman Old Style" w:hAnsi="Bookman Old Style" w:cs="Arial"/>
        </w:rPr>
        <w:t xml:space="preserve">, emanado pela </w:t>
      </w:r>
      <w:r w:rsidR="001D23AD" w:rsidRPr="00687020">
        <w:rPr>
          <w:rFonts w:ascii="Bookman Old Style" w:hAnsi="Bookman Old Style" w:cs="Arial"/>
        </w:rPr>
        <w:t xml:space="preserve">Procuradora do Estado – Coordenadora – PGE/PLIC, com a seguinte ementa: </w:t>
      </w:r>
    </w:p>
    <w:p w:rsidR="001D23AD" w:rsidRPr="00687020" w:rsidRDefault="001D23AD" w:rsidP="005F2187">
      <w:pPr>
        <w:pStyle w:val="PargrafodaLista"/>
        <w:tabs>
          <w:tab w:val="left" w:pos="0"/>
          <w:tab w:val="left" w:pos="2268"/>
        </w:tabs>
        <w:spacing w:before="0" w:after="0" w:line="240" w:lineRule="auto"/>
        <w:ind w:left="2268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  <w:i/>
        </w:rPr>
        <w:t xml:space="preserve">[...], Alerto que, no caso dos autos, tendo o relador optado pela aprovação </w:t>
      </w:r>
      <w:r w:rsidRPr="00687020">
        <w:rPr>
          <w:rFonts w:ascii="Bookman Old Style" w:hAnsi="Bookman Old Style" w:cs="Arial"/>
          <w:b/>
          <w:i/>
          <w:u w:val="single"/>
        </w:rPr>
        <w:t>condicionada</w:t>
      </w:r>
      <w:r w:rsidRPr="00687020">
        <w:rPr>
          <w:rFonts w:ascii="Bookman Old Style" w:hAnsi="Bookman Old Style" w:cs="Arial"/>
          <w:i/>
        </w:rPr>
        <w:t xml:space="preserve">, a autoridade consulente responde de forma pessoal e exclusiva pela omissão decorrente de eventual realização de procedimento sem a devida observância das recomendações, cujo cumprimento é requisitado do ato de aprovação. (grifo nosso)  </w:t>
      </w:r>
    </w:p>
    <w:p w:rsidR="001D23AD" w:rsidRPr="00687020" w:rsidRDefault="001D23AD" w:rsidP="001D23AD">
      <w:pPr>
        <w:tabs>
          <w:tab w:val="left" w:pos="0"/>
        </w:tabs>
        <w:spacing w:after="0" w:line="240" w:lineRule="auto"/>
        <w:rPr>
          <w:rFonts w:ascii="Bookman Old Style" w:hAnsi="Bookman Old Style" w:cs="Arial"/>
        </w:rPr>
      </w:pPr>
    </w:p>
    <w:p w:rsidR="00EF4ADE" w:rsidRPr="00687020" w:rsidRDefault="00EF4ADE" w:rsidP="00984E40">
      <w:pPr>
        <w:pStyle w:val="PargrafodaLista"/>
        <w:numPr>
          <w:ilvl w:val="0"/>
          <w:numId w:val="31"/>
        </w:numPr>
        <w:tabs>
          <w:tab w:val="left" w:pos="1418"/>
        </w:tabs>
        <w:spacing w:after="0" w:line="360" w:lineRule="auto"/>
        <w:ind w:left="1418" w:hanging="284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Relatório do Programa de Distribuição de Sementes (fls. 60/71) para o Plantio da SAFRA 2017, não consta assinatura</w:t>
      </w:r>
      <w:r w:rsidR="00984E40" w:rsidRPr="00687020">
        <w:rPr>
          <w:rFonts w:ascii="Bookman Old Style" w:hAnsi="Bookman Old Style" w:cs="Arial"/>
        </w:rPr>
        <w:t xml:space="preserve"> e/ou rubrica</w:t>
      </w:r>
      <w:r w:rsidRPr="00687020">
        <w:rPr>
          <w:rFonts w:ascii="Bookman Old Style" w:hAnsi="Bookman Old Style" w:cs="Arial"/>
        </w:rPr>
        <w:t xml:space="preserve"> do Secretário de Estado</w:t>
      </w:r>
      <w:r w:rsidR="00984E40" w:rsidRPr="00687020">
        <w:rPr>
          <w:rFonts w:ascii="Bookman Old Style" w:hAnsi="Bookman Old Style" w:cs="Arial"/>
        </w:rPr>
        <w:t xml:space="preserve"> e Membros da Comissão;</w:t>
      </w:r>
    </w:p>
    <w:p w:rsidR="00984E40" w:rsidRPr="00687020" w:rsidRDefault="00984E40" w:rsidP="00984E40">
      <w:pPr>
        <w:pStyle w:val="PargrafodaLista"/>
        <w:numPr>
          <w:ilvl w:val="0"/>
          <w:numId w:val="31"/>
        </w:numPr>
        <w:tabs>
          <w:tab w:val="left" w:pos="1418"/>
        </w:tabs>
        <w:spacing w:after="0" w:line="360" w:lineRule="auto"/>
        <w:ind w:left="1418" w:hanging="284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Não consta qualquer informação acerca da possibilidade da adesão </w:t>
      </w:r>
      <w:r w:rsidR="0004498C" w:rsidRPr="00687020">
        <w:rPr>
          <w:rFonts w:ascii="Bookman Old Style" w:hAnsi="Bookman Old Style" w:cs="Arial"/>
        </w:rPr>
        <w:t>no Sistema de Registro de Preços – SRP</w:t>
      </w:r>
      <w:r w:rsidRPr="00687020">
        <w:rPr>
          <w:rFonts w:ascii="Bookman Old Style" w:hAnsi="Bookman Old Style" w:cs="Arial"/>
        </w:rPr>
        <w:t>;</w:t>
      </w:r>
    </w:p>
    <w:p w:rsidR="0004498C" w:rsidRPr="00687020" w:rsidRDefault="0004498C" w:rsidP="00984E40">
      <w:pPr>
        <w:pStyle w:val="PargrafodaLista"/>
        <w:numPr>
          <w:ilvl w:val="0"/>
          <w:numId w:val="31"/>
        </w:numPr>
        <w:tabs>
          <w:tab w:val="left" w:pos="1418"/>
        </w:tabs>
        <w:spacing w:after="0" w:line="360" w:lineRule="auto"/>
        <w:ind w:left="1418" w:hanging="284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Manifestação do Órgão Gerenciador</w:t>
      </w:r>
      <w:r w:rsidR="007D6FC4" w:rsidRPr="00687020">
        <w:rPr>
          <w:rFonts w:ascii="Bookman Old Style" w:hAnsi="Bookman Old Style" w:cs="Arial"/>
        </w:rPr>
        <w:t>,</w:t>
      </w:r>
      <w:r w:rsidRPr="00687020">
        <w:rPr>
          <w:rFonts w:ascii="Bookman Old Style" w:hAnsi="Bookman Old Style" w:cs="Arial"/>
        </w:rPr>
        <w:t xml:space="preserve"> autorizando a adesão e expressa</w:t>
      </w:r>
      <w:r w:rsidR="007243AC" w:rsidRPr="00687020">
        <w:rPr>
          <w:rFonts w:ascii="Bookman Old Style" w:hAnsi="Bookman Old Style" w:cs="Arial"/>
        </w:rPr>
        <w:t>mente atestando que, na totalidade, o quanti</w:t>
      </w:r>
      <w:r w:rsidR="007D6FC4" w:rsidRPr="00687020">
        <w:rPr>
          <w:rFonts w:ascii="Bookman Old Style" w:hAnsi="Bookman Old Style" w:cs="Arial"/>
        </w:rPr>
        <w:t>tativo decorrente de adesões à A</w:t>
      </w:r>
      <w:r w:rsidR="007243AC" w:rsidRPr="00687020">
        <w:rPr>
          <w:rFonts w:ascii="Bookman Old Style" w:hAnsi="Bookman Old Style" w:cs="Arial"/>
        </w:rPr>
        <w:t xml:space="preserve">ta não excede ao quíntuplo do quantitativo de cada item registrado para os Órgãos e participantes; </w:t>
      </w:r>
    </w:p>
    <w:p w:rsidR="0004498C" w:rsidRPr="00687020" w:rsidRDefault="00984E40" w:rsidP="00984E40">
      <w:pPr>
        <w:pStyle w:val="PargrafodaLista"/>
        <w:numPr>
          <w:ilvl w:val="0"/>
          <w:numId w:val="31"/>
        </w:numPr>
        <w:tabs>
          <w:tab w:val="left" w:pos="1418"/>
        </w:tabs>
        <w:spacing w:after="0" w:line="360" w:lineRule="auto"/>
        <w:ind w:left="1418" w:hanging="284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lastRenderedPageBreak/>
        <w:t xml:space="preserve">Ata de Registro de Preços nº 008/2015, </w:t>
      </w:r>
      <w:r w:rsidR="0004498C" w:rsidRPr="00687020">
        <w:rPr>
          <w:rFonts w:ascii="Bookman Old Style" w:hAnsi="Bookman Old Style" w:cs="Arial"/>
        </w:rPr>
        <w:t>registrando que o Pregão Presidencial foi realizado sob o tipo menor preço;</w:t>
      </w:r>
    </w:p>
    <w:p w:rsidR="004C309C" w:rsidRPr="00687020" w:rsidRDefault="0004498C" w:rsidP="00984E40">
      <w:pPr>
        <w:pStyle w:val="PargrafodaLista"/>
        <w:numPr>
          <w:ilvl w:val="0"/>
          <w:numId w:val="31"/>
        </w:numPr>
        <w:tabs>
          <w:tab w:val="left" w:pos="1418"/>
        </w:tabs>
        <w:spacing w:after="0" w:line="360" w:lineRule="auto"/>
        <w:ind w:left="1418" w:hanging="284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Comprovação de preços, junto aos fornecedores, com </w:t>
      </w:r>
      <w:r w:rsidR="007D6FC4" w:rsidRPr="00687020">
        <w:rPr>
          <w:rFonts w:ascii="Bookman Old Style" w:hAnsi="Bookman Old Style" w:cs="Arial"/>
        </w:rPr>
        <w:t>referê</w:t>
      </w:r>
      <w:r w:rsidRPr="00687020">
        <w:rPr>
          <w:rFonts w:ascii="Bookman Old Style" w:hAnsi="Bookman Old Style" w:cs="Arial"/>
        </w:rPr>
        <w:t>ncia às fontes de pesquisa consultas e mapa comparativo de preços, que obteve o valor de R$ 12.243.000,00</w:t>
      </w:r>
      <w:r w:rsidR="00994309" w:rsidRPr="00687020">
        <w:rPr>
          <w:rFonts w:ascii="Bookman Old Style" w:hAnsi="Bookman Old Style" w:cs="Arial"/>
        </w:rPr>
        <w:t xml:space="preserve"> (doze milhões, duzentos e quarenta e três mil reais)</w:t>
      </w:r>
      <w:r w:rsidRPr="00687020">
        <w:rPr>
          <w:rFonts w:ascii="Bookman Old Style" w:hAnsi="Bookman Old Style" w:cs="Arial"/>
        </w:rPr>
        <w:t>, o valor ofertado pela empresa fornecedora da Ata de Registro de Preços</w:t>
      </w:r>
      <w:r w:rsidR="00B71FED" w:rsidRPr="00687020">
        <w:rPr>
          <w:rFonts w:ascii="Bookman Old Style" w:hAnsi="Bookman Old Style" w:cs="Arial"/>
        </w:rPr>
        <w:t>.</w:t>
      </w:r>
    </w:p>
    <w:p w:rsidR="005A4F29" w:rsidRPr="00687020" w:rsidRDefault="005A4F29" w:rsidP="005A4F29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  <w:highlight w:val="yellow"/>
        </w:rPr>
      </w:pPr>
    </w:p>
    <w:p w:rsidR="00E2202F" w:rsidRPr="00687020" w:rsidRDefault="006930FE" w:rsidP="005A4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5</w:t>
      </w:r>
      <w:r w:rsidR="00E2202F" w:rsidRPr="00687020">
        <w:rPr>
          <w:rFonts w:ascii="Bookman Old Style" w:hAnsi="Bookman Old Style" w:cs="Arial"/>
          <w:b/>
        </w:rPr>
        <w:t xml:space="preserve"> - CONCLUSÃO</w:t>
      </w:r>
    </w:p>
    <w:p w:rsidR="00E2202F" w:rsidRPr="00687020" w:rsidRDefault="00E2202F" w:rsidP="008112D3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    </w:t>
      </w:r>
    </w:p>
    <w:p w:rsidR="00E2202F" w:rsidRPr="00687020" w:rsidRDefault="00D5396E" w:rsidP="008112D3">
      <w:pPr>
        <w:spacing w:after="0" w:line="360" w:lineRule="auto"/>
        <w:ind w:firstLine="709"/>
        <w:jc w:val="both"/>
        <w:rPr>
          <w:rFonts w:ascii="Bookman Old Style" w:hAnsi="Bookman Old Style" w:cs="Arial"/>
          <w:b/>
          <w:bCs/>
        </w:rPr>
      </w:pPr>
      <w:r w:rsidRPr="00687020">
        <w:rPr>
          <w:rFonts w:ascii="Bookman Old Style" w:hAnsi="Bookman Old Style" w:cs="Arial"/>
        </w:rPr>
        <w:t>Diante d</w:t>
      </w:r>
      <w:r w:rsidR="00E2202F" w:rsidRPr="00687020">
        <w:rPr>
          <w:rFonts w:ascii="Bookman Old Style" w:hAnsi="Bookman Old Style" w:cs="Arial"/>
        </w:rPr>
        <w:t>a análise</w:t>
      </w:r>
      <w:r w:rsidR="00BA779F" w:rsidRPr="00687020">
        <w:rPr>
          <w:rFonts w:ascii="Bookman Old Style" w:hAnsi="Bookman Old Style" w:cs="Arial"/>
        </w:rPr>
        <w:t xml:space="preserve"> </w:t>
      </w:r>
      <w:r w:rsidR="002223DE" w:rsidRPr="00687020">
        <w:rPr>
          <w:rFonts w:ascii="Bookman Old Style" w:hAnsi="Bookman Old Style" w:cs="Arial"/>
        </w:rPr>
        <w:t>efetivada</w:t>
      </w:r>
      <w:r w:rsidR="00F87067" w:rsidRPr="00687020">
        <w:rPr>
          <w:rFonts w:ascii="Bookman Old Style" w:hAnsi="Bookman Old Style" w:cs="Arial"/>
        </w:rPr>
        <w:t xml:space="preserve"> n</w:t>
      </w:r>
      <w:r w:rsidR="00BA779F" w:rsidRPr="00687020">
        <w:rPr>
          <w:rFonts w:ascii="Bookman Old Style" w:hAnsi="Bookman Old Style" w:cs="Arial"/>
        </w:rPr>
        <w:t>o processo em tela</w:t>
      </w:r>
      <w:r w:rsidR="00E2202F" w:rsidRPr="00687020">
        <w:rPr>
          <w:rFonts w:ascii="Bookman Old Style" w:hAnsi="Bookman Old Style" w:cs="Arial"/>
        </w:rPr>
        <w:t>,</w:t>
      </w:r>
      <w:r w:rsidR="00857959" w:rsidRPr="00687020">
        <w:rPr>
          <w:rFonts w:ascii="Bookman Old Style" w:hAnsi="Bookman Old Style" w:cs="Arial"/>
        </w:rPr>
        <w:t xml:space="preserve"> </w:t>
      </w:r>
      <w:r w:rsidR="00FC3459" w:rsidRPr="00687020">
        <w:rPr>
          <w:rFonts w:ascii="Bookman Old Style" w:hAnsi="Bookman Old Style" w:cs="Arial"/>
        </w:rPr>
        <w:t>sugerimos</w:t>
      </w:r>
      <w:r w:rsidR="00E2202F" w:rsidRPr="00687020">
        <w:rPr>
          <w:rFonts w:ascii="Bookman Old Style" w:hAnsi="Bookman Old Style" w:cs="Arial"/>
        </w:rPr>
        <w:t xml:space="preserve"> que </w:t>
      </w:r>
      <w:r w:rsidR="00347DA9" w:rsidRPr="00687020">
        <w:rPr>
          <w:rFonts w:ascii="Bookman Old Style" w:hAnsi="Bookman Old Style" w:cs="Arial"/>
        </w:rPr>
        <w:t xml:space="preserve">os autos retornem </w:t>
      </w:r>
      <w:r w:rsidR="00BA779F" w:rsidRPr="00687020">
        <w:rPr>
          <w:rFonts w:ascii="Bookman Old Style" w:hAnsi="Bookman Old Style" w:cs="Arial"/>
        </w:rPr>
        <w:t xml:space="preserve">ao Conselho Integrado de Políticas de Inclusão Social – </w:t>
      </w:r>
      <w:r w:rsidR="00BA779F" w:rsidRPr="00687020">
        <w:rPr>
          <w:rFonts w:ascii="Bookman Old Style" w:hAnsi="Bookman Old Style" w:cs="Arial"/>
          <w:b/>
        </w:rPr>
        <w:t>CIPIS</w:t>
      </w:r>
      <w:r w:rsidRPr="00687020">
        <w:rPr>
          <w:rFonts w:ascii="Bookman Old Style" w:hAnsi="Bookman Old Style" w:cs="Arial"/>
          <w:b/>
        </w:rPr>
        <w:t xml:space="preserve"> </w:t>
      </w:r>
      <w:r w:rsidRPr="00687020">
        <w:rPr>
          <w:rFonts w:ascii="Bookman Old Style" w:hAnsi="Bookman Old Style" w:cs="Arial"/>
        </w:rPr>
        <w:t>e</w:t>
      </w:r>
      <w:r w:rsidR="006973C3" w:rsidRPr="00687020">
        <w:rPr>
          <w:rFonts w:ascii="Bookman Old Style" w:hAnsi="Bookman Old Style" w:cs="Arial"/>
        </w:rPr>
        <w:t>,</w:t>
      </w:r>
      <w:r w:rsidRPr="00687020">
        <w:rPr>
          <w:rFonts w:ascii="Bookman Old Style" w:hAnsi="Bookman Old Style" w:cs="Arial"/>
        </w:rPr>
        <w:t xml:space="preserve"> </w:t>
      </w:r>
      <w:r w:rsidR="00B0392C" w:rsidRPr="00687020">
        <w:rPr>
          <w:rFonts w:ascii="Bookman Old Style" w:hAnsi="Bookman Old Style" w:cs="Arial"/>
        </w:rPr>
        <w:t>em ato contí</w:t>
      </w:r>
      <w:r w:rsidR="00BA779F" w:rsidRPr="00687020">
        <w:rPr>
          <w:rFonts w:ascii="Bookman Old Style" w:hAnsi="Bookman Old Style" w:cs="Arial"/>
        </w:rPr>
        <w:t>nuo</w:t>
      </w:r>
      <w:r w:rsidRPr="00687020">
        <w:rPr>
          <w:rFonts w:ascii="Bookman Old Style" w:hAnsi="Bookman Old Style" w:cs="Arial"/>
        </w:rPr>
        <w:t>,</w:t>
      </w:r>
      <w:r w:rsidR="00BA779F" w:rsidRPr="00687020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</w:rPr>
        <w:t>seja encaminhado</w:t>
      </w:r>
      <w:r w:rsidR="00FC3459" w:rsidRPr="00687020">
        <w:rPr>
          <w:rFonts w:ascii="Bookman Old Style" w:hAnsi="Bookman Old Style" w:cs="Arial"/>
        </w:rPr>
        <w:t xml:space="preserve"> à</w:t>
      </w:r>
      <w:r w:rsidR="00B0392C" w:rsidRPr="00687020">
        <w:rPr>
          <w:rFonts w:ascii="Bookman Old Style" w:hAnsi="Bookman Old Style" w:cs="Arial"/>
        </w:rPr>
        <w:t xml:space="preserve"> </w:t>
      </w:r>
      <w:r w:rsidR="008143F6" w:rsidRPr="00687020">
        <w:rPr>
          <w:rFonts w:ascii="Bookman Old Style" w:hAnsi="Bookman Old Style" w:cs="Arial"/>
        </w:rPr>
        <w:t>Secretaria de Estado da Agricultura,</w:t>
      </w:r>
      <w:r w:rsidR="0089101E" w:rsidRPr="00687020">
        <w:rPr>
          <w:rFonts w:ascii="Bookman Old Style" w:hAnsi="Bookman Old Style" w:cs="Arial"/>
        </w:rPr>
        <w:t xml:space="preserve"> </w:t>
      </w:r>
      <w:r w:rsidR="008143F6" w:rsidRPr="00687020">
        <w:rPr>
          <w:rFonts w:ascii="Bookman Old Style" w:hAnsi="Bookman Old Style" w:cs="Arial"/>
        </w:rPr>
        <w:t>Pecuária, Pesca</w:t>
      </w:r>
      <w:r w:rsidR="00FC3459" w:rsidRPr="00687020">
        <w:rPr>
          <w:rFonts w:ascii="Bookman Old Style" w:hAnsi="Bookman Old Style" w:cs="Arial"/>
        </w:rPr>
        <w:t xml:space="preserve"> e</w:t>
      </w:r>
      <w:r w:rsidR="008143F6" w:rsidRPr="00687020">
        <w:rPr>
          <w:rFonts w:ascii="Bookman Old Style" w:hAnsi="Bookman Old Style" w:cs="Arial"/>
        </w:rPr>
        <w:t xml:space="preserve"> Aquicultura - </w:t>
      </w:r>
      <w:r w:rsidR="008143F6" w:rsidRPr="00687020">
        <w:rPr>
          <w:rFonts w:ascii="Bookman Old Style" w:hAnsi="Bookman Old Style" w:cs="Arial"/>
          <w:b/>
        </w:rPr>
        <w:t>SEAGR</w:t>
      </w:r>
      <w:r w:rsidR="00F81FA1" w:rsidRPr="00687020">
        <w:rPr>
          <w:rFonts w:ascii="Bookman Old Style" w:hAnsi="Bookman Old Style" w:cs="Arial"/>
          <w:b/>
        </w:rPr>
        <w:t>I</w:t>
      </w:r>
      <w:r w:rsidR="00126B13" w:rsidRPr="00687020">
        <w:rPr>
          <w:rFonts w:ascii="Bookman Old Style" w:hAnsi="Bookman Old Style" w:cs="Arial"/>
        </w:rPr>
        <w:t xml:space="preserve">, para </w:t>
      </w:r>
      <w:r w:rsidR="007E32F3" w:rsidRPr="00687020">
        <w:rPr>
          <w:rFonts w:ascii="Bookman Old Style" w:hAnsi="Bookman Old Style" w:cs="Arial"/>
        </w:rPr>
        <w:t xml:space="preserve">que sejam esclarecidas </w:t>
      </w:r>
      <w:r w:rsidR="00614653" w:rsidRPr="00687020">
        <w:rPr>
          <w:rFonts w:ascii="Bookman Old Style" w:hAnsi="Bookman Old Style" w:cs="Arial"/>
        </w:rPr>
        <w:t>as constatações contidas</w:t>
      </w:r>
      <w:r w:rsidR="00D04CAA" w:rsidRPr="00687020">
        <w:rPr>
          <w:rFonts w:ascii="Bookman Old Style" w:hAnsi="Bookman Old Style" w:cs="Arial"/>
        </w:rPr>
        <w:t xml:space="preserve"> </w:t>
      </w:r>
      <w:r w:rsidR="00614653" w:rsidRPr="00687020">
        <w:rPr>
          <w:rFonts w:ascii="Bookman Old Style" w:hAnsi="Bookman Old Style" w:cs="Arial"/>
        </w:rPr>
        <w:t>no</w:t>
      </w:r>
      <w:r w:rsidR="00126B13" w:rsidRPr="00687020">
        <w:rPr>
          <w:rFonts w:ascii="Bookman Old Style" w:hAnsi="Bookman Old Style" w:cs="Arial"/>
        </w:rPr>
        <w:t xml:space="preserve"> item</w:t>
      </w:r>
      <w:r w:rsidR="009F3DCB" w:rsidRPr="00687020">
        <w:rPr>
          <w:rFonts w:ascii="Bookman Old Style" w:hAnsi="Bookman Old Style" w:cs="Arial"/>
        </w:rPr>
        <w:t xml:space="preserve"> </w:t>
      </w:r>
      <w:r w:rsidR="00126B13" w:rsidRPr="00687020">
        <w:rPr>
          <w:rFonts w:ascii="Bookman Old Style" w:hAnsi="Bookman Old Style" w:cs="Arial"/>
          <w:b/>
        </w:rPr>
        <w:t>4. DO MÉRITO</w:t>
      </w:r>
      <w:r w:rsidR="00126B13" w:rsidRPr="00687020">
        <w:rPr>
          <w:rFonts w:ascii="Bookman Old Style" w:hAnsi="Bookman Old Style" w:cs="Arial"/>
        </w:rPr>
        <w:t xml:space="preserve"> </w:t>
      </w:r>
      <w:r w:rsidR="009F3DCB" w:rsidRPr="001E268E">
        <w:rPr>
          <w:rFonts w:ascii="Bookman Old Style" w:hAnsi="Bookman Old Style" w:cs="Arial"/>
        </w:rPr>
        <w:t xml:space="preserve">- </w:t>
      </w:r>
      <w:r w:rsidR="00D04CAA" w:rsidRPr="001E268E">
        <w:rPr>
          <w:rFonts w:ascii="Bookman Old Style" w:hAnsi="Bookman Old Style" w:cs="Arial"/>
          <w:b/>
        </w:rPr>
        <w:t>S</w:t>
      </w:r>
      <w:r w:rsidR="00126B13" w:rsidRPr="001E268E">
        <w:rPr>
          <w:rFonts w:ascii="Bookman Old Style" w:hAnsi="Bookman Old Style" w:cs="Arial"/>
          <w:b/>
        </w:rPr>
        <w:t>ubitem 4.2</w:t>
      </w:r>
      <w:r w:rsidR="00614653" w:rsidRPr="00687020">
        <w:rPr>
          <w:rFonts w:ascii="Bookman Old Style" w:hAnsi="Bookman Old Style" w:cs="Arial"/>
        </w:rPr>
        <w:t>, alíneas</w:t>
      </w:r>
      <w:r w:rsidR="00E2202F" w:rsidRPr="00687020">
        <w:rPr>
          <w:rFonts w:ascii="Bookman Old Style" w:hAnsi="Bookman Old Style" w:cs="Arial"/>
        </w:rPr>
        <w:t xml:space="preserve"> “</w:t>
      </w:r>
      <w:r w:rsidR="00126B13" w:rsidRPr="00687020">
        <w:rPr>
          <w:rFonts w:ascii="Bookman Old Style" w:hAnsi="Bookman Old Style" w:cs="Arial"/>
          <w:b/>
        </w:rPr>
        <w:t>a</w:t>
      </w:r>
      <w:r w:rsidR="00E2202F" w:rsidRPr="00687020">
        <w:rPr>
          <w:rFonts w:ascii="Bookman Old Style" w:hAnsi="Bookman Old Style" w:cs="Arial"/>
        </w:rPr>
        <w:t>”</w:t>
      </w:r>
      <w:r w:rsidR="00B0392C" w:rsidRPr="00687020">
        <w:rPr>
          <w:rFonts w:ascii="Bookman Old Style" w:hAnsi="Bookman Old Style" w:cs="Arial"/>
        </w:rPr>
        <w:t xml:space="preserve"> </w:t>
      </w:r>
      <w:r w:rsidR="001E268E" w:rsidRPr="001E268E">
        <w:rPr>
          <w:rFonts w:ascii="Bookman Old Style" w:hAnsi="Bookman Old Style" w:cs="Arial"/>
        </w:rPr>
        <w:t>a</w:t>
      </w:r>
      <w:r w:rsidR="00B0392C" w:rsidRPr="00687020">
        <w:rPr>
          <w:rFonts w:ascii="Bookman Old Style" w:hAnsi="Bookman Old Style" w:cs="Arial"/>
          <w:i/>
        </w:rPr>
        <w:t xml:space="preserve"> </w:t>
      </w:r>
      <w:r w:rsidR="00E2202F" w:rsidRPr="00687020">
        <w:rPr>
          <w:rFonts w:ascii="Bookman Old Style" w:hAnsi="Bookman Old Style" w:cs="Arial"/>
        </w:rPr>
        <w:t>“</w:t>
      </w:r>
      <w:r w:rsidR="00D46B37" w:rsidRPr="00687020">
        <w:rPr>
          <w:rFonts w:ascii="Bookman Old Style" w:hAnsi="Bookman Old Style" w:cs="Arial"/>
          <w:b/>
        </w:rPr>
        <w:t>i</w:t>
      </w:r>
      <w:r w:rsidR="00E2202F" w:rsidRPr="00687020">
        <w:rPr>
          <w:rFonts w:ascii="Bookman Old Style" w:hAnsi="Bookman Old Style" w:cs="Arial"/>
        </w:rPr>
        <w:t>”</w:t>
      </w:r>
      <w:r w:rsidR="00025C4A" w:rsidRPr="00687020">
        <w:rPr>
          <w:rFonts w:ascii="Bookman Old Style" w:hAnsi="Bookman Old Style" w:cs="Arial"/>
        </w:rPr>
        <w:t>.</w:t>
      </w:r>
    </w:p>
    <w:p w:rsidR="00D5396E" w:rsidRPr="00687020" w:rsidRDefault="00E2202F" w:rsidP="008112D3">
      <w:pPr>
        <w:spacing w:after="0" w:line="360" w:lineRule="auto"/>
        <w:ind w:firstLine="709"/>
        <w:jc w:val="both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 xml:space="preserve"> Isto posto,</w:t>
      </w:r>
      <w:r w:rsidR="00B0392C" w:rsidRPr="00687020">
        <w:rPr>
          <w:rFonts w:ascii="Bookman Old Style" w:hAnsi="Bookman Old Style" w:cs="Arial"/>
        </w:rPr>
        <w:t xml:space="preserve"> </w:t>
      </w:r>
      <w:r w:rsidRPr="00687020">
        <w:rPr>
          <w:rFonts w:ascii="Bookman Old Style" w:hAnsi="Bookman Old Style" w:cs="Arial"/>
        </w:rPr>
        <w:t>evoluímos os autos ao Gabinete da Controladora Geral do Estado, para conheciment</w:t>
      </w:r>
      <w:r w:rsidR="009F3DCB" w:rsidRPr="00687020">
        <w:rPr>
          <w:rFonts w:ascii="Bookman Old Style" w:hAnsi="Bookman Old Style" w:cs="Arial"/>
        </w:rPr>
        <w:t>o do parecer apresentado</w:t>
      </w:r>
      <w:r w:rsidR="00D5396E" w:rsidRPr="00687020">
        <w:rPr>
          <w:rFonts w:ascii="Bookman Old Style" w:hAnsi="Bookman Old Style" w:cs="Arial"/>
        </w:rPr>
        <w:t xml:space="preserve"> e providências que o caso requer.</w:t>
      </w:r>
    </w:p>
    <w:p w:rsidR="001E268E" w:rsidRDefault="001E268E" w:rsidP="008112D3">
      <w:pPr>
        <w:spacing w:after="0" w:line="360" w:lineRule="auto"/>
        <w:ind w:firstLine="709"/>
        <w:jc w:val="center"/>
        <w:rPr>
          <w:rFonts w:ascii="Bookman Old Style" w:hAnsi="Bookman Old Style" w:cs="Arial"/>
          <w:bCs/>
        </w:rPr>
      </w:pPr>
    </w:p>
    <w:p w:rsidR="00E2202F" w:rsidRPr="00687020" w:rsidRDefault="00614653" w:rsidP="008112D3">
      <w:pPr>
        <w:spacing w:after="0" w:line="360" w:lineRule="auto"/>
        <w:ind w:firstLine="709"/>
        <w:jc w:val="center"/>
        <w:rPr>
          <w:rFonts w:ascii="Bookman Old Style" w:hAnsi="Bookman Old Style" w:cs="Arial"/>
          <w:bCs/>
        </w:rPr>
      </w:pPr>
      <w:r w:rsidRPr="00687020">
        <w:rPr>
          <w:rFonts w:ascii="Bookman Old Style" w:hAnsi="Bookman Old Style" w:cs="Arial"/>
          <w:bCs/>
        </w:rPr>
        <w:t>Maceió,</w:t>
      </w:r>
      <w:r w:rsidR="004B5FD7" w:rsidRPr="00687020">
        <w:rPr>
          <w:rFonts w:ascii="Bookman Old Style" w:hAnsi="Bookman Old Style" w:cs="Arial"/>
          <w:bCs/>
        </w:rPr>
        <w:t xml:space="preserve"> 2</w:t>
      </w:r>
      <w:r w:rsidR="00687020">
        <w:rPr>
          <w:rFonts w:ascii="Bookman Old Style" w:hAnsi="Bookman Old Style" w:cs="Arial"/>
          <w:bCs/>
        </w:rPr>
        <w:t>8</w:t>
      </w:r>
      <w:r w:rsidR="00F87067" w:rsidRPr="00687020">
        <w:rPr>
          <w:rFonts w:ascii="Bookman Old Style" w:hAnsi="Bookman Old Style" w:cs="Arial"/>
          <w:bCs/>
        </w:rPr>
        <w:t xml:space="preserve"> de setembro</w:t>
      </w:r>
      <w:r w:rsidR="00D5396E" w:rsidRPr="00687020">
        <w:rPr>
          <w:rFonts w:ascii="Bookman Old Style" w:hAnsi="Bookman Old Style" w:cs="Arial"/>
          <w:bCs/>
        </w:rPr>
        <w:t xml:space="preserve"> de 2017</w:t>
      </w:r>
    </w:p>
    <w:p w:rsidR="00EE3046" w:rsidRPr="00687020" w:rsidRDefault="00EE3046" w:rsidP="008112D3">
      <w:pPr>
        <w:spacing w:after="0" w:line="360" w:lineRule="auto"/>
        <w:jc w:val="center"/>
        <w:rPr>
          <w:rFonts w:ascii="Bookman Old Style" w:hAnsi="Bookman Old Style" w:cs="Arial"/>
          <w:b/>
        </w:rPr>
      </w:pPr>
    </w:p>
    <w:p w:rsidR="004D21F2" w:rsidRPr="00687020" w:rsidRDefault="001E268E" w:rsidP="001D23A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</w:t>
      </w:r>
      <w:r w:rsidR="004D21F2" w:rsidRPr="00687020">
        <w:rPr>
          <w:rFonts w:ascii="Bookman Old Style" w:hAnsi="Bookman Old Style" w:cs="Arial"/>
          <w:b/>
        </w:rPr>
        <w:t>Esmeraldina Correia da Rocha</w:t>
      </w:r>
    </w:p>
    <w:p w:rsidR="00994657" w:rsidRPr="00687020" w:rsidRDefault="007E32F3" w:rsidP="001D23AD">
      <w:pPr>
        <w:spacing w:after="0" w:line="240" w:lineRule="auto"/>
        <w:ind w:firstLine="708"/>
        <w:jc w:val="center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Assessora de Controle Interno</w:t>
      </w:r>
      <w:r w:rsidR="00D5396E" w:rsidRPr="00687020">
        <w:rPr>
          <w:rFonts w:ascii="Bookman Old Style" w:hAnsi="Bookman Old Style" w:cs="Arial"/>
          <w:b/>
        </w:rPr>
        <w:t xml:space="preserve"> </w:t>
      </w:r>
    </w:p>
    <w:p w:rsidR="004D21F2" w:rsidRPr="00687020" w:rsidRDefault="004D21F2" w:rsidP="001D23AD">
      <w:pPr>
        <w:spacing w:after="0" w:line="240" w:lineRule="auto"/>
        <w:ind w:firstLine="708"/>
        <w:jc w:val="center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Matrícula nº 96-5</w:t>
      </w:r>
    </w:p>
    <w:p w:rsidR="004D21F2" w:rsidRDefault="004D21F2" w:rsidP="001D23AD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1E268E" w:rsidRPr="00687020" w:rsidRDefault="001E268E" w:rsidP="001D23AD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D93A71" w:rsidRDefault="004D21F2" w:rsidP="001D23AD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</w:rPr>
      </w:pPr>
      <w:r w:rsidRPr="00687020">
        <w:rPr>
          <w:rFonts w:ascii="Bookman Old Style" w:hAnsi="Bookman Old Style" w:cs="Arial"/>
        </w:rPr>
        <w:t>De acordo.</w:t>
      </w:r>
    </w:p>
    <w:p w:rsidR="001E268E" w:rsidRPr="00687020" w:rsidRDefault="001E268E" w:rsidP="001D23AD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</w:rPr>
      </w:pPr>
    </w:p>
    <w:p w:rsidR="00D5396E" w:rsidRPr="00687020" w:rsidRDefault="004D21F2" w:rsidP="001D23AD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F</w:t>
      </w:r>
      <w:r w:rsidR="00D5396E" w:rsidRPr="00687020">
        <w:rPr>
          <w:rFonts w:ascii="Bookman Old Style" w:hAnsi="Bookman Old Style" w:cs="Arial"/>
          <w:b/>
        </w:rPr>
        <w:t>abrícia Costa Soares</w:t>
      </w:r>
    </w:p>
    <w:p w:rsidR="004D21F2" w:rsidRPr="00687020" w:rsidRDefault="004D21F2" w:rsidP="001D23AD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687020">
        <w:rPr>
          <w:rFonts w:ascii="Bookman Old Style" w:hAnsi="Bookman Old Style" w:cs="Arial"/>
          <w:b/>
        </w:rPr>
        <w:t>Superintendente de Controle Financeiro</w:t>
      </w:r>
      <w:r w:rsidR="00B0392C" w:rsidRPr="00687020">
        <w:rPr>
          <w:rFonts w:ascii="Bookman Old Style" w:hAnsi="Bookman Old Style" w:cs="Arial"/>
          <w:b/>
        </w:rPr>
        <w:t xml:space="preserve"> </w:t>
      </w:r>
      <w:r w:rsidRPr="00687020">
        <w:rPr>
          <w:rFonts w:ascii="Bookman Old Style" w:hAnsi="Bookman Old Style" w:cs="Arial"/>
          <w:b/>
        </w:rPr>
        <w:t>- SUCOF</w:t>
      </w:r>
    </w:p>
    <w:p w:rsidR="00931683" w:rsidRPr="00303F7D" w:rsidRDefault="004D21F2" w:rsidP="00687020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687020">
        <w:rPr>
          <w:rFonts w:ascii="Bookman Old Style" w:hAnsi="Bookman Old Style" w:cs="Arial"/>
          <w:b/>
        </w:rPr>
        <w:t>Matrícula n° 131-7</w:t>
      </w:r>
    </w:p>
    <w:sectPr w:rsidR="00931683" w:rsidRPr="00303F7D" w:rsidSect="00E8788C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1B" w:rsidRDefault="00DF111B" w:rsidP="00E2202F">
      <w:pPr>
        <w:spacing w:after="0" w:line="240" w:lineRule="auto"/>
      </w:pPr>
      <w:r>
        <w:separator/>
      </w:r>
    </w:p>
  </w:endnote>
  <w:endnote w:type="continuationSeparator" w:id="1">
    <w:p w:rsidR="00DF111B" w:rsidRDefault="00DF111B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1B" w:rsidRDefault="00DF111B" w:rsidP="00E2202F">
      <w:pPr>
        <w:spacing w:after="0" w:line="240" w:lineRule="auto"/>
      </w:pPr>
      <w:r>
        <w:separator/>
      </w:r>
    </w:p>
  </w:footnote>
  <w:footnote w:type="continuationSeparator" w:id="1">
    <w:p w:rsidR="00DF111B" w:rsidRDefault="00DF111B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50E" w:rsidRDefault="005833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FF550E" w:rsidRPr="003068B9" w:rsidRDefault="00FF550E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FF550E" w:rsidRPr="0098367C" w:rsidRDefault="00FF550E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61B"/>
    <w:multiLevelType w:val="hybridMultilevel"/>
    <w:tmpl w:val="4EDCE448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F62BE"/>
    <w:multiLevelType w:val="multilevel"/>
    <w:tmpl w:val="AD26FD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372E11"/>
    <w:multiLevelType w:val="hybridMultilevel"/>
    <w:tmpl w:val="E284754A"/>
    <w:lvl w:ilvl="0" w:tplc="2340C1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F2DA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CC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C0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542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AC6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D8EA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647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66A6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DDD1B6F"/>
    <w:multiLevelType w:val="hybridMultilevel"/>
    <w:tmpl w:val="50EAB91E"/>
    <w:lvl w:ilvl="0" w:tplc="5B5C7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12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6A6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6FC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F851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8AB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4FC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2AA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F41B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23B7F"/>
    <w:multiLevelType w:val="multilevel"/>
    <w:tmpl w:val="DEC003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9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BB77EC4"/>
    <w:multiLevelType w:val="hybridMultilevel"/>
    <w:tmpl w:val="603E8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1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04329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3A6"/>
    <w:multiLevelType w:val="hybridMultilevel"/>
    <w:tmpl w:val="A19A3318"/>
    <w:lvl w:ilvl="0" w:tplc="BA3AD8A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829DA"/>
    <w:multiLevelType w:val="multilevel"/>
    <w:tmpl w:val="84902A98"/>
    <w:lvl w:ilvl="0">
      <w:start w:val="26"/>
      <w:numFmt w:val="decimal"/>
      <w:lvlText w:val="%1."/>
      <w:lvlJc w:val="left"/>
      <w:pPr>
        <w:tabs>
          <w:tab w:val="num" w:pos="1134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-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-226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-340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-45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-567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-680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7938"/>
      </w:pPr>
      <w:rPr>
        <w:rFonts w:cs="Times New Roman" w:hint="default"/>
      </w:rPr>
    </w:lvl>
  </w:abstractNum>
  <w:abstractNum w:abstractNumId="21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5">
    <w:nsid w:val="54656111"/>
    <w:multiLevelType w:val="hybridMultilevel"/>
    <w:tmpl w:val="188AD9F8"/>
    <w:lvl w:ilvl="0" w:tplc="A23668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B040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FC55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98F8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B67F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0F4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9430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B8D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D402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BC1659"/>
    <w:multiLevelType w:val="hybridMultilevel"/>
    <w:tmpl w:val="F6C0BB3C"/>
    <w:lvl w:ilvl="0" w:tplc="1F068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FAC366D"/>
    <w:multiLevelType w:val="hybridMultilevel"/>
    <w:tmpl w:val="0DB2D30C"/>
    <w:lvl w:ilvl="0" w:tplc="4F7E10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9"/>
  </w:num>
  <w:num w:numId="3">
    <w:abstractNumId w:val="6"/>
  </w:num>
  <w:num w:numId="4">
    <w:abstractNumId w:val="31"/>
  </w:num>
  <w:num w:numId="5">
    <w:abstractNumId w:val="13"/>
  </w:num>
  <w:num w:numId="6">
    <w:abstractNumId w:val="21"/>
  </w:num>
  <w:num w:numId="7">
    <w:abstractNumId w:val="12"/>
  </w:num>
  <w:num w:numId="8">
    <w:abstractNumId w:val="24"/>
  </w:num>
  <w:num w:numId="9">
    <w:abstractNumId w:val="16"/>
  </w:num>
  <w:num w:numId="10">
    <w:abstractNumId w:val="10"/>
  </w:num>
  <w:num w:numId="11">
    <w:abstractNumId w:val="28"/>
  </w:num>
  <w:num w:numId="12">
    <w:abstractNumId w:val="26"/>
  </w:num>
  <w:num w:numId="13">
    <w:abstractNumId w:val="22"/>
  </w:num>
  <w:num w:numId="14">
    <w:abstractNumId w:val="3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29"/>
  </w:num>
  <w:num w:numId="20">
    <w:abstractNumId w:val="9"/>
  </w:num>
  <w:num w:numId="21">
    <w:abstractNumId w:val="18"/>
  </w:num>
  <w:num w:numId="22">
    <w:abstractNumId w:val="23"/>
  </w:num>
  <w:num w:numId="23">
    <w:abstractNumId w:val="14"/>
  </w:num>
  <w:num w:numId="24">
    <w:abstractNumId w:val="8"/>
  </w:num>
  <w:num w:numId="25">
    <w:abstractNumId w:val="20"/>
  </w:num>
  <w:num w:numId="26">
    <w:abstractNumId w:val="32"/>
  </w:num>
  <w:num w:numId="27">
    <w:abstractNumId w:val="1"/>
  </w:num>
  <w:num w:numId="28">
    <w:abstractNumId w:val="2"/>
  </w:num>
  <w:num w:numId="29">
    <w:abstractNumId w:val="4"/>
  </w:num>
  <w:num w:numId="30">
    <w:abstractNumId w:val="25"/>
  </w:num>
  <w:num w:numId="31">
    <w:abstractNumId w:val="0"/>
  </w:num>
  <w:num w:numId="32">
    <w:abstractNumId w:val="17"/>
  </w:num>
  <w:num w:numId="33">
    <w:abstractNumId w:val="3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291"/>
    <w:rsid w:val="000027C3"/>
    <w:rsid w:val="0000290C"/>
    <w:rsid w:val="00004F51"/>
    <w:rsid w:val="00012970"/>
    <w:rsid w:val="000133CC"/>
    <w:rsid w:val="00014412"/>
    <w:rsid w:val="0001447C"/>
    <w:rsid w:val="00017776"/>
    <w:rsid w:val="000202E4"/>
    <w:rsid w:val="00020404"/>
    <w:rsid w:val="00022DF6"/>
    <w:rsid w:val="000237F6"/>
    <w:rsid w:val="00025C4A"/>
    <w:rsid w:val="000272FA"/>
    <w:rsid w:val="000301AC"/>
    <w:rsid w:val="00030CCD"/>
    <w:rsid w:val="0003162F"/>
    <w:rsid w:val="00032E81"/>
    <w:rsid w:val="0003321B"/>
    <w:rsid w:val="00034A75"/>
    <w:rsid w:val="0003535D"/>
    <w:rsid w:val="000414F7"/>
    <w:rsid w:val="0004218E"/>
    <w:rsid w:val="0004498C"/>
    <w:rsid w:val="0004590E"/>
    <w:rsid w:val="00047944"/>
    <w:rsid w:val="00052B20"/>
    <w:rsid w:val="000561D7"/>
    <w:rsid w:val="00060ED3"/>
    <w:rsid w:val="0006133A"/>
    <w:rsid w:val="000625A4"/>
    <w:rsid w:val="00063142"/>
    <w:rsid w:val="000637FF"/>
    <w:rsid w:val="00063882"/>
    <w:rsid w:val="000641D0"/>
    <w:rsid w:val="000657D5"/>
    <w:rsid w:val="000671F1"/>
    <w:rsid w:val="00070BFA"/>
    <w:rsid w:val="00073790"/>
    <w:rsid w:val="00076D3E"/>
    <w:rsid w:val="00080B81"/>
    <w:rsid w:val="00080C40"/>
    <w:rsid w:val="00082302"/>
    <w:rsid w:val="000901B3"/>
    <w:rsid w:val="0009021F"/>
    <w:rsid w:val="00090540"/>
    <w:rsid w:val="00090ABF"/>
    <w:rsid w:val="00091AAF"/>
    <w:rsid w:val="00095E38"/>
    <w:rsid w:val="00096890"/>
    <w:rsid w:val="000975A6"/>
    <w:rsid w:val="000A04B0"/>
    <w:rsid w:val="000A210C"/>
    <w:rsid w:val="000A2D40"/>
    <w:rsid w:val="000A413A"/>
    <w:rsid w:val="000A6F0C"/>
    <w:rsid w:val="000B175B"/>
    <w:rsid w:val="000B399E"/>
    <w:rsid w:val="000B66D2"/>
    <w:rsid w:val="000B6C99"/>
    <w:rsid w:val="000C365C"/>
    <w:rsid w:val="000C5768"/>
    <w:rsid w:val="000C61E8"/>
    <w:rsid w:val="000C63A1"/>
    <w:rsid w:val="000D26EB"/>
    <w:rsid w:val="000D40DA"/>
    <w:rsid w:val="000D5404"/>
    <w:rsid w:val="000D5847"/>
    <w:rsid w:val="000E0CD6"/>
    <w:rsid w:val="000E1442"/>
    <w:rsid w:val="000E3744"/>
    <w:rsid w:val="000E4106"/>
    <w:rsid w:val="000E5553"/>
    <w:rsid w:val="000E60B8"/>
    <w:rsid w:val="000F1174"/>
    <w:rsid w:val="000F13B2"/>
    <w:rsid w:val="000F1A1A"/>
    <w:rsid w:val="000F7AA9"/>
    <w:rsid w:val="000F7D8F"/>
    <w:rsid w:val="0010065D"/>
    <w:rsid w:val="00105B3E"/>
    <w:rsid w:val="00106D8C"/>
    <w:rsid w:val="00107329"/>
    <w:rsid w:val="00113935"/>
    <w:rsid w:val="00114091"/>
    <w:rsid w:val="00116319"/>
    <w:rsid w:val="0011662F"/>
    <w:rsid w:val="0011691C"/>
    <w:rsid w:val="00117601"/>
    <w:rsid w:val="001200E2"/>
    <w:rsid w:val="00121811"/>
    <w:rsid w:val="001264D0"/>
    <w:rsid w:val="00126B13"/>
    <w:rsid w:val="00127171"/>
    <w:rsid w:val="00131F97"/>
    <w:rsid w:val="001334DE"/>
    <w:rsid w:val="00135DD7"/>
    <w:rsid w:val="00136538"/>
    <w:rsid w:val="00137A55"/>
    <w:rsid w:val="001402DE"/>
    <w:rsid w:val="00141C57"/>
    <w:rsid w:val="0014238D"/>
    <w:rsid w:val="00142819"/>
    <w:rsid w:val="00145A89"/>
    <w:rsid w:val="00146527"/>
    <w:rsid w:val="001558C0"/>
    <w:rsid w:val="00160D6B"/>
    <w:rsid w:val="001621DE"/>
    <w:rsid w:val="00162B8D"/>
    <w:rsid w:val="0017203E"/>
    <w:rsid w:val="00173C94"/>
    <w:rsid w:val="0018267F"/>
    <w:rsid w:val="00187058"/>
    <w:rsid w:val="00190311"/>
    <w:rsid w:val="0019323D"/>
    <w:rsid w:val="001966E5"/>
    <w:rsid w:val="001968CF"/>
    <w:rsid w:val="001970A6"/>
    <w:rsid w:val="001970DE"/>
    <w:rsid w:val="001A130F"/>
    <w:rsid w:val="001A1913"/>
    <w:rsid w:val="001A58E6"/>
    <w:rsid w:val="001B60F5"/>
    <w:rsid w:val="001B7AFD"/>
    <w:rsid w:val="001C052C"/>
    <w:rsid w:val="001C1F48"/>
    <w:rsid w:val="001C54E2"/>
    <w:rsid w:val="001C65D7"/>
    <w:rsid w:val="001D23AD"/>
    <w:rsid w:val="001E254B"/>
    <w:rsid w:val="001E268E"/>
    <w:rsid w:val="001E2760"/>
    <w:rsid w:val="001E29FC"/>
    <w:rsid w:val="001E3EFF"/>
    <w:rsid w:val="001E499C"/>
    <w:rsid w:val="001E49A0"/>
    <w:rsid w:val="001E68B5"/>
    <w:rsid w:val="001E72D2"/>
    <w:rsid w:val="001F46A2"/>
    <w:rsid w:val="001F4EE5"/>
    <w:rsid w:val="001F509E"/>
    <w:rsid w:val="00200F4E"/>
    <w:rsid w:val="002011FA"/>
    <w:rsid w:val="00203E9D"/>
    <w:rsid w:val="00204457"/>
    <w:rsid w:val="00206EEF"/>
    <w:rsid w:val="00207282"/>
    <w:rsid w:val="002140E7"/>
    <w:rsid w:val="002203A3"/>
    <w:rsid w:val="002223DE"/>
    <w:rsid w:val="00223E72"/>
    <w:rsid w:val="00226670"/>
    <w:rsid w:val="00231940"/>
    <w:rsid w:val="00233373"/>
    <w:rsid w:val="00235C02"/>
    <w:rsid w:val="00235E95"/>
    <w:rsid w:val="0023635B"/>
    <w:rsid w:val="00237F2D"/>
    <w:rsid w:val="002405D8"/>
    <w:rsid w:val="00240741"/>
    <w:rsid w:val="002429EB"/>
    <w:rsid w:val="00250CFC"/>
    <w:rsid w:val="00256962"/>
    <w:rsid w:val="0026117E"/>
    <w:rsid w:val="002614FA"/>
    <w:rsid w:val="002752A3"/>
    <w:rsid w:val="002761CC"/>
    <w:rsid w:val="00285776"/>
    <w:rsid w:val="0028664B"/>
    <w:rsid w:val="0029188C"/>
    <w:rsid w:val="00291F50"/>
    <w:rsid w:val="00292590"/>
    <w:rsid w:val="00292598"/>
    <w:rsid w:val="002A058A"/>
    <w:rsid w:val="002A299E"/>
    <w:rsid w:val="002A346A"/>
    <w:rsid w:val="002A3D30"/>
    <w:rsid w:val="002A4B5F"/>
    <w:rsid w:val="002A4DAE"/>
    <w:rsid w:val="002B388F"/>
    <w:rsid w:val="002B500F"/>
    <w:rsid w:val="002B5401"/>
    <w:rsid w:val="002C352B"/>
    <w:rsid w:val="002D6428"/>
    <w:rsid w:val="002D7F58"/>
    <w:rsid w:val="002E11B9"/>
    <w:rsid w:val="002E2CA0"/>
    <w:rsid w:val="002E405C"/>
    <w:rsid w:val="002E6435"/>
    <w:rsid w:val="002F02AE"/>
    <w:rsid w:val="002F2491"/>
    <w:rsid w:val="002F5B68"/>
    <w:rsid w:val="00301AD9"/>
    <w:rsid w:val="00301E08"/>
    <w:rsid w:val="003029E1"/>
    <w:rsid w:val="00303F7D"/>
    <w:rsid w:val="00306D5C"/>
    <w:rsid w:val="0031128A"/>
    <w:rsid w:val="00311B6F"/>
    <w:rsid w:val="00314BE9"/>
    <w:rsid w:val="00316A56"/>
    <w:rsid w:val="0032303A"/>
    <w:rsid w:val="00323566"/>
    <w:rsid w:val="00326415"/>
    <w:rsid w:val="00331692"/>
    <w:rsid w:val="00332591"/>
    <w:rsid w:val="00332896"/>
    <w:rsid w:val="00333F72"/>
    <w:rsid w:val="00334C8A"/>
    <w:rsid w:val="00336C6A"/>
    <w:rsid w:val="00337BEC"/>
    <w:rsid w:val="00340340"/>
    <w:rsid w:val="003411FF"/>
    <w:rsid w:val="00341C02"/>
    <w:rsid w:val="00342FA1"/>
    <w:rsid w:val="00347DA9"/>
    <w:rsid w:val="003508C5"/>
    <w:rsid w:val="003521A2"/>
    <w:rsid w:val="00353B14"/>
    <w:rsid w:val="003547AA"/>
    <w:rsid w:val="003555F8"/>
    <w:rsid w:val="003606E2"/>
    <w:rsid w:val="00361F1F"/>
    <w:rsid w:val="00363EF3"/>
    <w:rsid w:val="0036431E"/>
    <w:rsid w:val="00365C61"/>
    <w:rsid w:val="0036631D"/>
    <w:rsid w:val="00366E4F"/>
    <w:rsid w:val="00366E61"/>
    <w:rsid w:val="00367A7B"/>
    <w:rsid w:val="003700CE"/>
    <w:rsid w:val="003709F9"/>
    <w:rsid w:val="0037222D"/>
    <w:rsid w:val="003747D6"/>
    <w:rsid w:val="00374ADD"/>
    <w:rsid w:val="003778EA"/>
    <w:rsid w:val="00380002"/>
    <w:rsid w:val="00380A7E"/>
    <w:rsid w:val="00381161"/>
    <w:rsid w:val="00382777"/>
    <w:rsid w:val="003925C5"/>
    <w:rsid w:val="00394B48"/>
    <w:rsid w:val="003A0FE1"/>
    <w:rsid w:val="003A214C"/>
    <w:rsid w:val="003C2004"/>
    <w:rsid w:val="003C2780"/>
    <w:rsid w:val="003C3D47"/>
    <w:rsid w:val="003C4C71"/>
    <w:rsid w:val="003C6B92"/>
    <w:rsid w:val="003D0BEC"/>
    <w:rsid w:val="003D176D"/>
    <w:rsid w:val="003D4EF3"/>
    <w:rsid w:val="003D5814"/>
    <w:rsid w:val="003D6786"/>
    <w:rsid w:val="003D6AB4"/>
    <w:rsid w:val="003D6E79"/>
    <w:rsid w:val="003D79D1"/>
    <w:rsid w:val="003E26C3"/>
    <w:rsid w:val="003F22AB"/>
    <w:rsid w:val="003F39CC"/>
    <w:rsid w:val="003F6757"/>
    <w:rsid w:val="003F6781"/>
    <w:rsid w:val="003F7D9E"/>
    <w:rsid w:val="00405427"/>
    <w:rsid w:val="00411320"/>
    <w:rsid w:val="004143BF"/>
    <w:rsid w:val="00420AC1"/>
    <w:rsid w:val="004221A0"/>
    <w:rsid w:val="00425B1E"/>
    <w:rsid w:val="004265F8"/>
    <w:rsid w:val="00430E1E"/>
    <w:rsid w:val="0043250E"/>
    <w:rsid w:val="004344AE"/>
    <w:rsid w:val="00436F41"/>
    <w:rsid w:val="0045141C"/>
    <w:rsid w:val="00451655"/>
    <w:rsid w:val="00456637"/>
    <w:rsid w:val="00456B3F"/>
    <w:rsid w:val="00460508"/>
    <w:rsid w:val="004653B2"/>
    <w:rsid w:val="00465A27"/>
    <w:rsid w:val="00465B12"/>
    <w:rsid w:val="00465E89"/>
    <w:rsid w:val="00466681"/>
    <w:rsid w:val="00470C48"/>
    <w:rsid w:val="00471961"/>
    <w:rsid w:val="00472EC0"/>
    <w:rsid w:val="004749C7"/>
    <w:rsid w:val="00480AA5"/>
    <w:rsid w:val="004816CD"/>
    <w:rsid w:val="00481DB9"/>
    <w:rsid w:val="00485513"/>
    <w:rsid w:val="004857E6"/>
    <w:rsid w:val="00485D69"/>
    <w:rsid w:val="00487543"/>
    <w:rsid w:val="00492AF1"/>
    <w:rsid w:val="00495625"/>
    <w:rsid w:val="004A0128"/>
    <w:rsid w:val="004A05BA"/>
    <w:rsid w:val="004A5714"/>
    <w:rsid w:val="004A594F"/>
    <w:rsid w:val="004A61E3"/>
    <w:rsid w:val="004B5FD7"/>
    <w:rsid w:val="004B6F6B"/>
    <w:rsid w:val="004B72C5"/>
    <w:rsid w:val="004B7AC4"/>
    <w:rsid w:val="004C02E2"/>
    <w:rsid w:val="004C309C"/>
    <w:rsid w:val="004C53C7"/>
    <w:rsid w:val="004C5D12"/>
    <w:rsid w:val="004C7789"/>
    <w:rsid w:val="004D03EB"/>
    <w:rsid w:val="004D21F2"/>
    <w:rsid w:val="004D77B8"/>
    <w:rsid w:val="004D7B94"/>
    <w:rsid w:val="004E5364"/>
    <w:rsid w:val="004E6028"/>
    <w:rsid w:val="004F12F4"/>
    <w:rsid w:val="004F4BF6"/>
    <w:rsid w:val="0050186A"/>
    <w:rsid w:val="00501F5F"/>
    <w:rsid w:val="0050358C"/>
    <w:rsid w:val="00503BBE"/>
    <w:rsid w:val="00504F9A"/>
    <w:rsid w:val="00512C8D"/>
    <w:rsid w:val="005132CB"/>
    <w:rsid w:val="0051513A"/>
    <w:rsid w:val="0051574F"/>
    <w:rsid w:val="00517ADB"/>
    <w:rsid w:val="00520182"/>
    <w:rsid w:val="005215A2"/>
    <w:rsid w:val="00535B2F"/>
    <w:rsid w:val="00540A27"/>
    <w:rsid w:val="00540AA6"/>
    <w:rsid w:val="00543E52"/>
    <w:rsid w:val="0054575D"/>
    <w:rsid w:val="0055310E"/>
    <w:rsid w:val="00553ECD"/>
    <w:rsid w:val="00555170"/>
    <w:rsid w:val="00561945"/>
    <w:rsid w:val="00562D7E"/>
    <w:rsid w:val="00563CF1"/>
    <w:rsid w:val="00571724"/>
    <w:rsid w:val="00577672"/>
    <w:rsid w:val="00581212"/>
    <w:rsid w:val="005833DD"/>
    <w:rsid w:val="00584145"/>
    <w:rsid w:val="00594081"/>
    <w:rsid w:val="005952B4"/>
    <w:rsid w:val="00597B75"/>
    <w:rsid w:val="005A18EA"/>
    <w:rsid w:val="005A224F"/>
    <w:rsid w:val="005A4683"/>
    <w:rsid w:val="005A4F29"/>
    <w:rsid w:val="005A55C1"/>
    <w:rsid w:val="005B0FC0"/>
    <w:rsid w:val="005B25DA"/>
    <w:rsid w:val="005B40C9"/>
    <w:rsid w:val="005B6995"/>
    <w:rsid w:val="005C11DC"/>
    <w:rsid w:val="005C7C61"/>
    <w:rsid w:val="005D12CC"/>
    <w:rsid w:val="005D206F"/>
    <w:rsid w:val="005E07F6"/>
    <w:rsid w:val="005E2622"/>
    <w:rsid w:val="005F07B9"/>
    <w:rsid w:val="005F2187"/>
    <w:rsid w:val="005F3D8D"/>
    <w:rsid w:val="0060165B"/>
    <w:rsid w:val="00604522"/>
    <w:rsid w:val="0060645E"/>
    <w:rsid w:val="00610A38"/>
    <w:rsid w:val="00611840"/>
    <w:rsid w:val="00612C6A"/>
    <w:rsid w:val="00612E0D"/>
    <w:rsid w:val="00614653"/>
    <w:rsid w:val="006149FE"/>
    <w:rsid w:val="0061548C"/>
    <w:rsid w:val="006166AD"/>
    <w:rsid w:val="006314C3"/>
    <w:rsid w:val="00632027"/>
    <w:rsid w:val="006336D4"/>
    <w:rsid w:val="006354D9"/>
    <w:rsid w:val="006429C9"/>
    <w:rsid w:val="00643137"/>
    <w:rsid w:val="00645963"/>
    <w:rsid w:val="00646C73"/>
    <w:rsid w:val="00651F47"/>
    <w:rsid w:val="006522BB"/>
    <w:rsid w:val="00654734"/>
    <w:rsid w:val="00654B64"/>
    <w:rsid w:val="00655F36"/>
    <w:rsid w:val="0065696E"/>
    <w:rsid w:val="006572BA"/>
    <w:rsid w:val="00661525"/>
    <w:rsid w:val="00664BD2"/>
    <w:rsid w:val="00665245"/>
    <w:rsid w:val="00665DB7"/>
    <w:rsid w:val="00670284"/>
    <w:rsid w:val="00671014"/>
    <w:rsid w:val="00671A37"/>
    <w:rsid w:val="00672738"/>
    <w:rsid w:val="006775E3"/>
    <w:rsid w:val="006823C3"/>
    <w:rsid w:val="00682DCA"/>
    <w:rsid w:val="00687020"/>
    <w:rsid w:val="00687AEC"/>
    <w:rsid w:val="00692562"/>
    <w:rsid w:val="00692FC7"/>
    <w:rsid w:val="006930FE"/>
    <w:rsid w:val="006973C3"/>
    <w:rsid w:val="00697647"/>
    <w:rsid w:val="006A386A"/>
    <w:rsid w:val="006A431C"/>
    <w:rsid w:val="006A4584"/>
    <w:rsid w:val="006A6773"/>
    <w:rsid w:val="006B5962"/>
    <w:rsid w:val="006C5177"/>
    <w:rsid w:val="006C75C5"/>
    <w:rsid w:val="006D1A08"/>
    <w:rsid w:val="006D1EEB"/>
    <w:rsid w:val="006D2056"/>
    <w:rsid w:val="006D24B1"/>
    <w:rsid w:val="006D3EB9"/>
    <w:rsid w:val="006D4102"/>
    <w:rsid w:val="006D45DE"/>
    <w:rsid w:val="006E0C68"/>
    <w:rsid w:val="006E239E"/>
    <w:rsid w:val="006E42CB"/>
    <w:rsid w:val="006E74E8"/>
    <w:rsid w:val="006E772D"/>
    <w:rsid w:val="006F042D"/>
    <w:rsid w:val="006F2C5E"/>
    <w:rsid w:val="006F757D"/>
    <w:rsid w:val="0070183E"/>
    <w:rsid w:val="00701C00"/>
    <w:rsid w:val="007049B5"/>
    <w:rsid w:val="0071233B"/>
    <w:rsid w:val="00713785"/>
    <w:rsid w:val="00713ABF"/>
    <w:rsid w:val="007147F2"/>
    <w:rsid w:val="00715F9F"/>
    <w:rsid w:val="00721E1C"/>
    <w:rsid w:val="007243AC"/>
    <w:rsid w:val="0072473D"/>
    <w:rsid w:val="007254EA"/>
    <w:rsid w:val="00726CD8"/>
    <w:rsid w:val="00730F74"/>
    <w:rsid w:val="007310B6"/>
    <w:rsid w:val="00731C17"/>
    <w:rsid w:val="00734069"/>
    <w:rsid w:val="00734160"/>
    <w:rsid w:val="007401B2"/>
    <w:rsid w:val="00740836"/>
    <w:rsid w:val="00741B40"/>
    <w:rsid w:val="007432CC"/>
    <w:rsid w:val="00755708"/>
    <w:rsid w:val="00756A7C"/>
    <w:rsid w:val="00757E93"/>
    <w:rsid w:val="007620FD"/>
    <w:rsid w:val="00762360"/>
    <w:rsid w:val="00764650"/>
    <w:rsid w:val="0076505A"/>
    <w:rsid w:val="007673CC"/>
    <w:rsid w:val="00770E1B"/>
    <w:rsid w:val="00772764"/>
    <w:rsid w:val="00775C55"/>
    <w:rsid w:val="007775A9"/>
    <w:rsid w:val="007801A0"/>
    <w:rsid w:val="007807E1"/>
    <w:rsid w:val="007815A9"/>
    <w:rsid w:val="00781B23"/>
    <w:rsid w:val="00782F11"/>
    <w:rsid w:val="00784EB9"/>
    <w:rsid w:val="007866C4"/>
    <w:rsid w:val="00790AB6"/>
    <w:rsid w:val="00792F1F"/>
    <w:rsid w:val="00793851"/>
    <w:rsid w:val="0079528E"/>
    <w:rsid w:val="00795ED7"/>
    <w:rsid w:val="007A249B"/>
    <w:rsid w:val="007A2904"/>
    <w:rsid w:val="007A2CA7"/>
    <w:rsid w:val="007A48D1"/>
    <w:rsid w:val="007A574E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5EB2"/>
    <w:rsid w:val="007D689B"/>
    <w:rsid w:val="007D6FC4"/>
    <w:rsid w:val="007D7E0A"/>
    <w:rsid w:val="007E32F3"/>
    <w:rsid w:val="007E365C"/>
    <w:rsid w:val="007E55F9"/>
    <w:rsid w:val="007E5D0E"/>
    <w:rsid w:val="007E6510"/>
    <w:rsid w:val="007E6D4B"/>
    <w:rsid w:val="007E7BCA"/>
    <w:rsid w:val="007E7D04"/>
    <w:rsid w:val="007F09CB"/>
    <w:rsid w:val="007F1A3C"/>
    <w:rsid w:val="007F454F"/>
    <w:rsid w:val="007F48B2"/>
    <w:rsid w:val="007F49C1"/>
    <w:rsid w:val="007F52B0"/>
    <w:rsid w:val="007F56DC"/>
    <w:rsid w:val="00800B23"/>
    <w:rsid w:val="008071B3"/>
    <w:rsid w:val="008112D3"/>
    <w:rsid w:val="00813160"/>
    <w:rsid w:val="008143F6"/>
    <w:rsid w:val="008213C3"/>
    <w:rsid w:val="00823ADD"/>
    <w:rsid w:val="008245D1"/>
    <w:rsid w:val="00825504"/>
    <w:rsid w:val="00831785"/>
    <w:rsid w:val="008334A1"/>
    <w:rsid w:val="00833EA8"/>
    <w:rsid w:val="008378B0"/>
    <w:rsid w:val="00837BBF"/>
    <w:rsid w:val="008420E4"/>
    <w:rsid w:val="008424E7"/>
    <w:rsid w:val="00842F6E"/>
    <w:rsid w:val="0084356F"/>
    <w:rsid w:val="0084695F"/>
    <w:rsid w:val="00850E1F"/>
    <w:rsid w:val="00851DC0"/>
    <w:rsid w:val="00857959"/>
    <w:rsid w:val="00857CCD"/>
    <w:rsid w:val="00862888"/>
    <w:rsid w:val="00866CD8"/>
    <w:rsid w:val="0086790F"/>
    <w:rsid w:val="008703C8"/>
    <w:rsid w:val="00871940"/>
    <w:rsid w:val="00872491"/>
    <w:rsid w:val="008828F5"/>
    <w:rsid w:val="008833C7"/>
    <w:rsid w:val="0088498D"/>
    <w:rsid w:val="00884F95"/>
    <w:rsid w:val="008853B9"/>
    <w:rsid w:val="00885682"/>
    <w:rsid w:val="0089101E"/>
    <w:rsid w:val="00892625"/>
    <w:rsid w:val="0089582A"/>
    <w:rsid w:val="00896B46"/>
    <w:rsid w:val="0089713B"/>
    <w:rsid w:val="008A2134"/>
    <w:rsid w:val="008A5D5A"/>
    <w:rsid w:val="008A7F85"/>
    <w:rsid w:val="008B569F"/>
    <w:rsid w:val="008B64BE"/>
    <w:rsid w:val="008C260C"/>
    <w:rsid w:val="008C5C1C"/>
    <w:rsid w:val="008E2339"/>
    <w:rsid w:val="008E4BC9"/>
    <w:rsid w:val="008E6E7D"/>
    <w:rsid w:val="008F0C28"/>
    <w:rsid w:val="008F3FE7"/>
    <w:rsid w:val="008F560C"/>
    <w:rsid w:val="00901BC5"/>
    <w:rsid w:val="00903276"/>
    <w:rsid w:val="00905957"/>
    <w:rsid w:val="00906C68"/>
    <w:rsid w:val="0090726D"/>
    <w:rsid w:val="009124FE"/>
    <w:rsid w:val="009154D2"/>
    <w:rsid w:val="00917EF2"/>
    <w:rsid w:val="00921EDC"/>
    <w:rsid w:val="009220AD"/>
    <w:rsid w:val="0092301A"/>
    <w:rsid w:val="00923EBA"/>
    <w:rsid w:val="009276DF"/>
    <w:rsid w:val="009314DA"/>
    <w:rsid w:val="00931683"/>
    <w:rsid w:val="00937687"/>
    <w:rsid w:val="0094309D"/>
    <w:rsid w:val="00950D27"/>
    <w:rsid w:val="009537E2"/>
    <w:rsid w:val="009561C9"/>
    <w:rsid w:val="00960A90"/>
    <w:rsid w:val="0096102F"/>
    <w:rsid w:val="00964779"/>
    <w:rsid w:val="009650E6"/>
    <w:rsid w:val="0096771B"/>
    <w:rsid w:val="0096776B"/>
    <w:rsid w:val="00967DC3"/>
    <w:rsid w:val="00970423"/>
    <w:rsid w:val="00975890"/>
    <w:rsid w:val="0097699E"/>
    <w:rsid w:val="00977CA5"/>
    <w:rsid w:val="00980D21"/>
    <w:rsid w:val="00981815"/>
    <w:rsid w:val="00981CA0"/>
    <w:rsid w:val="00984D6C"/>
    <w:rsid w:val="00984E40"/>
    <w:rsid w:val="00987B5C"/>
    <w:rsid w:val="009906DB"/>
    <w:rsid w:val="00992912"/>
    <w:rsid w:val="00992AC9"/>
    <w:rsid w:val="009930C6"/>
    <w:rsid w:val="00994309"/>
    <w:rsid w:val="00994657"/>
    <w:rsid w:val="00997304"/>
    <w:rsid w:val="00997EA2"/>
    <w:rsid w:val="009A2FDD"/>
    <w:rsid w:val="009A3D23"/>
    <w:rsid w:val="009A48FB"/>
    <w:rsid w:val="009A5BFF"/>
    <w:rsid w:val="009A6603"/>
    <w:rsid w:val="009B0EEC"/>
    <w:rsid w:val="009B634D"/>
    <w:rsid w:val="009C1548"/>
    <w:rsid w:val="009C2BCD"/>
    <w:rsid w:val="009C658F"/>
    <w:rsid w:val="009C6DE0"/>
    <w:rsid w:val="009C7169"/>
    <w:rsid w:val="009D3378"/>
    <w:rsid w:val="009D373E"/>
    <w:rsid w:val="009D3AD0"/>
    <w:rsid w:val="009D4AB3"/>
    <w:rsid w:val="009D4FE3"/>
    <w:rsid w:val="009E0B1D"/>
    <w:rsid w:val="009E1FE5"/>
    <w:rsid w:val="009E23B6"/>
    <w:rsid w:val="009E35EB"/>
    <w:rsid w:val="009E772A"/>
    <w:rsid w:val="009E7D24"/>
    <w:rsid w:val="009F0537"/>
    <w:rsid w:val="009F0CCE"/>
    <w:rsid w:val="009F25B8"/>
    <w:rsid w:val="009F3DCB"/>
    <w:rsid w:val="009F6D94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21F7"/>
    <w:rsid w:val="00A37190"/>
    <w:rsid w:val="00A41C44"/>
    <w:rsid w:val="00A42BA1"/>
    <w:rsid w:val="00A4662B"/>
    <w:rsid w:val="00A50580"/>
    <w:rsid w:val="00A51427"/>
    <w:rsid w:val="00A52E09"/>
    <w:rsid w:val="00A539A5"/>
    <w:rsid w:val="00A57DDE"/>
    <w:rsid w:val="00A61F43"/>
    <w:rsid w:val="00A63793"/>
    <w:rsid w:val="00A66B96"/>
    <w:rsid w:val="00A7027D"/>
    <w:rsid w:val="00A7258F"/>
    <w:rsid w:val="00A73FC2"/>
    <w:rsid w:val="00A83A47"/>
    <w:rsid w:val="00A844A9"/>
    <w:rsid w:val="00A847FF"/>
    <w:rsid w:val="00A856C8"/>
    <w:rsid w:val="00A8799D"/>
    <w:rsid w:val="00A907C6"/>
    <w:rsid w:val="00A9250C"/>
    <w:rsid w:val="00A936E7"/>
    <w:rsid w:val="00A96416"/>
    <w:rsid w:val="00AA0843"/>
    <w:rsid w:val="00AA5C11"/>
    <w:rsid w:val="00AB4596"/>
    <w:rsid w:val="00AB59DC"/>
    <w:rsid w:val="00AB6648"/>
    <w:rsid w:val="00AB7973"/>
    <w:rsid w:val="00AB7ED7"/>
    <w:rsid w:val="00AC011C"/>
    <w:rsid w:val="00AC3C93"/>
    <w:rsid w:val="00AC438F"/>
    <w:rsid w:val="00AC448B"/>
    <w:rsid w:val="00AC4AEB"/>
    <w:rsid w:val="00AD0744"/>
    <w:rsid w:val="00AD0BE2"/>
    <w:rsid w:val="00AD2253"/>
    <w:rsid w:val="00AD5049"/>
    <w:rsid w:val="00AD59E2"/>
    <w:rsid w:val="00AD7C1D"/>
    <w:rsid w:val="00AE0580"/>
    <w:rsid w:val="00AE157D"/>
    <w:rsid w:val="00AE27D2"/>
    <w:rsid w:val="00AE42ED"/>
    <w:rsid w:val="00AF0D43"/>
    <w:rsid w:val="00AF19A9"/>
    <w:rsid w:val="00AF68D6"/>
    <w:rsid w:val="00AF7D95"/>
    <w:rsid w:val="00B0077B"/>
    <w:rsid w:val="00B0392C"/>
    <w:rsid w:val="00B0520F"/>
    <w:rsid w:val="00B055D3"/>
    <w:rsid w:val="00B05E17"/>
    <w:rsid w:val="00B15DF2"/>
    <w:rsid w:val="00B1730D"/>
    <w:rsid w:val="00B21F2D"/>
    <w:rsid w:val="00B23DEE"/>
    <w:rsid w:val="00B26879"/>
    <w:rsid w:val="00B311F8"/>
    <w:rsid w:val="00B3321F"/>
    <w:rsid w:val="00B3328E"/>
    <w:rsid w:val="00B34B9C"/>
    <w:rsid w:val="00B359C9"/>
    <w:rsid w:val="00B41B43"/>
    <w:rsid w:val="00B461FE"/>
    <w:rsid w:val="00B469AE"/>
    <w:rsid w:val="00B50BEE"/>
    <w:rsid w:val="00B51431"/>
    <w:rsid w:val="00B53AB6"/>
    <w:rsid w:val="00B54F49"/>
    <w:rsid w:val="00B6034C"/>
    <w:rsid w:val="00B6302E"/>
    <w:rsid w:val="00B71FED"/>
    <w:rsid w:val="00B802D6"/>
    <w:rsid w:val="00B81D3B"/>
    <w:rsid w:val="00B82EBF"/>
    <w:rsid w:val="00B83FAA"/>
    <w:rsid w:val="00B8468A"/>
    <w:rsid w:val="00B91619"/>
    <w:rsid w:val="00B96B13"/>
    <w:rsid w:val="00B96FAB"/>
    <w:rsid w:val="00B9754A"/>
    <w:rsid w:val="00BA38C1"/>
    <w:rsid w:val="00BA611C"/>
    <w:rsid w:val="00BA75C6"/>
    <w:rsid w:val="00BA779F"/>
    <w:rsid w:val="00BB03A6"/>
    <w:rsid w:val="00BB0BB0"/>
    <w:rsid w:val="00BB3FB3"/>
    <w:rsid w:val="00BB3FC5"/>
    <w:rsid w:val="00BC051D"/>
    <w:rsid w:val="00BC282C"/>
    <w:rsid w:val="00BC44ED"/>
    <w:rsid w:val="00BD263D"/>
    <w:rsid w:val="00BD3B8C"/>
    <w:rsid w:val="00BD3BB6"/>
    <w:rsid w:val="00BD3C92"/>
    <w:rsid w:val="00BD41B3"/>
    <w:rsid w:val="00BE49EA"/>
    <w:rsid w:val="00BE7D28"/>
    <w:rsid w:val="00BF17D0"/>
    <w:rsid w:val="00BF30E6"/>
    <w:rsid w:val="00BF328F"/>
    <w:rsid w:val="00BF3E3D"/>
    <w:rsid w:val="00BF44D3"/>
    <w:rsid w:val="00BF4AFA"/>
    <w:rsid w:val="00BF5B17"/>
    <w:rsid w:val="00C04430"/>
    <w:rsid w:val="00C0457D"/>
    <w:rsid w:val="00C04B81"/>
    <w:rsid w:val="00C056C8"/>
    <w:rsid w:val="00C12B2E"/>
    <w:rsid w:val="00C16B64"/>
    <w:rsid w:val="00C21565"/>
    <w:rsid w:val="00C233F6"/>
    <w:rsid w:val="00C236F9"/>
    <w:rsid w:val="00C2457C"/>
    <w:rsid w:val="00C254E5"/>
    <w:rsid w:val="00C261FD"/>
    <w:rsid w:val="00C2729E"/>
    <w:rsid w:val="00C3062C"/>
    <w:rsid w:val="00C3282B"/>
    <w:rsid w:val="00C44788"/>
    <w:rsid w:val="00C453B8"/>
    <w:rsid w:val="00C45FD9"/>
    <w:rsid w:val="00C522E3"/>
    <w:rsid w:val="00C60A35"/>
    <w:rsid w:val="00C6150A"/>
    <w:rsid w:val="00C63E04"/>
    <w:rsid w:val="00C6436B"/>
    <w:rsid w:val="00C64BFD"/>
    <w:rsid w:val="00C65BCD"/>
    <w:rsid w:val="00C6703B"/>
    <w:rsid w:val="00C71297"/>
    <w:rsid w:val="00C753ED"/>
    <w:rsid w:val="00C75B98"/>
    <w:rsid w:val="00C77630"/>
    <w:rsid w:val="00C8223B"/>
    <w:rsid w:val="00C8244E"/>
    <w:rsid w:val="00C84482"/>
    <w:rsid w:val="00C8569D"/>
    <w:rsid w:val="00C87191"/>
    <w:rsid w:val="00C93307"/>
    <w:rsid w:val="00C93EE0"/>
    <w:rsid w:val="00C94951"/>
    <w:rsid w:val="00C9596A"/>
    <w:rsid w:val="00C9660A"/>
    <w:rsid w:val="00C97A12"/>
    <w:rsid w:val="00CA016F"/>
    <w:rsid w:val="00CA0950"/>
    <w:rsid w:val="00CA672C"/>
    <w:rsid w:val="00CA6F81"/>
    <w:rsid w:val="00CB045C"/>
    <w:rsid w:val="00CB452D"/>
    <w:rsid w:val="00CC04CB"/>
    <w:rsid w:val="00CC0995"/>
    <w:rsid w:val="00CC1378"/>
    <w:rsid w:val="00CC1687"/>
    <w:rsid w:val="00CC24C4"/>
    <w:rsid w:val="00CC2A2A"/>
    <w:rsid w:val="00CC3736"/>
    <w:rsid w:val="00CC3F95"/>
    <w:rsid w:val="00CC6F83"/>
    <w:rsid w:val="00CD066D"/>
    <w:rsid w:val="00CD2039"/>
    <w:rsid w:val="00CD31ED"/>
    <w:rsid w:val="00CD324A"/>
    <w:rsid w:val="00CD5243"/>
    <w:rsid w:val="00CE19D2"/>
    <w:rsid w:val="00CE6321"/>
    <w:rsid w:val="00CF1825"/>
    <w:rsid w:val="00CF1BD0"/>
    <w:rsid w:val="00CF6D8D"/>
    <w:rsid w:val="00D00A1C"/>
    <w:rsid w:val="00D033F5"/>
    <w:rsid w:val="00D039B2"/>
    <w:rsid w:val="00D04CAA"/>
    <w:rsid w:val="00D04DBF"/>
    <w:rsid w:val="00D10B3B"/>
    <w:rsid w:val="00D132BE"/>
    <w:rsid w:val="00D138EF"/>
    <w:rsid w:val="00D147A5"/>
    <w:rsid w:val="00D1668B"/>
    <w:rsid w:val="00D22164"/>
    <w:rsid w:val="00D30C4E"/>
    <w:rsid w:val="00D32547"/>
    <w:rsid w:val="00D3266F"/>
    <w:rsid w:val="00D32F78"/>
    <w:rsid w:val="00D32FF3"/>
    <w:rsid w:val="00D3332D"/>
    <w:rsid w:val="00D449ED"/>
    <w:rsid w:val="00D46B37"/>
    <w:rsid w:val="00D5396E"/>
    <w:rsid w:val="00D53CE0"/>
    <w:rsid w:val="00D5596D"/>
    <w:rsid w:val="00D56E11"/>
    <w:rsid w:val="00D62C66"/>
    <w:rsid w:val="00D64977"/>
    <w:rsid w:val="00D73077"/>
    <w:rsid w:val="00D75572"/>
    <w:rsid w:val="00D75BBA"/>
    <w:rsid w:val="00D82028"/>
    <w:rsid w:val="00D85064"/>
    <w:rsid w:val="00D86FD1"/>
    <w:rsid w:val="00D874D1"/>
    <w:rsid w:val="00D879AB"/>
    <w:rsid w:val="00D92219"/>
    <w:rsid w:val="00D93A71"/>
    <w:rsid w:val="00D977B1"/>
    <w:rsid w:val="00DA145D"/>
    <w:rsid w:val="00DA349A"/>
    <w:rsid w:val="00DA4C8E"/>
    <w:rsid w:val="00DB08C5"/>
    <w:rsid w:val="00DB4074"/>
    <w:rsid w:val="00DB5911"/>
    <w:rsid w:val="00DB5A97"/>
    <w:rsid w:val="00DB5EEC"/>
    <w:rsid w:val="00DB77D7"/>
    <w:rsid w:val="00DC26BE"/>
    <w:rsid w:val="00DC3E62"/>
    <w:rsid w:val="00DC7E7F"/>
    <w:rsid w:val="00DD16BF"/>
    <w:rsid w:val="00DD69A2"/>
    <w:rsid w:val="00DE1496"/>
    <w:rsid w:val="00DE20A1"/>
    <w:rsid w:val="00DE3CA7"/>
    <w:rsid w:val="00DE4383"/>
    <w:rsid w:val="00DE4455"/>
    <w:rsid w:val="00DE5970"/>
    <w:rsid w:val="00DE60EF"/>
    <w:rsid w:val="00DE70E2"/>
    <w:rsid w:val="00DF111B"/>
    <w:rsid w:val="00DF1BEF"/>
    <w:rsid w:val="00DF6FC0"/>
    <w:rsid w:val="00E00225"/>
    <w:rsid w:val="00E02403"/>
    <w:rsid w:val="00E03A91"/>
    <w:rsid w:val="00E102F5"/>
    <w:rsid w:val="00E1116A"/>
    <w:rsid w:val="00E11844"/>
    <w:rsid w:val="00E217C8"/>
    <w:rsid w:val="00E21B86"/>
    <w:rsid w:val="00E2202F"/>
    <w:rsid w:val="00E221B7"/>
    <w:rsid w:val="00E27840"/>
    <w:rsid w:val="00E27B78"/>
    <w:rsid w:val="00E3010B"/>
    <w:rsid w:val="00E301FE"/>
    <w:rsid w:val="00E303CB"/>
    <w:rsid w:val="00E30D47"/>
    <w:rsid w:val="00E3272B"/>
    <w:rsid w:val="00E35B22"/>
    <w:rsid w:val="00E44079"/>
    <w:rsid w:val="00E458F6"/>
    <w:rsid w:val="00E46B92"/>
    <w:rsid w:val="00E46BF7"/>
    <w:rsid w:val="00E50106"/>
    <w:rsid w:val="00E50CE7"/>
    <w:rsid w:val="00E52DD1"/>
    <w:rsid w:val="00E5644C"/>
    <w:rsid w:val="00E56567"/>
    <w:rsid w:val="00E62C98"/>
    <w:rsid w:val="00E659F3"/>
    <w:rsid w:val="00E71807"/>
    <w:rsid w:val="00E71812"/>
    <w:rsid w:val="00E720FB"/>
    <w:rsid w:val="00E72BDF"/>
    <w:rsid w:val="00E73E97"/>
    <w:rsid w:val="00E84105"/>
    <w:rsid w:val="00E85417"/>
    <w:rsid w:val="00E856A8"/>
    <w:rsid w:val="00E869A2"/>
    <w:rsid w:val="00E8788C"/>
    <w:rsid w:val="00E91C06"/>
    <w:rsid w:val="00E9492B"/>
    <w:rsid w:val="00E96FA6"/>
    <w:rsid w:val="00EA327A"/>
    <w:rsid w:val="00EA3E95"/>
    <w:rsid w:val="00EA4F83"/>
    <w:rsid w:val="00EA54A4"/>
    <w:rsid w:val="00EA6408"/>
    <w:rsid w:val="00EA6F86"/>
    <w:rsid w:val="00EA712B"/>
    <w:rsid w:val="00EB2CB5"/>
    <w:rsid w:val="00EB4628"/>
    <w:rsid w:val="00EB4D0A"/>
    <w:rsid w:val="00EB5251"/>
    <w:rsid w:val="00EB5F7E"/>
    <w:rsid w:val="00EB6026"/>
    <w:rsid w:val="00EB7D90"/>
    <w:rsid w:val="00EB7DE3"/>
    <w:rsid w:val="00EC7C3B"/>
    <w:rsid w:val="00ED020A"/>
    <w:rsid w:val="00ED10D7"/>
    <w:rsid w:val="00ED6164"/>
    <w:rsid w:val="00EE0401"/>
    <w:rsid w:val="00EE3046"/>
    <w:rsid w:val="00EE7A7D"/>
    <w:rsid w:val="00EF0CF6"/>
    <w:rsid w:val="00EF1027"/>
    <w:rsid w:val="00EF3F7C"/>
    <w:rsid w:val="00EF4925"/>
    <w:rsid w:val="00EF4ADE"/>
    <w:rsid w:val="00EF5BDB"/>
    <w:rsid w:val="00F0450B"/>
    <w:rsid w:val="00F04B72"/>
    <w:rsid w:val="00F07165"/>
    <w:rsid w:val="00F10626"/>
    <w:rsid w:val="00F13576"/>
    <w:rsid w:val="00F14B01"/>
    <w:rsid w:val="00F158FA"/>
    <w:rsid w:val="00F22381"/>
    <w:rsid w:val="00F313C4"/>
    <w:rsid w:val="00F368AC"/>
    <w:rsid w:val="00F43383"/>
    <w:rsid w:val="00F45BD4"/>
    <w:rsid w:val="00F47557"/>
    <w:rsid w:val="00F53078"/>
    <w:rsid w:val="00F535C9"/>
    <w:rsid w:val="00F543A9"/>
    <w:rsid w:val="00F5569F"/>
    <w:rsid w:val="00F62E94"/>
    <w:rsid w:val="00F63057"/>
    <w:rsid w:val="00F63A52"/>
    <w:rsid w:val="00F65504"/>
    <w:rsid w:val="00F66E23"/>
    <w:rsid w:val="00F67B46"/>
    <w:rsid w:val="00F76E97"/>
    <w:rsid w:val="00F77162"/>
    <w:rsid w:val="00F81FA1"/>
    <w:rsid w:val="00F827E1"/>
    <w:rsid w:val="00F83190"/>
    <w:rsid w:val="00F844F0"/>
    <w:rsid w:val="00F8470A"/>
    <w:rsid w:val="00F85CD1"/>
    <w:rsid w:val="00F87067"/>
    <w:rsid w:val="00F909E1"/>
    <w:rsid w:val="00F9121C"/>
    <w:rsid w:val="00F9339C"/>
    <w:rsid w:val="00F94BB4"/>
    <w:rsid w:val="00FA0A31"/>
    <w:rsid w:val="00FA4DF5"/>
    <w:rsid w:val="00FB064B"/>
    <w:rsid w:val="00FB172A"/>
    <w:rsid w:val="00FB1EBD"/>
    <w:rsid w:val="00FB3042"/>
    <w:rsid w:val="00FB580B"/>
    <w:rsid w:val="00FC0A3B"/>
    <w:rsid w:val="00FC0A85"/>
    <w:rsid w:val="00FC173B"/>
    <w:rsid w:val="00FC3459"/>
    <w:rsid w:val="00FC38F1"/>
    <w:rsid w:val="00FC3934"/>
    <w:rsid w:val="00FC6BFE"/>
    <w:rsid w:val="00FC74E0"/>
    <w:rsid w:val="00FD41F1"/>
    <w:rsid w:val="00FD5894"/>
    <w:rsid w:val="00FE1FE4"/>
    <w:rsid w:val="00FE688A"/>
    <w:rsid w:val="00FF39F7"/>
    <w:rsid w:val="00FF4D5C"/>
    <w:rsid w:val="00FF4F72"/>
    <w:rsid w:val="00FF550E"/>
    <w:rsid w:val="00FF577A"/>
    <w:rsid w:val="00FF5A9A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customStyle="1" w:styleId="t1">
    <w:name w:val="t1"/>
    <w:basedOn w:val="Normal"/>
    <w:rsid w:val="002B500F"/>
    <w:pPr>
      <w:widowControl w:val="0"/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129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95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93A5-8CFA-4EC1-8463-8C32C42C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3344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8</cp:revision>
  <cp:lastPrinted>2017-09-28T14:41:00Z</cp:lastPrinted>
  <dcterms:created xsi:type="dcterms:W3CDTF">2017-09-27T18:42:00Z</dcterms:created>
  <dcterms:modified xsi:type="dcterms:W3CDTF">2017-09-28T14:48:00Z</dcterms:modified>
</cp:coreProperties>
</file>