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595" w:rsidRDefault="00780595" w:rsidP="00C34F6A">
      <w:pPr>
        <w:spacing w:after="0" w:line="360" w:lineRule="auto"/>
        <w:jc w:val="both"/>
        <w:rPr>
          <w:rFonts w:ascii="Arial" w:hAnsi="Arial" w:cs="Arial"/>
          <w:b/>
          <w:bCs/>
          <w:sz w:val="24"/>
          <w:szCs w:val="24"/>
        </w:rPr>
      </w:pPr>
    </w:p>
    <w:p w:rsidR="00C34F6A" w:rsidRPr="00BB7642" w:rsidRDefault="00C34F6A" w:rsidP="00C34F6A">
      <w:pPr>
        <w:spacing w:after="0" w:line="360" w:lineRule="auto"/>
        <w:jc w:val="both"/>
        <w:rPr>
          <w:rFonts w:ascii="Arial" w:hAnsi="Arial" w:cs="Arial"/>
          <w:bCs/>
          <w:sz w:val="21"/>
          <w:szCs w:val="21"/>
        </w:rPr>
      </w:pPr>
      <w:r w:rsidRPr="00BB7642">
        <w:rPr>
          <w:rFonts w:ascii="Arial" w:hAnsi="Arial" w:cs="Arial"/>
          <w:b/>
          <w:bCs/>
          <w:sz w:val="21"/>
          <w:szCs w:val="21"/>
        </w:rPr>
        <w:t>PROCESSO</w:t>
      </w:r>
      <w:r w:rsidR="00F32269" w:rsidRPr="00BB7642">
        <w:rPr>
          <w:rFonts w:ascii="Arial" w:hAnsi="Arial" w:cs="Arial"/>
          <w:bCs/>
          <w:sz w:val="21"/>
          <w:szCs w:val="21"/>
        </w:rPr>
        <w:t xml:space="preserve"> n º 1101- 003854/2015 (Apenso Processo nº 1400-1020</w:t>
      </w:r>
      <w:r w:rsidRPr="00BB7642">
        <w:rPr>
          <w:rFonts w:ascii="Arial" w:hAnsi="Arial" w:cs="Arial"/>
          <w:bCs/>
          <w:sz w:val="21"/>
          <w:szCs w:val="21"/>
        </w:rPr>
        <w:t>/2016)</w:t>
      </w:r>
    </w:p>
    <w:p w:rsidR="00C34F6A" w:rsidRPr="00BB7642" w:rsidRDefault="00C34F6A" w:rsidP="00C34F6A">
      <w:pPr>
        <w:spacing w:after="0" w:line="360" w:lineRule="auto"/>
        <w:jc w:val="both"/>
        <w:rPr>
          <w:rFonts w:ascii="Arial" w:hAnsi="Arial" w:cs="Arial"/>
          <w:b/>
          <w:bCs/>
          <w:sz w:val="21"/>
          <w:szCs w:val="21"/>
        </w:rPr>
      </w:pPr>
      <w:r w:rsidRPr="00BB7642">
        <w:rPr>
          <w:rFonts w:ascii="Arial" w:hAnsi="Arial" w:cs="Arial"/>
          <w:b/>
          <w:bCs/>
          <w:sz w:val="21"/>
          <w:szCs w:val="21"/>
        </w:rPr>
        <w:t xml:space="preserve">INTERESSADO: </w:t>
      </w:r>
      <w:r w:rsidR="00F32269" w:rsidRPr="00BB7642">
        <w:rPr>
          <w:rFonts w:ascii="Arial" w:hAnsi="Arial" w:cs="Arial"/>
          <w:sz w:val="21"/>
          <w:szCs w:val="21"/>
        </w:rPr>
        <w:t>Secretaria de Estado da Agricultura, Pecuária, Pesca e Aqüicultura</w:t>
      </w:r>
      <w:r w:rsidRPr="00BB7642">
        <w:rPr>
          <w:rFonts w:ascii="Arial" w:hAnsi="Arial" w:cs="Arial"/>
          <w:sz w:val="21"/>
          <w:szCs w:val="21"/>
        </w:rPr>
        <w:t xml:space="preserve"> – </w:t>
      </w:r>
      <w:r w:rsidR="00F32269" w:rsidRPr="00BB7642">
        <w:rPr>
          <w:rFonts w:ascii="Arial" w:hAnsi="Arial" w:cs="Arial"/>
          <w:b/>
          <w:bCs/>
          <w:sz w:val="21"/>
          <w:szCs w:val="21"/>
        </w:rPr>
        <w:t>SEAGRI</w:t>
      </w:r>
    </w:p>
    <w:p w:rsidR="00C34F6A" w:rsidRPr="00BB7642" w:rsidRDefault="00C34F6A" w:rsidP="00C34F6A">
      <w:pPr>
        <w:spacing w:after="0" w:line="360" w:lineRule="auto"/>
        <w:jc w:val="both"/>
        <w:rPr>
          <w:rFonts w:ascii="Arial" w:hAnsi="Arial" w:cs="Arial"/>
          <w:b/>
          <w:sz w:val="21"/>
          <w:szCs w:val="21"/>
        </w:rPr>
      </w:pPr>
      <w:r w:rsidRPr="00BB7642">
        <w:rPr>
          <w:rFonts w:ascii="Arial" w:hAnsi="Arial" w:cs="Arial"/>
          <w:b/>
          <w:bCs/>
          <w:sz w:val="21"/>
          <w:szCs w:val="21"/>
        </w:rPr>
        <w:t>ASSUNTO:</w:t>
      </w:r>
      <w:r w:rsidRPr="00BB7642">
        <w:rPr>
          <w:rFonts w:ascii="Arial" w:hAnsi="Arial" w:cs="Arial"/>
          <w:bCs/>
          <w:sz w:val="21"/>
          <w:szCs w:val="21"/>
        </w:rPr>
        <w:t xml:space="preserve"> </w:t>
      </w:r>
      <w:r w:rsidRPr="00BB7642">
        <w:rPr>
          <w:rFonts w:ascii="Arial" w:hAnsi="Arial" w:cs="Arial"/>
          <w:sz w:val="21"/>
          <w:szCs w:val="21"/>
        </w:rPr>
        <w:t xml:space="preserve">Prestação de Contas de recursos provenientes do Fundo Estadual de Erradicação e Combate à Pobreza – </w:t>
      </w:r>
      <w:r w:rsidRPr="00BB7642">
        <w:rPr>
          <w:rFonts w:ascii="Arial" w:hAnsi="Arial" w:cs="Arial"/>
          <w:b/>
          <w:sz w:val="21"/>
          <w:szCs w:val="21"/>
        </w:rPr>
        <w:t>FECOEP</w:t>
      </w:r>
    </w:p>
    <w:p w:rsidR="00C34F6A" w:rsidRPr="00780595" w:rsidRDefault="00C34F6A" w:rsidP="00C34F6A">
      <w:pPr>
        <w:spacing w:after="0" w:line="360" w:lineRule="auto"/>
        <w:ind w:firstLine="709"/>
        <w:jc w:val="both"/>
        <w:rPr>
          <w:rFonts w:ascii="Arial" w:hAnsi="Arial" w:cs="Arial"/>
          <w:sz w:val="24"/>
          <w:szCs w:val="24"/>
        </w:rPr>
      </w:pPr>
    </w:p>
    <w:p w:rsidR="00780595" w:rsidRPr="00BB7642" w:rsidRDefault="00C34F6A" w:rsidP="009C6709">
      <w:pPr>
        <w:spacing w:after="0" w:line="360" w:lineRule="auto"/>
        <w:ind w:firstLine="709"/>
        <w:jc w:val="both"/>
        <w:rPr>
          <w:rFonts w:ascii="Arial" w:hAnsi="Arial" w:cs="Arial"/>
        </w:rPr>
      </w:pPr>
      <w:r w:rsidRPr="00BB7642">
        <w:rPr>
          <w:rFonts w:ascii="Arial" w:hAnsi="Arial" w:cs="Arial"/>
        </w:rPr>
        <w:t>Trata-se de Processos Admini</w:t>
      </w:r>
      <w:r w:rsidR="00F32269" w:rsidRPr="00BB7642">
        <w:rPr>
          <w:rFonts w:ascii="Arial" w:hAnsi="Arial" w:cs="Arial"/>
        </w:rPr>
        <w:t xml:space="preserve">strativos, referentes à </w:t>
      </w:r>
      <w:r w:rsidRPr="00BB7642">
        <w:rPr>
          <w:rFonts w:ascii="Arial" w:hAnsi="Arial" w:cs="Arial"/>
        </w:rPr>
        <w:t xml:space="preserve">Prestação de Contas, dos recursos do Fundo Estadual de Erradicação e Combate à Pobreza – </w:t>
      </w:r>
      <w:r w:rsidRPr="00BB7642">
        <w:rPr>
          <w:rFonts w:ascii="Arial" w:hAnsi="Arial" w:cs="Arial"/>
          <w:b/>
        </w:rPr>
        <w:t>FECOEP</w:t>
      </w:r>
      <w:r w:rsidRPr="00BB7642">
        <w:rPr>
          <w:rFonts w:ascii="Arial" w:hAnsi="Arial" w:cs="Arial"/>
        </w:rPr>
        <w:t xml:space="preserve">, liberados em favor da </w:t>
      </w:r>
      <w:r w:rsidR="00F32269" w:rsidRPr="00BB7642">
        <w:rPr>
          <w:rFonts w:ascii="Arial" w:hAnsi="Arial" w:cs="Arial"/>
        </w:rPr>
        <w:t xml:space="preserve">Secretaria de Estado da Agricultura, Pecuária, Pesca e Aqüicultura – </w:t>
      </w:r>
      <w:r w:rsidR="00F32269" w:rsidRPr="00BB7642">
        <w:rPr>
          <w:rFonts w:ascii="Arial" w:hAnsi="Arial" w:cs="Arial"/>
          <w:b/>
          <w:bCs/>
        </w:rPr>
        <w:t>SEAGRI</w:t>
      </w:r>
      <w:r w:rsidRPr="00BB7642">
        <w:rPr>
          <w:rFonts w:ascii="Arial" w:hAnsi="Arial" w:cs="Arial"/>
          <w:b/>
          <w:bCs/>
        </w:rPr>
        <w:t xml:space="preserve">, </w:t>
      </w:r>
      <w:r w:rsidRPr="00BB7642">
        <w:rPr>
          <w:rFonts w:ascii="Arial" w:hAnsi="Arial" w:cs="Arial"/>
        </w:rPr>
        <w:t>de</w:t>
      </w:r>
      <w:r w:rsidR="00F32269" w:rsidRPr="00BB7642">
        <w:rPr>
          <w:rFonts w:ascii="Arial" w:hAnsi="Arial" w:cs="Arial"/>
        </w:rPr>
        <w:t xml:space="preserve"> acordo o Despacho, datado em 20/01/2017</w:t>
      </w:r>
      <w:r w:rsidRPr="00BB7642">
        <w:rPr>
          <w:rFonts w:ascii="Arial" w:hAnsi="Arial" w:cs="Arial"/>
        </w:rPr>
        <w:t xml:space="preserve">, da Secretária Executiva do Conselho Integrado de Políticas de Inclusão Social - </w:t>
      </w:r>
      <w:r w:rsidRPr="00BB7642">
        <w:rPr>
          <w:rFonts w:ascii="Arial" w:hAnsi="Arial" w:cs="Arial"/>
          <w:b/>
        </w:rPr>
        <w:t>CIPIS</w:t>
      </w:r>
      <w:r w:rsidRPr="00BB7642">
        <w:rPr>
          <w:rFonts w:ascii="Arial" w:hAnsi="Arial" w:cs="Arial"/>
        </w:rPr>
        <w:t xml:space="preserve">, encaminhando os autos a esta Controladoria Geral do Estado, </w:t>
      </w:r>
      <w:r w:rsidR="00F32269" w:rsidRPr="00BB7642">
        <w:rPr>
          <w:rFonts w:ascii="Arial" w:hAnsi="Arial" w:cs="Arial"/>
        </w:rPr>
        <w:t>para aná</w:t>
      </w:r>
      <w:r w:rsidR="00F26CC6" w:rsidRPr="00BB7642">
        <w:rPr>
          <w:rFonts w:ascii="Arial" w:hAnsi="Arial" w:cs="Arial"/>
        </w:rPr>
        <w:t>lise e emissão de parecer final.</w:t>
      </w:r>
    </w:p>
    <w:p w:rsidR="003313B3" w:rsidRPr="00BB7642" w:rsidRDefault="003313B3" w:rsidP="003313B3">
      <w:pPr>
        <w:spacing w:after="0" w:line="360" w:lineRule="auto"/>
        <w:jc w:val="both"/>
        <w:rPr>
          <w:rFonts w:ascii="Arial" w:hAnsi="Arial" w:cs="Arial"/>
        </w:rPr>
      </w:pPr>
    </w:p>
    <w:p w:rsidR="0034083D" w:rsidRPr="00BB7642" w:rsidRDefault="0034083D" w:rsidP="00DA005A">
      <w:pPr>
        <w:spacing w:after="0" w:line="360" w:lineRule="auto"/>
        <w:ind w:firstLine="851"/>
        <w:jc w:val="both"/>
        <w:rPr>
          <w:rFonts w:ascii="Arial" w:hAnsi="Arial" w:cs="Arial"/>
        </w:rPr>
      </w:pPr>
      <w:r w:rsidRPr="00BB7642">
        <w:rPr>
          <w:rFonts w:ascii="Arial" w:hAnsi="Arial" w:cs="Arial"/>
        </w:rPr>
        <w:t xml:space="preserve">No bojo do </w:t>
      </w:r>
      <w:r w:rsidRPr="00BB7642">
        <w:rPr>
          <w:rFonts w:ascii="Arial" w:hAnsi="Arial" w:cs="Arial"/>
          <w:b/>
        </w:rPr>
        <w:t>Processo Administrativo</w:t>
      </w:r>
      <w:r w:rsidR="00780595" w:rsidRPr="00BB7642">
        <w:rPr>
          <w:rFonts w:ascii="Arial" w:hAnsi="Arial" w:cs="Arial"/>
          <w:b/>
        </w:rPr>
        <w:t xml:space="preserve"> </w:t>
      </w:r>
      <w:r w:rsidR="00F26CC6" w:rsidRPr="00BB7642">
        <w:rPr>
          <w:rFonts w:ascii="Arial" w:hAnsi="Arial" w:cs="Arial"/>
        </w:rPr>
        <w:t xml:space="preserve"> processo nº 1101-0003</w:t>
      </w:r>
      <w:r w:rsidR="00BB7642">
        <w:rPr>
          <w:rFonts w:ascii="Arial" w:hAnsi="Arial" w:cs="Arial"/>
        </w:rPr>
        <w:t>8</w:t>
      </w:r>
      <w:r w:rsidR="00F26CC6" w:rsidRPr="00BB7642">
        <w:rPr>
          <w:rFonts w:ascii="Arial" w:hAnsi="Arial" w:cs="Arial"/>
        </w:rPr>
        <w:t>54/2015</w:t>
      </w:r>
      <w:r w:rsidRPr="00BB7642">
        <w:rPr>
          <w:rFonts w:ascii="Arial" w:hAnsi="Arial" w:cs="Arial"/>
        </w:rPr>
        <w:t>,  detectou-se consta Despacho</w:t>
      </w:r>
      <w:r w:rsidRPr="00BB7642">
        <w:rPr>
          <w:rFonts w:ascii="Arial" w:hAnsi="Arial" w:cs="Arial"/>
          <w:b/>
        </w:rPr>
        <w:t xml:space="preserve"> </w:t>
      </w:r>
      <w:r w:rsidR="00F26CC6" w:rsidRPr="00BB7642">
        <w:rPr>
          <w:rFonts w:ascii="Arial" w:hAnsi="Arial" w:cs="Arial"/>
        </w:rPr>
        <w:t>(fls.274), datados de 20</w:t>
      </w:r>
      <w:r w:rsidRPr="00BB7642">
        <w:rPr>
          <w:rFonts w:ascii="Arial" w:hAnsi="Arial" w:cs="Arial"/>
        </w:rPr>
        <w:t xml:space="preserve"> de janeiro de 2017,   da lavra da Sra. Isabelle Ramalho Tavares de Messias-Secretária Executiva do CIPIS, detectou-se a citação de trecho dos DESPACHOS, que se transcreve: </w:t>
      </w:r>
    </w:p>
    <w:p w:rsidR="0034083D" w:rsidRPr="00BB7642" w:rsidRDefault="0034083D" w:rsidP="00AD78EB">
      <w:pPr>
        <w:pStyle w:val="PargrafodaLista"/>
        <w:spacing w:after="0" w:line="360" w:lineRule="auto"/>
        <w:ind w:left="1069"/>
        <w:rPr>
          <w:rFonts w:ascii="Arial" w:hAnsi="Arial" w:cs="Arial"/>
        </w:rPr>
      </w:pPr>
    </w:p>
    <w:p w:rsidR="00DA005A" w:rsidRPr="00BB7642" w:rsidRDefault="00847590" w:rsidP="00780595">
      <w:pPr>
        <w:spacing w:after="0" w:line="360" w:lineRule="auto"/>
        <w:ind w:left="2268"/>
        <w:jc w:val="both"/>
        <w:rPr>
          <w:rFonts w:ascii="Arial" w:hAnsi="Arial" w:cs="Arial"/>
          <w:i/>
        </w:rPr>
      </w:pPr>
      <w:r w:rsidRPr="00BB7642">
        <w:rPr>
          <w:rFonts w:ascii="Arial" w:hAnsi="Arial" w:cs="Arial"/>
          <w:i/>
        </w:rPr>
        <w:t xml:space="preserve">[...], </w:t>
      </w:r>
      <w:r w:rsidR="00F26CC6" w:rsidRPr="00BB7642">
        <w:rPr>
          <w:rFonts w:ascii="Arial" w:hAnsi="Arial" w:cs="Arial"/>
          <w:i/>
        </w:rPr>
        <w:t>Tendo em vista os documentos anexados pela Interessada às fls. 252-272, remetemos os autos à controladoria Geral do Estado, para análise e emissão de parecer final.</w:t>
      </w:r>
      <w:r w:rsidR="0034083D" w:rsidRPr="00BB7642">
        <w:rPr>
          <w:rFonts w:ascii="Arial" w:hAnsi="Arial" w:cs="Arial"/>
          <w:i/>
        </w:rPr>
        <w:t xml:space="preserve"> </w:t>
      </w:r>
      <w:r w:rsidR="002303BC" w:rsidRPr="00BB7642">
        <w:rPr>
          <w:rFonts w:ascii="Arial" w:hAnsi="Arial" w:cs="Arial"/>
          <w:i/>
        </w:rPr>
        <w:t>[...]</w:t>
      </w:r>
      <w:r w:rsidR="00780595" w:rsidRPr="00BB7642">
        <w:rPr>
          <w:rFonts w:ascii="Arial" w:hAnsi="Arial" w:cs="Arial"/>
          <w:i/>
        </w:rPr>
        <w:t>.</w:t>
      </w:r>
    </w:p>
    <w:p w:rsidR="00780595" w:rsidRPr="00BB7642" w:rsidRDefault="00780595" w:rsidP="00780595">
      <w:pPr>
        <w:spacing w:after="0" w:line="360" w:lineRule="auto"/>
        <w:ind w:left="2268"/>
        <w:jc w:val="both"/>
        <w:rPr>
          <w:rFonts w:ascii="Arial" w:hAnsi="Arial" w:cs="Arial"/>
        </w:rPr>
      </w:pPr>
    </w:p>
    <w:p w:rsidR="00DA005A" w:rsidRPr="00BB7642" w:rsidRDefault="00DA005A" w:rsidP="00DA005A">
      <w:pPr>
        <w:pBdr>
          <w:top w:val="single" w:sz="4" w:space="2" w:color="auto"/>
          <w:left w:val="single" w:sz="4" w:space="4" w:color="auto"/>
          <w:bottom w:val="single" w:sz="4" w:space="1" w:color="auto"/>
          <w:right w:val="single" w:sz="4" w:space="4" w:color="auto"/>
        </w:pBdr>
        <w:shd w:val="clear" w:color="auto" w:fill="D9D9D9"/>
        <w:spacing w:after="0" w:line="240" w:lineRule="auto"/>
        <w:jc w:val="both"/>
        <w:rPr>
          <w:rFonts w:ascii="Arial" w:hAnsi="Arial" w:cs="Arial"/>
          <w:b/>
        </w:rPr>
      </w:pPr>
      <w:r w:rsidRPr="00BB7642">
        <w:rPr>
          <w:rFonts w:ascii="Arial" w:hAnsi="Arial" w:cs="Arial"/>
          <w:b/>
        </w:rPr>
        <w:t xml:space="preserve">1 – DA ANÁLISE </w:t>
      </w:r>
    </w:p>
    <w:p w:rsidR="00DA005A" w:rsidRPr="00BB7642" w:rsidRDefault="00DA005A" w:rsidP="00C34F6A">
      <w:pPr>
        <w:pStyle w:val="Recuodecorpodetexto"/>
        <w:spacing w:after="0" w:line="360" w:lineRule="auto"/>
        <w:ind w:right="-55" w:firstLine="426"/>
        <w:jc w:val="both"/>
        <w:rPr>
          <w:rFonts w:ascii="Arial" w:hAnsi="Arial" w:cs="Arial"/>
        </w:rPr>
      </w:pPr>
    </w:p>
    <w:p w:rsidR="009C6709" w:rsidRPr="00BB7642" w:rsidRDefault="00C34F6A" w:rsidP="009C6709">
      <w:pPr>
        <w:pStyle w:val="Recuodecorpodetexto"/>
        <w:spacing w:after="0" w:line="360" w:lineRule="auto"/>
        <w:ind w:left="0" w:right="-55" w:firstLine="709"/>
        <w:jc w:val="both"/>
        <w:rPr>
          <w:rFonts w:ascii="Arial" w:hAnsi="Arial" w:cs="Arial"/>
          <w:bCs/>
        </w:rPr>
      </w:pPr>
      <w:r w:rsidRPr="00BB7642">
        <w:rPr>
          <w:rFonts w:ascii="Arial" w:hAnsi="Arial" w:cs="Arial"/>
        </w:rPr>
        <w:t xml:space="preserve">Em atendimento à solicitação contida no Despacho do Gabinete /CGE, em referência às justificativas apresentadas pela </w:t>
      </w:r>
      <w:r w:rsidR="00F26CC6" w:rsidRPr="00BB7642">
        <w:rPr>
          <w:rFonts w:ascii="Arial" w:hAnsi="Arial" w:cs="Arial"/>
          <w:b/>
          <w:bCs/>
        </w:rPr>
        <w:t>SEAGRI</w:t>
      </w:r>
      <w:r w:rsidRPr="00BB7642">
        <w:rPr>
          <w:rFonts w:ascii="Arial" w:hAnsi="Arial" w:cs="Arial"/>
        </w:rPr>
        <w:t>,</w:t>
      </w:r>
      <w:r w:rsidRPr="00BB7642">
        <w:rPr>
          <w:rFonts w:ascii="Arial" w:hAnsi="Arial" w:cs="Arial"/>
          <w:b/>
        </w:rPr>
        <w:t xml:space="preserve"> </w:t>
      </w:r>
      <w:r w:rsidRPr="00BB7642">
        <w:rPr>
          <w:rFonts w:ascii="Arial" w:hAnsi="Arial" w:cs="Arial"/>
        </w:rPr>
        <w:t xml:space="preserve">de toda a exposição e detalhamento dos autos, e </w:t>
      </w:r>
      <w:r w:rsidRPr="00BB7642">
        <w:rPr>
          <w:rFonts w:ascii="Arial" w:hAnsi="Arial" w:cs="Arial"/>
          <w:bCs/>
        </w:rPr>
        <w:t>expõem-se as contra-razões, do contido</w:t>
      </w:r>
      <w:r w:rsidR="0059176F" w:rsidRPr="00BB7642">
        <w:rPr>
          <w:rFonts w:ascii="Arial" w:hAnsi="Arial" w:cs="Arial"/>
          <w:bCs/>
        </w:rPr>
        <w:t xml:space="preserve"> no item 2</w:t>
      </w:r>
      <w:r w:rsidRPr="00BB7642">
        <w:rPr>
          <w:rFonts w:ascii="Arial" w:hAnsi="Arial" w:cs="Arial"/>
          <w:bCs/>
        </w:rPr>
        <w:t xml:space="preserve"> – Do Mérito, alíneas “</w:t>
      </w:r>
      <w:r w:rsidRPr="00BB7642">
        <w:rPr>
          <w:rFonts w:ascii="Arial" w:hAnsi="Arial" w:cs="Arial"/>
          <w:b/>
          <w:bCs/>
        </w:rPr>
        <w:t>a</w:t>
      </w:r>
      <w:r w:rsidRPr="00BB7642">
        <w:rPr>
          <w:rFonts w:ascii="Arial" w:hAnsi="Arial" w:cs="Arial"/>
          <w:bCs/>
        </w:rPr>
        <w:t>” a “</w:t>
      </w:r>
      <w:r w:rsidR="00F26CC6" w:rsidRPr="00BB7642">
        <w:rPr>
          <w:rFonts w:ascii="Arial" w:hAnsi="Arial" w:cs="Arial"/>
          <w:b/>
          <w:bCs/>
        </w:rPr>
        <w:t>e</w:t>
      </w:r>
      <w:r w:rsidRPr="00BB7642">
        <w:rPr>
          <w:rFonts w:ascii="Arial" w:hAnsi="Arial" w:cs="Arial"/>
          <w:bCs/>
        </w:rPr>
        <w:t xml:space="preserve">”, </w:t>
      </w:r>
      <w:r w:rsidRPr="00BB7642">
        <w:rPr>
          <w:rFonts w:ascii="Arial" w:hAnsi="Arial" w:cs="Arial"/>
        </w:rPr>
        <w:t xml:space="preserve">contido no Parecer </w:t>
      </w:r>
      <w:r w:rsidR="00F26CC6" w:rsidRPr="00BB7642">
        <w:rPr>
          <w:rFonts w:ascii="Arial" w:hAnsi="Arial" w:cs="Arial"/>
        </w:rPr>
        <w:t xml:space="preserve">da CGE </w:t>
      </w:r>
      <w:r w:rsidR="00F26CC6" w:rsidRPr="00BB7642">
        <w:rPr>
          <w:rFonts w:ascii="Arial" w:hAnsi="Arial" w:cs="Arial"/>
          <w:bCs/>
        </w:rPr>
        <w:t>(fls. 229/242</w:t>
      </w:r>
      <w:r w:rsidRPr="00BB7642">
        <w:rPr>
          <w:rFonts w:ascii="Arial" w:hAnsi="Arial" w:cs="Arial"/>
          <w:bCs/>
        </w:rPr>
        <w:t>)</w:t>
      </w:r>
      <w:r w:rsidRPr="00BB7642">
        <w:rPr>
          <w:rFonts w:ascii="Arial" w:hAnsi="Arial" w:cs="Arial"/>
        </w:rPr>
        <w:t xml:space="preserve">, referente </w:t>
      </w:r>
      <w:r w:rsidRPr="00BB7642">
        <w:rPr>
          <w:rFonts w:ascii="Arial" w:hAnsi="Arial" w:cs="Arial"/>
          <w:bCs/>
        </w:rPr>
        <w:t xml:space="preserve">à utilização de recursos do Fundo Estadual de Combater e Erradicação da Pobreza – </w:t>
      </w:r>
      <w:r w:rsidRPr="00BB7642">
        <w:rPr>
          <w:rFonts w:ascii="Arial" w:hAnsi="Arial" w:cs="Arial"/>
          <w:b/>
          <w:bCs/>
        </w:rPr>
        <w:t>FECOEP</w:t>
      </w:r>
      <w:r w:rsidRPr="00BB7642">
        <w:rPr>
          <w:rFonts w:ascii="Arial" w:hAnsi="Arial" w:cs="Arial"/>
          <w:bCs/>
        </w:rPr>
        <w:t>.</w:t>
      </w:r>
    </w:p>
    <w:p w:rsidR="009C6709" w:rsidRPr="00BB7642" w:rsidRDefault="009C6709" w:rsidP="009C6709">
      <w:pPr>
        <w:pStyle w:val="Recuodecorpodetexto"/>
        <w:spacing w:after="0" w:line="360" w:lineRule="auto"/>
        <w:ind w:left="0" w:right="-55" w:firstLine="709"/>
        <w:jc w:val="both"/>
        <w:rPr>
          <w:rFonts w:ascii="Arial" w:hAnsi="Arial" w:cs="Arial"/>
          <w:b/>
          <w:color w:val="FF0000"/>
        </w:rPr>
      </w:pPr>
    </w:p>
    <w:p w:rsidR="00C34F6A" w:rsidRPr="00BB7642" w:rsidRDefault="00C34F6A" w:rsidP="00780595">
      <w:pPr>
        <w:pStyle w:val="SemEspaamento"/>
        <w:tabs>
          <w:tab w:val="left" w:pos="0"/>
        </w:tabs>
        <w:spacing w:line="360" w:lineRule="auto"/>
        <w:ind w:firstLine="709"/>
        <w:jc w:val="both"/>
        <w:rPr>
          <w:rFonts w:ascii="Arial" w:hAnsi="Arial" w:cs="Arial"/>
        </w:rPr>
      </w:pPr>
      <w:r w:rsidRPr="00BB7642">
        <w:rPr>
          <w:rFonts w:ascii="Arial" w:hAnsi="Arial" w:cs="Arial"/>
        </w:rPr>
        <w:t xml:space="preserve">Assim sendo, a </w:t>
      </w:r>
      <w:r w:rsidRPr="00BB7642">
        <w:rPr>
          <w:rFonts w:ascii="Arial" w:hAnsi="Arial" w:cs="Arial"/>
          <w:b/>
        </w:rPr>
        <w:t>SE</w:t>
      </w:r>
      <w:r w:rsidR="00F26CC6" w:rsidRPr="00BB7642">
        <w:rPr>
          <w:rFonts w:ascii="Arial" w:hAnsi="Arial" w:cs="Arial"/>
          <w:b/>
        </w:rPr>
        <w:t>AGRI</w:t>
      </w:r>
      <w:r w:rsidRPr="00BB7642">
        <w:rPr>
          <w:rFonts w:ascii="Arial" w:hAnsi="Arial" w:cs="Arial"/>
        </w:rPr>
        <w:t xml:space="preserve"> juntou aos autos documentos obrigatório</w:t>
      </w:r>
      <w:r w:rsidR="00BB7642">
        <w:rPr>
          <w:rFonts w:ascii="Arial" w:hAnsi="Arial" w:cs="Arial"/>
        </w:rPr>
        <w:t>s</w:t>
      </w:r>
      <w:r w:rsidRPr="00BB7642">
        <w:rPr>
          <w:rFonts w:ascii="Arial" w:hAnsi="Arial" w:cs="Arial"/>
        </w:rPr>
        <w:t xml:space="preserve"> (consolidados), bem como</w:t>
      </w:r>
      <w:r w:rsidR="00BB7642">
        <w:rPr>
          <w:rFonts w:ascii="Arial" w:hAnsi="Arial" w:cs="Arial"/>
        </w:rPr>
        <w:t>,</w:t>
      </w:r>
      <w:r w:rsidRPr="00BB7642">
        <w:rPr>
          <w:rFonts w:ascii="Arial" w:hAnsi="Arial" w:cs="Arial"/>
        </w:rPr>
        <w:t xml:space="preserve"> disponibilizou justificativas com informações complementares</w:t>
      </w:r>
      <w:r w:rsidR="00BB7642">
        <w:rPr>
          <w:rFonts w:ascii="Arial" w:hAnsi="Arial" w:cs="Arial"/>
        </w:rPr>
        <w:t xml:space="preserve"> e</w:t>
      </w:r>
      <w:r w:rsidRPr="00BB7642">
        <w:rPr>
          <w:rFonts w:ascii="Arial" w:hAnsi="Arial" w:cs="Arial"/>
        </w:rPr>
        <w:t xml:space="preserve"> imprescindíveis para possibilitar uma melhor análise da Prestação de Contas de recursos provenientes do Fundo Estadual de Erradicação e Combate à Pobreza – </w:t>
      </w:r>
      <w:r w:rsidRPr="00BB7642">
        <w:rPr>
          <w:rFonts w:ascii="Arial" w:hAnsi="Arial" w:cs="Arial"/>
          <w:b/>
        </w:rPr>
        <w:t>FECOEP</w:t>
      </w:r>
      <w:r w:rsidR="003313B3" w:rsidRPr="00BB7642">
        <w:rPr>
          <w:rFonts w:ascii="Arial" w:hAnsi="Arial" w:cs="Arial"/>
        </w:rPr>
        <w:t>.</w:t>
      </w:r>
    </w:p>
    <w:p w:rsidR="003313B3" w:rsidRPr="00BB7642" w:rsidRDefault="003313B3" w:rsidP="00780595">
      <w:pPr>
        <w:pStyle w:val="SemEspaamento"/>
        <w:tabs>
          <w:tab w:val="left" w:pos="0"/>
        </w:tabs>
        <w:spacing w:line="360" w:lineRule="auto"/>
        <w:ind w:firstLine="709"/>
        <w:jc w:val="both"/>
        <w:rPr>
          <w:rFonts w:ascii="Arial" w:hAnsi="Arial" w:cs="Arial"/>
        </w:rPr>
      </w:pPr>
    </w:p>
    <w:p w:rsidR="00C34F6A" w:rsidRPr="00BB7642" w:rsidRDefault="00C34F6A" w:rsidP="00780595">
      <w:pPr>
        <w:pStyle w:val="SemEspaamento"/>
        <w:tabs>
          <w:tab w:val="left" w:pos="0"/>
        </w:tabs>
        <w:spacing w:line="360" w:lineRule="auto"/>
        <w:ind w:firstLine="709"/>
        <w:jc w:val="both"/>
        <w:rPr>
          <w:rFonts w:ascii="Arial" w:hAnsi="Arial" w:cs="Arial"/>
        </w:rPr>
      </w:pPr>
      <w:r w:rsidRPr="00BB7642">
        <w:rPr>
          <w:rFonts w:ascii="Arial" w:hAnsi="Arial" w:cs="Arial"/>
        </w:rPr>
        <w:lastRenderedPageBreak/>
        <w:t>Atendendo-se à solicitação, confere-se que o referido Processo Administrativo,</w:t>
      </w:r>
      <w:r w:rsidR="00F26CC6" w:rsidRPr="00BB7642">
        <w:rPr>
          <w:rFonts w:ascii="Arial" w:hAnsi="Arial" w:cs="Arial"/>
          <w:bCs/>
        </w:rPr>
        <w:t xml:space="preserve"> </w:t>
      </w:r>
      <w:r w:rsidR="00EA0168" w:rsidRPr="00BB7642">
        <w:rPr>
          <w:rFonts w:ascii="Arial" w:hAnsi="Arial" w:cs="Arial"/>
          <w:bCs/>
        </w:rPr>
        <w:t xml:space="preserve">que </w:t>
      </w:r>
      <w:r w:rsidR="00F26CC6" w:rsidRPr="00BB7642">
        <w:rPr>
          <w:rFonts w:ascii="Arial" w:hAnsi="Arial" w:cs="Arial"/>
          <w:bCs/>
        </w:rPr>
        <w:t>expõem</w:t>
      </w:r>
      <w:r w:rsidR="00EA0168" w:rsidRPr="00BB7642">
        <w:rPr>
          <w:rFonts w:ascii="Arial" w:hAnsi="Arial" w:cs="Arial"/>
          <w:bCs/>
        </w:rPr>
        <w:t xml:space="preserve">-se </w:t>
      </w:r>
      <w:r w:rsidR="00EB186B" w:rsidRPr="00BB7642">
        <w:rPr>
          <w:rFonts w:ascii="Arial" w:hAnsi="Arial" w:cs="Arial"/>
          <w:bCs/>
        </w:rPr>
        <w:t xml:space="preserve"> </w:t>
      </w:r>
      <w:r w:rsidR="00EA0168" w:rsidRPr="00BB7642">
        <w:rPr>
          <w:rFonts w:ascii="Arial" w:hAnsi="Arial" w:cs="Arial"/>
          <w:bCs/>
        </w:rPr>
        <w:t>as contra-razões, d</w:t>
      </w:r>
      <w:r w:rsidR="0059176F" w:rsidRPr="00BB7642">
        <w:rPr>
          <w:rFonts w:ascii="Arial" w:hAnsi="Arial" w:cs="Arial"/>
          <w:bCs/>
        </w:rPr>
        <w:t>o item 2</w:t>
      </w:r>
      <w:r w:rsidR="00F26CC6" w:rsidRPr="00BB7642">
        <w:rPr>
          <w:rFonts w:ascii="Arial" w:hAnsi="Arial" w:cs="Arial"/>
          <w:bCs/>
        </w:rPr>
        <w:t xml:space="preserve"> – Do Mérito, alíneas “</w:t>
      </w:r>
      <w:r w:rsidR="00F26CC6" w:rsidRPr="00BB7642">
        <w:rPr>
          <w:rFonts w:ascii="Arial" w:hAnsi="Arial" w:cs="Arial"/>
          <w:b/>
          <w:bCs/>
        </w:rPr>
        <w:t>a</w:t>
      </w:r>
      <w:r w:rsidR="00F26CC6" w:rsidRPr="00BB7642">
        <w:rPr>
          <w:rFonts w:ascii="Arial" w:hAnsi="Arial" w:cs="Arial"/>
          <w:bCs/>
        </w:rPr>
        <w:t>” a “</w:t>
      </w:r>
      <w:r w:rsidR="00F26CC6" w:rsidRPr="00BB7642">
        <w:rPr>
          <w:rFonts w:ascii="Arial" w:hAnsi="Arial" w:cs="Arial"/>
          <w:b/>
          <w:bCs/>
        </w:rPr>
        <w:t>e</w:t>
      </w:r>
      <w:r w:rsidR="00F26CC6" w:rsidRPr="00BB7642">
        <w:rPr>
          <w:rFonts w:ascii="Arial" w:hAnsi="Arial" w:cs="Arial"/>
          <w:bCs/>
        </w:rPr>
        <w:t xml:space="preserve">”, </w:t>
      </w:r>
      <w:r w:rsidR="00F26CC6" w:rsidRPr="00BB7642">
        <w:rPr>
          <w:rFonts w:ascii="Arial" w:hAnsi="Arial" w:cs="Arial"/>
        </w:rPr>
        <w:t xml:space="preserve">contido no Parecer da CGE </w:t>
      </w:r>
      <w:r w:rsidR="00F26CC6" w:rsidRPr="00BB7642">
        <w:rPr>
          <w:rFonts w:ascii="Arial" w:hAnsi="Arial" w:cs="Arial"/>
          <w:bCs/>
        </w:rPr>
        <w:t>(fls. 229/242)</w:t>
      </w:r>
      <w:r w:rsidR="00F26CC6" w:rsidRPr="00BB7642">
        <w:rPr>
          <w:rFonts w:ascii="Arial" w:hAnsi="Arial" w:cs="Arial"/>
        </w:rPr>
        <w:t xml:space="preserve">, </w:t>
      </w:r>
      <w:r w:rsidRPr="00BB7642">
        <w:rPr>
          <w:rFonts w:ascii="Arial" w:hAnsi="Arial" w:cs="Arial"/>
        </w:rPr>
        <w:t xml:space="preserve"> foi instruído como seguem os documentos obrigatórios apresentados:</w:t>
      </w:r>
    </w:p>
    <w:p w:rsidR="00780595" w:rsidRPr="00BB7642" w:rsidRDefault="00780595" w:rsidP="00780595">
      <w:pPr>
        <w:pStyle w:val="SemEspaamento"/>
        <w:tabs>
          <w:tab w:val="left" w:pos="0"/>
        </w:tabs>
        <w:spacing w:line="360" w:lineRule="auto"/>
        <w:ind w:firstLine="709"/>
        <w:jc w:val="both"/>
        <w:rPr>
          <w:rFonts w:ascii="Arial" w:hAnsi="Arial" w:cs="Arial"/>
        </w:rPr>
      </w:pPr>
    </w:p>
    <w:p w:rsidR="00780595" w:rsidRPr="00BB7642" w:rsidRDefault="00EA0168" w:rsidP="00780595">
      <w:pPr>
        <w:pStyle w:val="Recuodecorpodetexto"/>
        <w:numPr>
          <w:ilvl w:val="0"/>
          <w:numId w:val="4"/>
        </w:numPr>
        <w:spacing w:after="0" w:line="360" w:lineRule="auto"/>
        <w:ind w:right="-55"/>
        <w:jc w:val="both"/>
        <w:rPr>
          <w:rFonts w:ascii="Arial" w:hAnsi="Arial" w:cs="Arial"/>
        </w:rPr>
      </w:pPr>
      <w:r w:rsidRPr="00BB7642">
        <w:rPr>
          <w:rFonts w:ascii="Arial" w:eastAsia="Times New Roman" w:hAnsi="Arial" w:cs="Arial"/>
          <w:b/>
          <w:u w:val="single"/>
          <w:lang w:eastAsia="pt-BR"/>
        </w:rPr>
        <w:t>Ausência de Extratos Bancários</w:t>
      </w:r>
      <w:r w:rsidR="00C34F6A" w:rsidRPr="00BB7642">
        <w:rPr>
          <w:rFonts w:ascii="Arial" w:eastAsia="Times New Roman" w:hAnsi="Arial" w:cs="Arial"/>
          <w:b/>
          <w:lang w:eastAsia="pt-BR"/>
        </w:rPr>
        <w:t xml:space="preserve"> - </w:t>
      </w:r>
      <w:r w:rsidR="00C34F6A" w:rsidRPr="00BB7642">
        <w:rPr>
          <w:rFonts w:ascii="Arial" w:hAnsi="Arial" w:cs="Arial"/>
        </w:rPr>
        <w:t>(alínea “</w:t>
      </w:r>
      <w:r w:rsidR="00C34F6A" w:rsidRPr="00BB7642">
        <w:rPr>
          <w:rFonts w:ascii="Arial" w:hAnsi="Arial" w:cs="Arial"/>
          <w:b/>
        </w:rPr>
        <w:t>a</w:t>
      </w:r>
      <w:r w:rsidR="00C34F6A" w:rsidRPr="00BB7642">
        <w:rPr>
          <w:rFonts w:ascii="Arial" w:hAnsi="Arial" w:cs="Arial"/>
        </w:rPr>
        <w:t xml:space="preserve">”) </w:t>
      </w:r>
      <w:r w:rsidR="00F11A7A" w:rsidRPr="00BB7642">
        <w:rPr>
          <w:rFonts w:ascii="Arial" w:hAnsi="Arial" w:cs="Arial"/>
        </w:rPr>
        <w:t>–</w:t>
      </w:r>
      <w:r w:rsidR="00C34F6A" w:rsidRPr="00BB7642">
        <w:rPr>
          <w:rFonts w:ascii="Arial" w:hAnsi="Arial" w:cs="Arial"/>
        </w:rPr>
        <w:t xml:space="preserve"> </w:t>
      </w:r>
      <w:r w:rsidR="00F11A7A" w:rsidRPr="00BB7642">
        <w:rPr>
          <w:rFonts w:ascii="Arial" w:hAnsi="Arial" w:cs="Arial"/>
        </w:rPr>
        <w:t xml:space="preserve">Acatamos as informações documentos que foram acostados aos autos </w:t>
      </w:r>
      <w:r w:rsidRPr="00BB7642">
        <w:rPr>
          <w:rFonts w:ascii="Arial" w:hAnsi="Arial" w:cs="Arial"/>
        </w:rPr>
        <w:t>(fls. 254/257 e em mídia de CD-ROM)</w:t>
      </w:r>
      <w:r w:rsidR="00C34F6A" w:rsidRPr="00BB7642">
        <w:rPr>
          <w:rFonts w:ascii="Arial" w:hAnsi="Arial" w:cs="Arial"/>
        </w:rPr>
        <w:t>;</w:t>
      </w:r>
    </w:p>
    <w:p w:rsidR="00C34F6A" w:rsidRPr="00BB7642" w:rsidRDefault="009444D4" w:rsidP="003313B3">
      <w:pPr>
        <w:pStyle w:val="Recuodecorpodetexto"/>
        <w:numPr>
          <w:ilvl w:val="0"/>
          <w:numId w:val="4"/>
        </w:numPr>
        <w:spacing w:after="0" w:line="360" w:lineRule="auto"/>
        <w:ind w:right="-55"/>
        <w:jc w:val="both"/>
        <w:rPr>
          <w:rFonts w:ascii="Arial" w:hAnsi="Arial" w:cs="Arial"/>
        </w:rPr>
      </w:pPr>
      <w:r w:rsidRPr="00BB7642">
        <w:rPr>
          <w:rFonts w:ascii="Arial" w:hAnsi="Arial" w:cs="Arial"/>
          <w:b/>
          <w:u w:val="single"/>
        </w:rPr>
        <w:t>Ordem Bancária</w:t>
      </w:r>
      <w:r w:rsidR="00C34F6A" w:rsidRPr="00BB7642">
        <w:rPr>
          <w:rFonts w:ascii="Arial" w:hAnsi="Arial" w:cs="Arial"/>
          <w:b/>
        </w:rPr>
        <w:t xml:space="preserve"> –</w:t>
      </w:r>
      <w:r w:rsidR="00C34F6A" w:rsidRPr="00BB7642">
        <w:rPr>
          <w:rFonts w:ascii="Arial" w:hAnsi="Arial" w:cs="Arial"/>
        </w:rPr>
        <w:t xml:space="preserve"> (alínea “</w:t>
      </w:r>
      <w:r w:rsidR="00C34F6A" w:rsidRPr="00BB7642">
        <w:rPr>
          <w:rFonts w:ascii="Arial" w:hAnsi="Arial" w:cs="Arial"/>
          <w:b/>
        </w:rPr>
        <w:t>b</w:t>
      </w:r>
      <w:r w:rsidR="00C34F6A" w:rsidRPr="00BB7642">
        <w:rPr>
          <w:rFonts w:ascii="Arial" w:hAnsi="Arial" w:cs="Arial"/>
        </w:rPr>
        <w:t xml:space="preserve">”) </w:t>
      </w:r>
      <w:r w:rsidRPr="00BB7642">
        <w:rPr>
          <w:rFonts w:ascii="Arial" w:hAnsi="Arial" w:cs="Arial"/>
        </w:rPr>
        <w:t xml:space="preserve">– </w:t>
      </w:r>
      <w:r w:rsidR="00F11A7A" w:rsidRPr="00BB7642">
        <w:rPr>
          <w:rFonts w:ascii="Arial" w:hAnsi="Arial" w:cs="Arial"/>
        </w:rPr>
        <w:t>Acatamos as informações referente a este item</w:t>
      </w:r>
      <w:r w:rsidR="005A451F" w:rsidRPr="00BB7642">
        <w:rPr>
          <w:rFonts w:ascii="Arial" w:hAnsi="Arial" w:cs="Arial"/>
        </w:rPr>
        <w:t xml:space="preserve"> e </w:t>
      </w:r>
      <w:r w:rsidR="00F11A7A" w:rsidRPr="00BB7642">
        <w:rPr>
          <w:rFonts w:ascii="Arial" w:hAnsi="Arial" w:cs="Arial"/>
        </w:rPr>
        <w:t>ressalta-se que encontra</w:t>
      </w:r>
      <w:r w:rsidR="005A451F" w:rsidRPr="00BB7642">
        <w:rPr>
          <w:rFonts w:ascii="Arial" w:hAnsi="Arial" w:cs="Arial"/>
        </w:rPr>
        <w:t>-se</w:t>
      </w:r>
      <w:r w:rsidR="00F11A7A" w:rsidRPr="00BB7642">
        <w:rPr>
          <w:rFonts w:ascii="Arial" w:hAnsi="Arial" w:cs="Arial"/>
        </w:rPr>
        <w:t xml:space="preserve"> acostada</w:t>
      </w:r>
      <w:r w:rsidR="00F11A7A" w:rsidRPr="00BB7642">
        <w:rPr>
          <w:rFonts w:ascii="Arial" w:hAnsi="Arial" w:cs="Arial"/>
          <w:b/>
        </w:rPr>
        <w:t xml:space="preserve"> </w:t>
      </w:r>
      <w:r w:rsidR="00F11A7A" w:rsidRPr="00BB7642">
        <w:rPr>
          <w:rFonts w:ascii="Arial" w:hAnsi="Arial" w:cs="Arial"/>
        </w:rPr>
        <w:t>n</w:t>
      </w:r>
      <w:r w:rsidRPr="00BB7642">
        <w:rPr>
          <w:rFonts w:ascii="Arial" w:hAnsi="Arial" w:cs="Arial"/>
        </w:rPr>
        <w:t xml:space="preserve">os autos </w:t>
      </w:r>
      <w:r w:rsidR="005A451F" w:rsidRPr="00BB7642">
        <w:rPr>
          <w:rFonts w:ascii="Arial" w:hAnsi="Arial" w:cs="Arial"/>
        </w:rPr>
        <w:t xml:space="preserve">do </w:t>
      </w:r>
      <w:r w:rsidRPr="00BB7642">
        <w:rPr>
          <w:rFonts w:ascii="Arial" w:hAnsi="Arial" w:cs="Arial"/>
        </w:rPr>
        <w:t xml:space="preserve">processo </w:t>
      </w:r>
      <w:r w:rsidR="0053050F" w:rsidRPr="00BB7642">
        <w:rPr>
          <w:rFonts w:ascii="Arial" w:hAnsi="Arial" w:cs="Arial"/>
        </w:rPr>
        <w:t>em tela</w:t>
      </w:r>
      <w:r w:rsidR="00F11A7A" w:rsidRPr="00BB7642">
        <w:rPr>
          <w:rFonts w:ascii="Arial" w:hAnsi="Arial" w:cs="Arial"/>
        </w:rPr>
        <w:t>, às</w:t>
      </w:r>
      <w:r w:rsidR="00F11A7A" w:rsidRPr="00BB7642">
        <w:rPr>
          <w:rFonts w:ascii="Arial" w:hAnsi="Arial" w:cs="Arial"/>
          <w:b/>
        </w:rPr>
        <w:t xml:space="preserve"> fls. 14</w:t>
      </w:r>
      <w:r w:rsidR="005A451F" w:rsidRPr="00BB7642">
        <w:rPr>
          <w:rFonts w:ascii="Arial" w:hAnsi="Arial" w:cs="Arial"/>
        </w:rPr>
        <w:t xml:space="preserve">, </w:t>
      </w:r>
      <w:r w:rsidR="0053050F" w:rsidRPr="00BB7642">
        <w:rPr>
          <w:rFonts w:ascii="Arial" w:hAnsi="Arial" w:cs="Arial"/>
        </w:rPr>
        <w:t xml:space="preserve"> Re</w:t>
      </w:r>
      <w:r w:rsidR="00F11A7A" w:rsidRPr="00BB7642">
        <w:rPr>
          <w:rFonts w:ascii="Arial" w:hAnsi="Arial" w:cs="Arial"/>
        </w:rPr>
        <w:t xml:space="preserve">lação de Pagamentos – Anexo IV, </w:t>
      </w:r>
      <w:r w:rsidR="005A451F" w:rsidRPr="00BB7642">
        <w:rPr>
          <w:rFonts w:ascii="Arial" w:hAnsi="Arial" w:cs="Arial"/>
        </w:rPr>
        <w:t>que</w:t>
      </w:r>
      <w:r w:rsidR="00F11A7A" w:rsidRPr="00BB7642">
        <w:rPr>
          <w:rFonts w:ascii="Arial" w:hAnsi="Arial" w:cs="Arial"/>
        </w:rPr>
        <w:t xml:space="preserve"> </w:t>
      </w:r>
      <w:r w:rsidR="005A451F" w:rsidRPr="00BB7642">
        <w:rPr>
          <w:rFonts w:ascii="Arial" w:hAnsi="Arial" w:cs="Arial"/>
        </w:rPr>
        <w:t>cita</w:t>
      </w:r>
      <w:r w:rsidR="00F11A7A" w:rsidRPr="00BB7642">
        <w:rPr>
          <w:rFonts w:ascii="Arial" w:hAnsi="Arial" w:cs="Arial"/>
        </w:rPr>
        <w:t xml:space="preserve"> a</w:t>
      </w:r>
      <w:r w:rsidR="0053050F" w:rsidRPr="00BB7642">
        <w:rPr>
          <w:rFonts w:ascii="Arial" w:hAnsi="Arial" w:cs="Arial"/>
        </w:rPr>
        <w:t xml:space="preserve"> </w:t>
      </w:r>
      <w:r w:rsidR="00F11A7A" w:rsidRPr="00BB7642">
        <w:rPr>
          <w:rFonts w:ascii="Arial" w:hAnsi="Arial" w:cs="Arial"/>
        </w:rPr>
        <w:t xml:space="preserve">numeração de </w:t>
      </w:r>
      <w:r w:rsidR="0053050F" w:rsidRPr="00BB7642">
        <w:rPr>
          <w:rFonts w:ascii="Arial" w:hAnsi="Arial" w:cs="Arial"/>
        </w:rPr>
        <w:t xml:space="preserve">todas as </w:t>
      </w:r>
      <w:r w:rsidRPr="00BB7642">
        <w:rPr>
          <w:rFonts w:ascii="Arial" w:hAnsi="Arial" w:cs="Arial"/>
        </w:rPr>
        <w:t>Orde</w:t>
      </w:r>
      <w:r w:rsidR="0053050F" w:rsidRPr="00BB7642">
        <w:rPr>
          <w:rFonts w:ascii="Arial" w:hAnsi="Arial" w:cs="Arial"/>
        </w:rPr>
        <w:t>ns</w:t>
      </w:r>
      <w:r w:rsidRPr="00BB7642">
        <w:rPr>
          <w:rFonts w:ascii="Arial" w:hAnsi="Arial" w:cs="Arial"/>
        </w:rPr>
        <w:t xml:space="preserve"> </w:t>
      </w:r>
      <w:r w:rsidR="00BB7642">
        <w:rPr>
          <w:rFonts w:ascii="Arial" w:hAnsi="Arial" w:cs="Arial"/>
        </w:rPr>
        <w:t>Bancá</w:t>
      </w:r>
      <w:r w:rsidR="0053050F" w:rsidRPr="00BB7642">
        <w:rPr>
          <w:rFonts w:ascii="Arial" w:hAnsi="Arial" w:cs="Arial"/>
        </w:rPr>
        <w:t xml:space="preserve">rias, </w:t>
      </w:r>
      <w:r w:rsidRPr="00BB7642">
        <w:rPr>
          <w:rFonts w:ascii="Arial" w:hAnsi="Arial" w:cs="Arial"/>
        </w:rPr>
        <w:t>concernentes</w:t>
      </w:r>
      <w:r w:rsidR="0053050F" w:rsidRPr="00BB7642">
        <w:rPr>
          <w:rFonts w:ascii="Arial" w:hAnsi="Arial" w:cs="Arial"/>
        </w:rPr>
        <w:t xml:space="preserve"> as despesas realizadas </w:t>
      </w:r>
      <w:r w:rsidRPr="00BB7642">
        <w:rPr>
          <w:rFonts w:ascii="Arial" w:hAnsi="Arial" w:cs="Arial"/>
        </w:rPr>
        <w:t>com recurso do FECOEP;</w:t>
      </w:r>
    </w:p>
    <w:p w:rsidR="00C34F6A" w:rsidRPr="00BB7642" w:rsidRDefault="00DB3999" w:rsidP="00780595">
      <w:pPr>
        <w:pStyle w:val="PargrafodaLista"/>
        <w:numPr>
          <w:ilvl w:val="0"/>
          <w:numId w:val="4"/>
        </w:numPr>
        <w:spacing w:before="0" w:after="0" w:line="360" w:lineRule="auto"/>
        <w:rPr>
          <w:rFonts w:ascii="Arial" w:hAnsi="Arial" w:cs="Arial"/>
        </w:rPr>
      </w:pPr>
      <w:r w:rsidRPr="00BB7642">
        <w:rPr>
          <w:rFonts w:ascii="Arial" w:hAnsi="Arial" w:cs="Arial"/>
          <w:b/>
          <w:u w:val="single"/>
        </w:rPr>
        <w:t>Documentos Não Datados e Desprovidos de Assinaturas</w:t>
      </w:r>
      <w:r w:rsidR="00C34F6A" w:rsidRPr="00BB7642">
        <w:rPr>
          <w:rFonts w:ascii="Arial" w:hAnsi="Arial" w:cs="Arial"/>
        </w:rPr>
        <w:t xml:space="preserve"> – (alínea </w:t>
      </w:r>
      <w:r w:rsidR="00C34F6A" w:rsidRPr="00BB7642">
        <w:rPr>
          <w:rFonts w:ascii="Arial" w:hAnsi="Arial" w:cs="Arial"/>
          <w:b/>
        </w:rPr>
        <w:t>“c</w:t>
      </w:r>
      <w:r w:rsidR="00C34F6A" w:rsidRPr="00BB7642">
        <w:rPr>
          <w:rFonts w:ascii="Arial" w:hAnsi="Arial" w:cs="Arial"/>
        </w:rPr>
        <w:t xml:space="preserve">”) </w:t>
      </w:r>
      <w:r w:rsidRPr="00BB7642">
        <w:rPr>
          <w:rFonts w:ascii="Arial" w:hAnsi="Arial" w:cs="Arial"/>
        </w:rPr>
        <w:t>–</w:t>
      </w:r>
      <w:r w:rsidR="00783B0F" w:rsidRPr="00BB7642">
        <w:rPr>
          <w:rFonts w:ascii="Arial" w:hAnsi="Arial" w:cs="Arial"/>
        </w:rPr>
        <w:t xml:space="preserve"> </w:t>
      </w:r>
      <w:r w:rsidR="005A451F" w:rsidRPr="00BB7642">
        <w:rPr>
          <w:rFonts w:ascii="Arial" w:hAnsi="Arial" w:cs="Arial"/>
        </w:rPr>
        <w:t xml:space="preserve">Acatamos as informações referente a este item, pois encontra-se às </w:t>
      </w:r>
      <w:r w:rsidR="005A451F" w:rsidRPr="00BB7642">
        <w:rPr>
          <w:rFonts w:ascii="Arial" w:hAnsi="Arial" w:cs="Arial"/>
          <w:b/>
        </w:rPr>
        <w:t>fls.04/07</w:t>
      </w:r>
      <w:r w:rsidR="005A451F" w:rsidRPr="00BB7642">
        <w:rPr>
          <w:rFonts w:ascii="Arial" w:hAnsi="Arial" w:cs="Arial"/>
        </w:rPr>
        <w:t>, d</w:t>
      </w:r>
      <w:r w:rsidRPr="00BB7642">
        <w:rPr>
          <w:rFonts w:ascii="Arial" w:hAnsi="Arial" w:cs="Arial"/>
        </w:rPr>
        <w:t xml:space="preserve">ocumento </w:t>
      </w:r>
      <w:r w:rsidR="005A451F" w:rsidRPr="00BB7642">
        <w:rPr>
          <w:rFonts w:ascii="Arial" w:hAnsi="Arial" w:cs="Arial"/>
        </w:rPr>
        <w:t xml:space="preserve">referente ao </w:t>
      </w:r>
      <w:r w:rsidRPr="00BB7642">
        <w:rPr>
          <w:rFonts w:ascii="Arial" w:hAnsi="Arial" w:cs="Arial"/>
        </w:rPr>
        <w:t>Relatório de Cumprimento do Objeto –</w:t>
      </w:r>
      <w:r w:rsidR="005A451F" w:rsidRPr="00BB7642">
        <w:rPr>
          <w:rFonts w:ascii="Arial" w:hAnsi="Arial" w:cs="Arial"/>
        </w:rPr>
        <w:t xml:space="preserve"> Anexo I</w:t>
      </w:r>
      <w:r w:rsidRPr="00BB7642">
        <w:rPr>
          <w:rFonts w:ascii="Arial" w:hAnsi="Arial" w:cs="Arial"/>
        </w:rPr>
        <w:t xml:space="preserve"> </w:t>
      </w:r>
      <w:r w:rsidR="005A451F" w:rsidRPr="00BB7642">
        <w:rPr>
          <w:rFonts w:ascii="Arial" w:hAnsi="Arial" w:cs="Arial"/>
          <w:b/>
        </w:rPr>
        <w:t xml:space="preserve"> </w:t>
      </w:r>
      <w:r w:rsidR="005A451F" w:rsidRPr="00BB7642">
        <w:rPr>
          <w:rFonts w:ascii="Arial" w:hAnsi="Arial" w:cs="Arial"/>
        </w:rPr>
        <w:t xml:space="preserve">e </w:t>
      </w:r>
      <w:r w:rsidRPr="00BB7642">
        <w:rPr>
          <w:rFonts w:ascii="Arial" w:hAnsi="Arial" w:cs="Arial"/>
        </w:rPr>
        <w:t xml:space="preserve">encontra-se devidamente assinado </w:t>
      </w:r>
      <w:r w:rsidR="006A7F07" w:rsidRPr="00BB7642">
        <w:rPr>
          <w:rFonts w:ascii="Arial" w:hAnsi="Arial" w:cs="Arial"/>
        </w:rPr>
        <w:t>e rubricado pelo</w:t>
      </w:r>
      <w:r w:rsidRPr="00BB7642">
        <w:rPr>
          <w:rFonts w:ascii="Arial" w:hAnsi="Arial" w:cs="Arial"/>
        </w:rPr>
        <w:t xml:space="preserve"> Secretario Executivo da SEAGRI e Superintendente de </w:t>
      </w:r>
      <w:r w:rsidR="006A7F07" w:rsidRPr="00BB7642">
        <w:rPr>
          <w:rFonts w:ascii="Arial" w:hAnsi="Arial" w:cs="Arial"/>
        </w:rPr>
        <w:t>Planejamento, Orçamento, Finanças e Contabilidade</w:t>
      </w:r>
      <w:r w:rsidR="003313B3" w:rsidRPr="00BB7642">
        <w:rPr>
          <w:rFonts w:ascii="Arial" w:eastAsia="Times New Roman" w:hAnsi="Arial" w:cs="Arial"/>
          <w:bCs/>
          <w:lang w:eastAsia="pt-BR"/>
        </w:rPr>
        <w:t>;</w:t>
      </w:r>
      <w:r w:rsidR="00AC597B" w:rsidRPr="00BB7642">
        <w:rPr>
          <w:rFonts w:ascii="Arial" w:eastAsia="Times New Roman" w:hAnsi="Arial" w:cs="Arial"/>
          <w:bCs/>
          <w:color w:val="000000"/>
          <w:lang w:eastAsia="pt-BR"/>
        </w:rPr>
        <w:t xml:space="preserve"> </w:t>
      </w:r>
    </w:p>
    <w:p w:rsidR="00825971" w:rsidRPr="00BB7642" w:rsidRDefault="006A7F07" w:rsidP="00825971">
      <w:pPr>
        <w:pStyle w:val="PargrafodaLista"/>
        <w:numPr>
          <w:ilvl w:val="0"/>
          <w:numId w:val="4"/>
        </w:numPr>
        <w:spacing w:before="0" w:after="0" w:line="360" w:lineRule="auto"/>
        <w:rPr>
          <w:rFonts w:ascii="Arial" w:hAnsi="Arial" w:cs="Arial"/>
        </w:rPr>
      </w:pPr>
      <w:r w:rsidRPr="00BB7642">
        <w:rPr>
          <w:rFonts w:ascii="Arial" w:hAnsi="Arial" w:cs="Arial"/>
          <w:b/>
          <w:u w:val="single"/>
        </w:rPr>
        <w:t>Cópia do Convênio Anexada aos Autos Sem Data</w:t>
      </w:r>
      <w:r w:rsidR="00C34F6A" w:rsidRPr="00BB7642">
        <w:rPr>
          <w:rFonts w:ascii="Arial" w:hAnsi="Arial" w:cs="Arial"/>
          <w:b/>
        </w:rPr>
        <w:t xml:space="preserve"> - </w:t>
      </w:r>
      <w:r w:rsidR="00C34F6A" w:rsidRPr="00BB7642">
        <w:rPr>
          <w:rFonts w:ascii="Arial" w:hAnsi="Arial" w:cs="Arial"/>
        </w:rPr>
        <w:t>(alínea “</w:t>
      </w:r>
      <w:r w:rsidR="00C34F6A" w:rsidRPr="00BB7642">
        <w:rPr>
          <w:rFonts w:ascii="Arial" w:hAnsi="Arial" w:cs="Arial"/>
          <w:b/>
        </w:rPr>
        <w:t>d</w:t>
      </w:r>
      <w:r w:rsidR="00C34F6A" w:rsidRPr="00BB7642">
        <w:rPr>
          <w:rFonts w:ascii="Arial" w:hAnsi="Arial" w:cs="Arial"/>
        </w:rPr>
        <w:t xml:space="preserve">”) </w:t>
      </w:r>
      <w:r w:rsidR="00825971" w:rsidRPr="00BB7642">
        <w:rPr>
          <w:rFonts w:ascii="Arial" w:hAnsi="Arial" w:cs="Arial"/>
        </w:rPr>
        <w:t>–</w:t>
      </w:r>
      <w:r w:rsidR="00C34F6A" w:rsidRPr="00BB7642">
        <w:rPr>
          <w:rFonts w:ascii="Arial" w:hAnsi="Arial" w:cs="Arial"/>
        </w:rPr>
        <w:t xml:space="preserve"> </w:t>
      </w:r>
      <w:r w:rsidR="005A451F" w:rsidRPr="00BB7642">
        <w:rPr>
          <w:rFonts w:ascii="Arial" w:hAnsi="Arial" w:cs="Arial"/>
        </w:rPr>
        <w:t xml:space="preserve">Acatamos, pois </w:t>
      </w:r>
      <w:r w:rsidR="00825971" w:rsidRPr="00BB7642">
        <w:rPr>
          <w:rFonts w:ascii="Arial" w:hAnsi="Arial" w:cs="Arial"/>
        </w:rPr>
        <w:t xml:space="preserve">foi acosta aos autos </w:t>
      </w:r>
      <w:r w:rsidR="00BB7642">
        <w:rPr>
          <w:rFonts w:ascii="Arial" w:hAnsi="Arial" w:cs="Arial"/>
        </w:rPr>
        <w:t>às fls. 263/270</w:t>
      </w:r>
      <w:r w:rsidR="00EB186B" w:rsidRPr="00BB7642">
        <w:rPr>
          <w:rFonts w:ascii="Arial" w:hAnsi="Arial" w:cs="Arial"/>
        </w:rPr>
        <w:t xml:space="preserve"> </w:t>
      </w:r>
      <w:r w:rsidR="00825971" w:rsidRPr="00BB7642">
        <w:rPr>
          <w:rFonts w:ascii="Arial" w:hAnsi="Arial" w:cs="Arial"/>
        </w:rPr>
        <w:t xml:space="preserve">do processo, </w:t>
      </w:r>
      <w:r w:rsidR="00EB186B" w:rsidRPr="00BB7642">
        <w:rPr>
          <w:rFonts w:ascii="Arial" w:hAnsi="Arial" w:cs="Arial"/>
        </w:rPr>
        <w:t>c</w:t>
      </w:r>
      <w:r w:rsidR="005A451F" w:rsidRPr="00BB7642">
        <w:rPr>
          <w:rFonts w:ascii="Arial" w:hAnsi="Arial" w:cs="Arial"/>
        </w:rPr>
        <w:t xml:space="preserve">ópia do </w:t>
      </w:r>
      <w:r w:rsidR="005A451F" w:rsidRPr="00BB7642">
        <w:rPr>
          <w:rFonts w:ascii="Arial" w:hAnsi="Arial" w:cs="Arial"/>
          <w:b/>
        </w:rPr>
        <w:t>Convenio 02/2011-SEAGRI</w:t>
      </w:r>
      <w:r w:rsidR="005A451F" w:rsidRPr="00BB7642">
        <w:rPr>
          <w:rFonts w:ascii="Arial" w:hAnsi="Arial" w:cs="Arial"/>
        </w:rPr>
        <w:t xml:space="preserve">, </w:t>
      </w:r>
      <w:r w:rsidR="00825971" w:rsidRPr="00BB7642">
        <w:rPr>
          <w:rFonts w:ascii="Arial" w:hAnsi="Arial" w:cs="Arial"/>
        </w:rPr>
        <w:t xml:space="preserve">devidamente datado, assinado e rubricado </w:t>
      </w:r>
      <w:r w:rsidR="00CD5011" w:rsidRPr="00BB7642">
        <w:rPr>
          <w:rFonts w:ascii="Arial" w:hAnsi="Arial" w:cs="Arial"/>
        </w:rPr>
        <w:t>pelo Convenente, Concedente  e Executor</w:t>
      </w:r>
      <w:r w:rsidR="00EB186B" w:rsidRPr="00BB7642">
        <w:rPr>
          <w:rFonts w:ascii="Arial" w:eastAsia="Times New Roman" w:hAnsi="Arial" w:cs="Arial"/>
          <w:bCs/>
          <w:color w:val="000000"/>
          <w:lang w:eastAsia="pt-BR"/>
        </w:rPr>
        <w:t>;</w:t>
      </w:r>
      <w:r w:rsidR="00825971" w:rsidRPr="00BB7642">
        <w:rPr>
          <w:rFonts w:ascii="Arial" w:eastAsia="Times New Roman" w:hAnsi="Arial" w:cs="Arial"/>
          <w:bCs/>
          <w:color w:val="000000"/>
          <w:lang w:eastAsia="pt-BR"/>
        </w:rPr>
        <w:t xml:space="preserve"> </w:t>
      </w:r>
      <w:r w:rsidR="003313B3" w:rsidRPr="00BB7642">
        <w:rPr>
          <w:rFonts w:ascii="Arial" w:eastAsia="Times New Roman" w:hAnsi="Arial" w:cs="Arial"/>
          <w:bCs/>
          <w:color w:val="000000"/>
          <w:lang w:eastAsia="pt-BR"/>
        </w:rPr>
        <w:t xml:space="preserve"> e</w:t>
      </w:r>
    </w:p>
    <w:p w:rsidR="003313B3" w:rsidRPr="00BB7642" w:rsidRDefault="00A01990" w:rsidP="003313B3">
      <w:pPr>
        <w:pStyle w:val="PargrafodaLista"/>
        <w:numPr>
          <w:ilvl w:val="0"/>
          <w:numId w:val="4"/>
        </w:numPr>
        <w:spacing w:before="0" w:after="0" w:line="360" w:lineRule="auto"/>
        <w:ind w:right="15"/>
        <w:rPr>
          <w:rFonts w:ascii="Arial" w:hAnsi="Arial" w:cs="Arial"/>
          <w:bCs/>
        </w:rPr>
      </w:pPr>
      <w:r w:rsidRPr="00BB7642">
        <w:rPr>
          <w:rFonts w:ascii="Arial" w:hAnsi="Arial" w:cs="Arial"/>
          <w:b/>
          <w:u w:val="single"/>
        </w:rPr>
        <w:t>Saldo de Recursos Financeiros a Devolver</w:t>
      </w:r>
      <w:r w:rsidR="004765F4" w:rsidRPr="00BB7642">
        <w:rPr>
          <w:rFonts w:ascii="Arial" w:hAnsi="Arial" w:cs="Arial"/>
          <w:b/>
        </w:rPr>
        <w:t xml:space="preserve"> - </w:t>
      </w:r>
      <w:r w:rsidR="004765F4" w:rsidRPr="00BB7642">
        <w:rPr>
          <w:rFonts w:ascii="Arial" w:hAnsi="Arial" w:cs="Arial"/>
        </w:rPr>
        <w:t>(alínea “</w:t>
      </w:r>
      <w:r w:rsidR="004765F4" w:rsidRPr="00BB7642">
        <w:rPr>
          <w:rFonts w:ascii="Arial" w:hAnsi="Arial" w:cs="Arial"/>
          <w:b/>
        </w:rPr>
        <w:t>e</w:t>
      </w:r>
      <w:r w:rsidR="004765F4" w:rsidRPr="00BB7642">
        <w:rPr>
          <w:rFonts w:ascii="Arial" w:hAnsi="Arial" w:cs="Arial"/>
        </w:rPr>
        <w:t>”)</w:t>
      </w:r>
      <w:r w:rsidR="00993B70" w:rsidRPr="00BB7642">
        <w:rPr>
          <w:rFonts w:ascii="Arial" w:hAnsi="Arial" w:cs="Arial"/>
        </w:rPr>
        <w:t xml:space="preserve"> </w:t>
      </w:r>
      <w:r w:rsidRPr="00BB7642">
        <w:rPr>
          <w:rFonts w:ascii="Arial" w:hAnsi="Arial" w:cs="Arial"/>
        </w:rPr>
        <w:t xml:space="preserve">- </w:t>
      </w:r>
      <w:r w:rsidR="00EB186B" w:rsidRPr="00BB7642">
        <w:rPr>
          <w:rFonts w:ascii="Arial" w:hAnsi="Arial" w:cs="Arial"/>
        </w:rPr>
        <w:t xml:space="preserve">Acatamos as informações </w:t>
      </w:r>
      <w:r w:rsidR="00AD2CD2" w:rsidRPr="00BB7642">
        <w:rPr>
          <w:rFonts w:ascii="Arial" w:hAnsi="Arial" w:cs="Arial"/>
        </w:rPr>
        <w:t>e documentos,</w:t>
      </w:r>
      <w:r w:rsidRPr="00BB7642">
        <w:rPr>
          <w:rFonts w:ascii="Arial" w:hAnsi="Arial" w:cs="Arial"/>
        </w:rPr>
        <w:t xml:space="preserve"> </w:t>
      </w:r>
      <w:r w:rsidR="00AD2CD2" w:rsidRPr="00BB7642">
        <w:rPr>
          <w:rFonts w:ascii="Arial" w:hAnsi="Arial" w:cs="Arial"/>
        </w:rPr>
        <w:t xml:space="preserve">acostadas aos autos do processo, às fls 272/273 e CD-ROM, contendo </w:t>
      </w:r>
      <w:r w:rsidRPr="00BB7642">
        <w:rPr>
          <w:rFonts w:ascii="Arial" w:hAnsi="Arial" w:cs="Arial"/>
        </w:rPr>
        <w:t>cópias dos comprovantes dos Extra</w:t>
      </w:r>
      <w:r w:rsidR="00AD2CD2" w:rsidRPr="00BB7642">
        <w:rPr>
          <w:rFonts w:ascii="Arial" w:hAnsi="Arial" w:cs="Arial"/>
        </w:rPr>
        <w:t xml:space="preserve">tos Bancários da Conta Corrente e da </w:t>
      </w:r>
      <w:r w:rsidRPr="00BB7642">
        <w:rPr>
          <w:rFonts w:ascii="Arial" w:hAnsi="Arial" w:cs="Arial"/>
        </w:rPr>
        <w:t>Conta de Aplicação Financeira</w:t>
      </w:r>
      <w:r w:rsidR="00993B70" w:rsidRPr="00BB7642">
        <w:rPr>
          <w:rFonts w:ascii="Arial" w:hAnsi="Arial" w:cs="Arial"/>
        </w:rPr>
        <w:t xml:space="preserve"> </w:t>
      </w:r>
      <w:r w:rsidRPr="00BB7642">
        <w:rPr>
          <w:rFonts w:ascii="Arial" w:hAnsi="Arial" w:cs="Arial"/>
        </w:rPr>
        <w:t>do Convenio</w:t>
      </w:r>
      <w:r w:rsidR="00AD2CD2" w:rsidRPr="00BB7642">
        <w:rPr>
          <w:rFonts w:ascii="Arial" w:hAnsi="Arial" w:cs="Arial"/>
        </w:rPr>
        <w:t xml:space="preserve">, com um saldo de </w:t>
      </w:r>
      <w:r w:rsidR="00AD2CD2" w:rsidRPr="00BB7642">
        <w:rPr>
          <w:rFonts w:ascii="Arial" w:hAnsi="Arial" w:cs="Arial"/>
          <w:b/>
        </w:rPr>
        <w:t>R$ 237.203,02</w:t>
      </w:r>
      <w:r w:rsidR="00AD2CD2" w:rsidRPr="00BB7642">
        <w:rPr>
          <w:rFonts w:ascii="Arial" w:hAnsi="Arial" w:cs="Arial"/>
        </w:rPr>
        <w:t>, e comprovante</w:t>
      </w:r>
      <w:r w:rsidR="003313B3" w:rsidRPr="00BB7642">
        <w:rPr>
          <w:rFonts w:ascii="Arial" w:hAnsi="Arial" w:cs="Arial"/>
        </w:rPr>
        <w:t xml:space="preserve"> </w:t>
      </w:r>
      <w:r w:rsidR="00AD2CD2" w:rsidRPr="00BB7642">
        <w:rPr>
          <w:rFonts w:ascii="Arial" w:hAnsi="Arial" w:cs="Arial"/>
        </w:rPr>
        <w:t xml:space="preserve">devolução do </w:t>
      </w:r>
      <w:r w:rsidR="003313B3" w:rsidRPr="00BB7642">
        <w:rPr>
          <w:rFonts w:ascii="Arial" w:hAnsi="Arial" w:cs="Arial"/>
        </w:rPr>
        <w:t xml:space="preserve">para </w:t>
      </w:r>
      <w:r w:rsidR="00AD2CD2" w:rsidRPr="00BB7642">
        <w:rPr>
          <w:rFonts w:ascii="Arial" w:hAnsi="Arial" w:cs="Arial"/>
        </w:rPr>
        <w:t xml:space="preserve">à conta </w:t>
      </w:r>
      <w:r w:rsidR="003313B3" w:rsidRPr="00BB7642">
        <w:rPr>
          <w:rFonts w:ascii="Arial" w:hAnsi="Arial" w:cs="Arial"/>
        </w:rPr>
        <w:t xml:space="preserve">do </w:t>
      </w:r>
      <w:r w:rsidR="00AD2CD2" w:rsidRPr="00BB7642">
        <w:rPr>
          <w:rFonts w:ascii="Arial" w:hAnsi="Arial" w:cs="Arial"/>
        </w:rPr>
        <w:t>FECOEP/SEFAZ/AL</w:t>
      </w:r>
      <w:r w:rsidR="003313B3" w:rsidRPr="00BB7642">
        <w:rPr>
          <w:rFonts w:ascii="Arial" w:hAnsi="Arial" w:cs="Arial"/>
        </w:rPr>
        <w:t xml:space="preserve">, </w:t>
      </w:r>
      <w:r w:rsidR="00AD2CD2" w:rsidRPr="00BB7642">
        <w:rPr>
          <w:rFonts w:ascii="Arial" w:hAnsi="Arial" w:cs="Arial"/>
        </w:rPr>
        <w:t>referente ao saldo remanescente do Convênio</w:t>
      </w:r>
      <w:r w:rsidR="003313B3" w:rsidRPr="00BB7642">
        <w:rPr>
          <w:rFonts w:ascii="Arial" w:hAnsi="Arial" w:cs="Arial"/>
        </w:rPr>
        <w:t>.</w:t>
      </w:r>
    </w:p>
    <w:p w:rsidR="00780595" w:rsidRPr="00BB7642" w:rsidRDefault="00AD2CD2" w:rsidP="003313B3">
      <w:pPr>
        <w:pStyle w:val="PargrafodaLista"/>
        <w:spacing w:before="0" w:after="0" w:line="360" w:lineRule="auto"/>
        <w:ind w:left="1069" w:right="15"/>
        <w:rPr>
          <w:rFonts w:ascii="Arial" w:hAnsi="Arial" w:cs="Arial"/>
          <w:bCs/>
        </w:rPr>
      </w:pPr>
      <w:r w:rsidRPr="00BB7642">
        <w:rPr>
          <w:rFonts w:ascii="Arial" w:hAnsi="Arial" w:cs="Arial"/>
        </w:rPr>
        <w:t xml:space="preserve"> </w:t>
      </w:r>
    </w:p>
    <w:p w:rsidR="00C34F6A" w:rsidRPr="00BB7642" w:rsidRDefault="00780595" w:rsidP="00C34F6A">
      <w:pPr>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Arial" w:hAnsi="Arial" w:cs="Arial"/>
          <w:b/>
        </w:rPr>
      </w:pPr>
      <w:r w:rsidRPr="00BB7642">
        <w:rPr>
          <w:rFonts w:ascii="Arial" w:hAnsi="Arial" w:cs="Arial"/>
          <w:b/>
        </w:rPr>
        <w:t>2</w:t>
      </w:r>
      <w:r w:rsidR="00C34F6A" w:rsidRPr="00BB7642">
        <w:rPr>
          <w:rFonts w:ascii="Arial" w:hAnsi="Arial" w:cs="Arial"/>
          <w:b/>
        </w:rPr>
        <w:t xml:space="preserve"> - CONCLUSÃO</w:t>
      </w:r>
    </w:p>
    <w:p w:rsidR="00C34F6A" w:rsidRPr="00BB7642" w:rsidRDefault="00C34F6A" w:rsidP="00C34F6A">
      <w:pPr>
        <w:spacing w:after="0" w:line="240" w:lineRule="auto"/>
        <w:ind w:firstLine="709"/>
        <w:jc w:val="both"/>
        <w:rPr>
          <w:rFonts w:ascii="Arial" w:hAnsi="Arial" w:cs="Arial"/>
        </w:rPr>
      </w:pPr>
      <w:r w:rsidRPr="00BB7642">
        <w:rPr>
          <w:rFonts w:ascii="Arial" w:hAnsi="Arial" w:cs="Arial"/>
        </w:rPr>
        <w:t xml:space="preserve">    </w:t>
      </w:r>
    </w:p>
    <w:p w:rsidR="00477120" w:rsidRPr="00BB7642" w:rsidRDefault="00C34F6A" w:rsidP="00780595">
      <w:pPr>
        <w:pStyle w:val="Recuodecorpodetexto"/>
        <w:spacing w:after="0" w:line="360" w:lineRule="auto"/>
        <w:ind w:left="0" w:right="-57" w:firstLine="709"/>
        <w:jc w:val="both"/>
        <w:rPr>
          <w:rFonts w:ascii="Arial" w:eastAsia="Times New Roman" w:hAnsi="Arial" w:cs="Arial"/>
          <w:u w:val="single"/>
          <w:lang w:eastAsia="pt-BR"/>
        </w:rPr>
      </w:pPr>
      <w:r w:rsidRPr="00BB7642">
        <w:rPr>
          <w:rFonts w:ascii="Arial" w:hAnsi="Arial" w:cs="Arial"/>
        </w:rPr>
        <w:t xml:space="preserve">Ante a análise efetivada no processo em tela, </w:t>
      </w:r>
      <w:r w:rsidR="00AC597B" w:rsidRPr="00BB7642">
        <w:rPr>
          <w:rFonts w:ascii="Arial" w:hAnsi="Arial" w:cs="Arial"/>
        </w:rPr>
        <w:t>referentes à Prestação de Contas de recursos provenientes do</w:t>
      </w:r>
      <w:r w:rsidR="00AC597B" w:rsidRPr="00BB7642">
        <w:rPr>
          <w:rFonts w:ascii="Arial" w:hAnsi="Arial" w:cs="Arial"/>
          <w:b/>
        </w:rPr>
        <w:t xml:space="preserve"> FECOEP</w:t>
      </w:r>
      <w:r w:rsidR="00AC597B" w:rsidRPr="00BB7642">
        <w:rPr>
          <w:rFonts w:ascii="Arial" w:hAnsi="Arial" w:cs="Arial"/>
        </w:rPr>
        <w:t xml:space="preserve">, </w:t>
      </w:r>
      <w:r w:rsidR="00477120" w:rsidRPr="00BB7642">
        <w:rPr>
          <w:rFonts w:ascii="Arial" w:hAnsi="Arial" w:cs="Arial"/>
        </w:rPr>
        <w:t>acatam-se as providências apresentadas, haja vista, que o Órgão demonstrou ter tomado as previdências necessárias para a solução das requisições apontadas, em cumprimento da ressalva contida</w:t>
      </w:r>
      <w:r w:rsidR="00AC597B" w:rsidRPr="00BB7642">
        <w:rPr>
          <w:rFonts w:ascii="Arial" w:hAnsi="Arial" w:cs="Arial"/>
        </w:rPr>
        <w:t xml:space="preserve">, de caráter formal, </w:t>
      </w:r>
      <w:r w:rsidR="0059176F" w:rsidRPr="00BB7642">
        <w:rPr>
          <w:rFonts w:ascii="Arial" w:hAnsi="Arial" w:cs="Arial"/>
          <w:bCs/>
        </w:rPr>
        <w:t>no item 2</w:t>
      </w:r>
      <w:r w:rsidR="00477120" w:rsidRPr="00BB7642">
        <w:rPr>
          <w:rFonts w:ascii="Arial" w:hAnsi="Arial" w:cs="Arial"/>
          <w:bCs/>
        </w:rPr>
        <w:t xml:space="preserve"> – Do Mérito, alíneas “</w:t>
      </w:r>
      <w:r w:rsidR="00477120" w:rsidRPr="00BB7642">
        <w:rPr>
          <w:rFonts w:ascii="Arial" w:hAnsi="Arial" w:cs="Arial"/>
          <w:b/>
          <w:bCs/>
        </w:rPr>
        <w:t>a</w:t>
      </w:r>
      <w:r w:rsidR="00477120" w:rsidRPr="00BB7642">
        <w:rPr>
          <w:rFonts w:ascii="Arial" w:hAnsi="Arial" w:cs="Arial"/>
          <w:bCs/>
        </w:rPr>
        <w:t>” a “</w:t>
      </w:r>
      <w:r w:rsidR="0059176F" w:rsidRPr="00BB7642">
        <w:rPr>
          <w:rFonts w:ascii="Arial" w:hAnsi="Arial" w:cs="Arial"/>
          <w:b/>
          <w:bCs/>
        </w:rPr>
        <w:t>e</w:t>
      </w:r>
      <w:r w:rsidR="00477120" w:rsidRPr="00BB7642">
        <w:rPr>
          <w:rFonts w:ascii="Arial" w:hAnsi="Arial" w:cs="Arial"/>
          <w:bCs/>
        </w:rPr>
        <w:t>”</w:t>
      </w:r>
      <w:r w:rsidR="00AC597B" w:rsidRPr="00BB7642">
        <w:rPr>
          <w:rFonts w:ascii="Arial" w:hAnsi="Arial" w:cs="Arial"/>
          <w:bCs/>
        </w:rPr>
        <w:t xml:space="preserve">, contidas no </w:t>
      </w:r>
      <w:r w:rsidR="00AC597B" w:rsidRPr="00BB7642">
        <w:rPr>
          <w:rFonts w:ascii="Arial" w:hAnsi="Arial" w:cs="Arial"/>
        </w:rPr>
        <w:t xml:space="preserve">Parecer </w:t>
      </w:r>
      <w:r w:rsidR="0059176F" w:rsidRPr="00BB7642">
        <w:rPr>
          <w:rFonts w:ascii="Arial" w:hAnsi="Arial" w:cs="Arial"/>
        </w:rPr>
        <w:t>Técnico desta CGE as folha 229/242, do processo em tela</w:t>
      </w:r>
      <w:r w:rsidR="00780595" w:rsidRPr="00BB7642">
        <w:rPr>
          <w:rFonts w:ascii="Arial" w:hAnsi="Arial" w:cs="Arial"/>
        </w:rPr>
        <w:t>.</w:t>
      </w:r>
    </w:p>
    <w:p w:rsidR="00C34F6A" w:rsidRPr="00BB7642" w:rsidRDefault="00C34F6A" w:rsidP="00780595">
      <w:pPr>
        <w:spacing w:after="0" w:line="360" w:lineRule="auto"/>
        <w:ind w:firstLine="709"/>
        <w:jc w:val="both"/>
        <w:rPr>
          <w:rFonts w:ascii="Arial" w:hAnsi="Arial" w:cs="Arial"/>
        </w:rPr>
      </w:pPr>
    </w:p>
    <w:p w:rsidR="00BB7642" w:rsidRDefault="00C34F6A" w:rsidP="00780595">
      <w:pPr>
        <w:spacing w:after="0" w:line="360" w:lineRule="auto"/>
        <w:ind w:firstLine="709"/>
        <w:jc w:val="both"/>
        <w:rPr>
          <w:rFonts w:ascii="Arial" w:hAnsi="Arial" w:cs="Arial"/>
        </w:rPr>
      </w:pPr>
      <w:r w:rsidRPr="00BB7642">
        <w:rPr>
          <w:rFonts w:ascii="Arial" w:hAnsi="Arial" w:cs="Arial"/>
        </w:rPr>
        <w:lastRenderedPageBreak/>
        <w:t xml:space="preserve"> </w:t>
      </w:r>
    </w:p>
    <w:p w:rsidR="00C34F6A" w:rsidRPr="00BB7642" w:rsidRDefault="00C34F6A" w:rsidP="00780595">
      <w:pPr>
        <w:spacing w:after="0" w:line="360" w:lineRule="auto"/>
        <w:ind w:firstLine="709"/>
        <w:jc w:val="both"/>
        <w:rPr>
          <w:rFonts w:ascii="Arial" w:hAnsi="Arial" w:cs="Arial"/>
        </w:rPr>
      </w:pPr>
      <w:r w:rsidRPr="00BB7642">
        <w:rPr>
          <w:rFonts w:ascii="Arial" w:hAnsi="Arial" w:cs="Arial"/>
        </w:rPr>
        <w:t xml:space="preserve">Isto posto, evoluímos os autos ao Gabinete da Controladora Geral do Estado, para conhecimento do parecer apresentado, recomendamos que, os autos do processo, seja encaminhada ao Conselho Integrado de Políticas de Inclusão Social – </w:t>
      </w:r>
      <w:r w:rsidRPr="00BB7642">
        <w:rPr>
          <w:rFonts w:ascii="Arial" w:hAnsi="Arial" w:cs="Arial"/>
          <w:b/>
        </w:rPr>
        <w:t>CIPIS</w:t>
      </w:r>
      <w:r w:rsidRPr="00BB7642">
        <w:rPr>
          <w:rFonts w:ascii="Arial" w:hAnsi="Arial" w:cs="Arial"/>
        </w:rPr>
        <w:t>, para conhecimento e procedimentos de sua competência.</w:t>
      </w:r>
    </w:p>
    <w:p w:rsidR="00C34F6A" w:rsidRPr="00BB7642" w:rsidRDefault="00C34F6A" w:rsidP="00C34F6A">
      <w:pPr>
        <w:spacing w:after="0" w:line="360" w:lineRule="auto"/>
        <w:ind w:firstLine="709"/>
        <w:jc w:val="right"/>
        <w:rPr>
          <w:rFonts w:ascii="Arial" w:hAnsi="Arial" w:cs="Arial"/>
          <w:bCs/>
        </w:rPr>
      </w:pPr>
    </w:p>
    <w:p w:rsidR="00EF103B" w:rsidRPr="00BB7642" w:rsidRDefault="00EF103B" w:rsidP="00C34F6A">
      <w:pPr>
        <w:spacing w:after="0" w:line="360" w:lineRule="auto"/>
        <w:ind w:firstLine="709"/>
        <w:jc w:val="right"/>
        <w:rPr>
          <w:rFonts w:ascii="Arial" w:hAnsi="Arial" w:cs="Arial"/>
          <w:bCs/>
        </w:rPr>
      </w:pPr>
    </w:p>
    <w:p w:rsidR="00C34F6A" w:rsidRPr="00BB7642" w:rsidRDefault="009C6709" w:rsidP="00C34F6A">
      <w:pPr>
        <w:spacing w:after="0" w:line="240" w:lineRule="auto"/>
        <w:ind w:firstLine="709"/>
        <w:jc w:val="center"/>
        <w:rPr>
          <w:rFonts w:ascii="Arial" w:hAnsi="Arial" w:cs="Arial"/>
          <w:bCs/>
        </w:rPr>
      </w:pPr>
      <w:r w:rsidRPr="00BB7642">
        <w:rPr>
          <w:rFonts w:ascii="Arial" w:hAnsi="Arial" w:cs="Arial"/>
          <w:bCs/>
        </w:rPr>
        <w:t>Maceió, 02 de fevereiro de 2017</w:t>
      </w:r>
    </w:p>
    <w:p w:rsidR="00C34F6A" w:rsidRPr="00BB7642" w:rsidRDefault="00C34F6A" w:rsidP="00C34F6A">
      <w:pPr>
        <w:tabs>
          <w:tab w:val="left" w:pos="283"/>
        </w:tabs>
        <w:spacing w:after="0" w:line="240" w:lineRule="auto"/>
        <w:rPr>
          <w:rFonts w:ascii="Arial" w:hAnsi="Arial" w:cs="Arial"/>
        </w:rPr>
      </w:pPr>
    </w:p>
    <w:p w:rsidR="00EF103B" w:rsidRPr="00BB7642" w:rsidRDefault="00EF103B" w:rsidP="00C34F6A">
      <w:pPr>
        <w:spacing w:after="0" w:line="240" w:lineRule="auto"/>
        <w:ind w:firstLine="709"/>
        <w:jc w:val="center"/>
        <w:rPr>
          <w:rFonts w:ascii="Arial" w:hAnsi="Arial" w:cs="Arial"/>
        </w:rPr>
      </w:pPr>
    </w:p>
    <w:p w:rsidR="00C34F6A" w:rsidRPr="00BB7642" w:rsidRDefault="00C34F6A" w:rsidP="00C34F6A">
      <w:pPr>
        <w:spacing w:after="0" w:line="240" w:lineRule="auto"/>
        <w:ind w:firstLine="709"/>
        <w:jc w:val="center"/>
        <w:rPr>
          <w:rFonts w:ascii="Arial" w:hAnsi="Arial" w:cs="Arial"/>
        </w:rPr>
      </w:pPr>
      <w:r w:rsidRPr="00BB7642">
        <w:rPr>
          <w:rFonts w:ascii="Arial" w:hAnsi="Arial" w:cs="Arial"/>
        </w:rPr>
        <w:t>Esmeraldina Correia da Rocha</w:t>
      </w:r>
    </w:p>
    <w:p w:rsidR="00C34F6A" w:rsidRPr="00BB7642" w:rsidRDefault="00C34F6A" w:rsidP="00C34F6A">
      <w:pPr>
        <w:spacing w:after="0" w:line="240" w:lineRule="auto"/>
        <w:jc w:val="center"/>
        <w:rPr>
          <w:rFonts w:ascii="Arial" w:hAnsi="Arial" w:cs="Arial"/>
          <w:b/>
        </w:rPr>
      </w:pPr>
      <w:r w:rsidRPr="00BB7642">
        <w:rPr>
          <w:rFonts w:ascii="Arial" w:hAnsi="Arial" w:cs="Arial"/>
          <w:b/>
        </w:rPr>
        <w:t xml:space="preserve">            Assessor de Controle Interno</w:t>
      </w:r>
    </w:p>
    <w:p w:rsidR="00C34F6A" w:rsidRPr="00BB7642" w:rsidRDefault="00C34F6A" w:rsidP="00C34F6A">
      <w:pPr>
        <w:tabs>
          <w:tab w:val="left" w:pos="283"/>
        </w:tabs>
        <w:spacing w:after="0" w:line="240" w:lineRule="auto"/>
        <w:ind w:firstLine="709"/>
        <w:jc w:val="center"/>
        <w:rPr>
          <w:rFonts w:ascii="Arial" w:hAnsi="Arial" w:cs="Arial"/>
        </w:rPr>
      </w:pPr>
      <w:r w:rsidRPr="00BB7642">
        <w:rPr>
          <w:rFonts w:ascii="Arial" w:hAnsi="Arial" w:cs="Arial"/>
        </w:rPr>
        <w:t>Matrícula nº 96-5</w:t>
      </w:r>
    </w:p>
    <w:p w:rsidR="00C34F6A" w:rsidRPr="00BB7642" w:rsidRDefault="00C34F6A" w:rsidP="00C34F6A">
      <w:pPr>
        <w:tabs>
          <w:tab w:val="left" w:pos="283"/>
        </w:tabs>
        <w:spacing w:after="0" w:line="240" w:lineRule="auto"/>
        <w:rPr>
          <w:rFonts w:ascii="Arial" w:hAnsi="Arial" w:cs="Arial"/>
        </w:rPr>
      </w:pPr>
    </w:p>
    <w:p w:rsidR="00C34F6A" w:rsidRPr="00BB7642" w:rsidRDefault="00C34F6A" w:rsidP="00C34F6A">
      <w:pPr>
        <w:tabs>
          <w:tab w:val="left" w:pos="283"/>
        </w:tabs>
        <w:spacing w:after="0" w:line="240" w:lineRule="auto"/>
        <w:ind w:firstLine="709"/>
        <w:rPr>
          <w:rFonts w:ascii="Arial" w:hAnsi="Arial" w:cs="Arial"/>
        </w:rPr>
      </w:pPr>
    </w:p>
    <w:p w:rsidR="009C6709" w:rsidRPr="00BB7642" w:rsidRDefault="009C6709" w:rsidP="00C34F6A">
      <w:pPr>
        <w:tabs>
          <w:tab w:val="left" w:pos="283"/>
        </w:tabs>
        <w:spacing w:after="0" w:line="240" w:lineRule="auto"/>
        <w:ind w:firstLine="709"/>
        <w:rPr>
          <w:rFonts w:ascii="Arial" w:hAnsi="Arial" w:cs="Arial"/>
        </w:rPr>
      </w:pPr>
    </w:p>
    <w:p w:rsidR="00780595" w:rsidRPr="00BB7642" w:rsidRDefault="00780595" w:rsidP="00C34F6A">
      <w:pPr>
        <w:tabs>
          <w:tab w:val="left" w:pos="283"/>
        </w:tabs>
        <w:spacing w:after="0" w:line="240" w:lineRule="auto"/>
        <w:ind w:firstLine="709"/>
        <w:rPr>
          <w:rFonts w:ascii="Arial" w:hAnsi="Arial" w:cs="Arial"/>
          <w:b/>
        </w:rPr>
      </w:pPr>
    </w:p>
    <w:p w:rsidR="00C34F6A" w:rsidRPr="00BB7642" w:rsidRDefault="00C34F6A" w:rsidP="00C34F6A">
      <w:pPr>
        <w:tabs>
          <w:tab w:val="left" w:pos="283"/>
        </w:tabs>
        <w:spacing w:after="0" w:line="240" w:lineRule="auto"/>
        <w:ind w:firstLine="709"/>
        <w:rPr>
          <w:rFonts w:ascii="Arial" w:hAnsi="Arial" w:cs="Arial"/>
        </w:rPr>
      </w:pPr>
      <w:r w:rsidRPr="00BB7642">
        <w:rPr>
          <w:rFonts w:ascii="Arial" w:hAnsi="Arial" w:cs="Arial"/>
          <w:b/>
        </w:rPr>
        <w:t>De acordo</w:t>
      </w:r>
      <w:r w:rsidRPr="00BB7642">
        <w:rPr>
          <w:rFonts w:ascii="Arial" w:hAnsi="Arial" w:cs="Arial"/>
        </w:rPr>
        <w:t>.</w:t>
      </w:r>
    </w:p>
    <w:p w:rsidR="009C6709" w:rsidRPr="00BB7642" w:rsidRDefault="009C6709" w:rsidP="00C34F6A">
      <w:pPr>
        <w:tabs>
          <w:tab w:val="left" w:pos="283"/>
        </w:tabs>
        <w:spacing w:after="0" w:line="240" w:lineRule="auto"/>
        <w:ind w:firstLine="709"/>
        <w:rPr>
          <w:rFonts w:ascii="Arial" w:hAnsi="Arial" w:cs="Arial"/>
        </w:rPr>
      </w:pPr>
    </w:p>
    <w:p w:rsidR="00C34F6A" w:rsidRPr="00BB7642" w:rsidRDefault="00C34F6A" w:rsidP="00C34F6A">
      <w:pPr>
        <w:tabs>
          <w:tab w:val="left" w:pos="283"/>
        </w:tabs>
        <w:spacing w:after="0" w:line="240" w:lineRule="auto"/>
        <w:ind w:firstLine="709"/>
        <w:rPr>
          <w:rFonts w:ascii="Arial" w:hAnsi="Arial" w:cs="Arial"/>
        </w:rPr>
      </w:pPr>
    </w:p>
    <w:p w:rsidR="00C34F6A" w:rsidRPr="00BB7642" w:rsidRDefault="00C34F6A" w:rsidP="00C34F6A">
      <w:pPr>
        <w:tabs>
          <w:tab w:val="left" w:pos="283"/>
        </w:tabs>
        <w:spacing w:after="0" w:line="240" w:lineRule="auto"/>
        <w:ind w:firstLine="709"/>
        <w:jc w:val="center"/>
        <w:rPr>
          <w:rFonts w:ascii="Arial" w:hAnsi="Arial" w:cs="Arial"/>
        </w:rPr>
      </w:pPr>
      <w:r w:rsidRPr="00BB7642">
        <w:rPr>
          <w:rFonts w:ascii="Arial" w:hAnsi="Arial" w:cs="Arial"/>
        </w:rPr>
        <w:t xml:space="preserve">Fábrica Costa Soares </w:t>
      </w:r>
    </w:p>
    <w:p w:rsidR="00C34F6A" w:rsidRPr="00BB7642" w:rsidRDefault="00C34F6A" w:rsidP="00C34F6A">
      <w:pPr>
        <w:tabs>
          <w:tab w:val="left" w:pos="0"/>
        </w:tabs>
        <w:spacing w:after="0" w:line="240" w:lineRule="auto"/>
        <w:ind w:firstLine="709"/>
        <w:jc w:val="center"/>
        <w:rPr>
          <w:rFonts w:ascii="Arial" w:hAnsi="Arial" w:cs="Arial"/>
          <w:b/>
        </w:rPr>
      </w:pPr>
      <w:r w:rsidRPr="00BB7642">
        <w:rPr>
          <w:rFonts w:ascii="Arial" w:hAnsi="Arial" w:cs="Arial"/>
          <w:b/>
        </w:rPr>
        <w:t>Superintendente de Controle Financeiro – SUCOF</w:t>
      </w:r>
    </w:p>
    <w:p w:rsidR="00C34F6A" w:rsidRPr="00BB7642" w:rsidRDefault="00C34F6A" w:rsidP="00C34F6A">
      <w:pPr>
        <w:tabs>
          <w:tab w:val="left" w:pos="0"/>
        </w:tabs>
        <w:spacing w:after="0" w:line="240" w:lineRule="auto"/>
        <w:ind w:firstLine="709"/>
        <w:jc w:val="center"/>
        <w:rPr>
          <w:rFonts w:ascii="Arial" w:hAnsi="Arial" w:cs="Arial"/>
        </w:rPr>
      </w:pPr>
      <w:r w:rsidRPr="00BB7642">
        <w:rPr>
          <w:rFonts w:ascii="Arial" w:hAnsi="Arial" w:cs="Arial"/>
          <w:b/>
        </w:rPr>
        <w:t>Matrícula nº 131- 7</w:t>
      </w:r>
    </w:p>
    <w:p w:rsidR="00C34F6A" w:rsidRPr="00BB7642" w:rsidRDefault="00C34F6A" w:rsidP="00C34F6A">
      <w:pPr>
        <w:spacing w:after="0" w:line="360" w:lineRule="auto"/>
        <w:jc w:val="both"/>
        <w:rPr>
          <w:rFonts w:ascii="Arial" w:hAnsi="Arial" w:cs="Arial"/>
          <w:bCs/>
        </w:rPr>
      </w:pPr>
    </w:p>
    <w:p w:rsidR="00C34F6A" w:rsidRPr="00BB7642" w:rsidRDefault="00C34F6A" w:rsidP="00C34F6A">
      <w:pPr>
        <w:spacing w:after="0" w:line="360" w:lineRule="auto"/>
        <w:jc w:val="both"/>
        <w:rPr>
          <w:rFonts w:ascii="Arial" w:hAnsi="Arial" w:cs="Arial"/>
          <w:bCs/>
        </w:rPr>
      </w:pPr>
    </w:p>
    <w:p w:rsidR="00C34F6A" w:rsidRPr="00BB7642" w:rsidRDefault="00C34F6A" w:rsidP="00C34F6A">
      <w:pPr>
        <w:spacing w:after="0" w:line="240" w:lineRule="auto"/>
        <w:ind w:firstLine="709"/>
        <w:jc w:val="both"/>
        <w:rPr>
          <w:rFonts w:ascii="Arial" w:hAnsi="Arial" w:cs="Arial"/>
        </w:rPr>
      </w:pPr>
    </w:p>
    <w:p w:rsidR="00C34F6A" w:rsidRPr="00BB7642" w:rsidRDefault="00C34F6A" w:rsidP="00C34F6A">
      <w:pPr>
        <w:spacing w:after="0" w:line="240" w:lineRule="auto"/>
        <w:ind w:firstLine="709"/>
        <w:jc w:val="both"/>
        <w:rPr>
          <w:rFonts w:ascii="Arial" w:hAnsi="Arial" w:cs="Arial"/>
        </w:rPr>
      </w:pPr>
    </w:p>
    <w:p w:rsidR="00C34F6A" w:rsidRDefault="00C34F6A" w:rsidP="00C34F6A">
      <w:pPr>
        <w:spacing w:after="0" w:line="240" w:lineRule="auto"/>
        <w:ind w:firstLine="709"/>
        <w:jc w:val="both"/>
        <w:rPr>
          <w:rFonts w:ascii="Arial" w:hAnsi="Arial" w:cs="Arial"/>
        </w:rPr>
      </w:pPr>
    </w:p>
    <w:p w:rsidR="003B4E6C" w:rsidRPr="00BB7642" w:rsidRDefault="003B4E6C" w:rsidP="00C34F6A">
      <w:pPr>
        <w:spacing w:after="0" w:line="240" w:lineRule="auto"/>
        <w:ind w:firstLine="709"/>
        <w:jc w:val="both"/>
        <w:rPr>
          <w:rFonts w:ascii="Arial" w:hAnsi="Arial" w:cs="Arial"/>
        </w:rPr>
      </w:pPr>
    </w:p>
    <w:p w:rsidR="00C34F6A" w:rsidRPr="00BB7642" w:rsidRDefault="00C34F6A" w:rsidP="00780595">
      <w:pPr>
        <w:spacing w:after="0" w:line="240" w:lineRule="auto"/>
        <w:jc w:val="both"/>
        <w:rPr>
          <w:rFonts w:ascii="Arial" w:hAnsi="Arial" w:cs="Arial"/>
        </w:rPr>
      </w:pPr>
    </w:p>
    <w:sectPr w:rsidR="00C34F6A" w:rsidRPr="00BB7642" w:rsidSect="0034083D">
      <w:headerReference w:type="default" r:id="rId7"/>
      <w:pgSz w:w="11906" w:h="16838" w:code="9"/>
      <w:pgMar w:top="567"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0EEF" w:rsidRDefault="00F60EEF" w:rsidP="00E0049F">
      <w:pPr>
        <w:spacing w:after="0" w:line="240" w:lineRule="auto"/>
      </w:pPr>
      <w:r>
        <w:separator/>
      </w:r>
    </w:p>
  </w:endnote>
  <w:endnote w:type="continuationSeparator" w:id="1">
    <w:p w:rsidR="00F60EEF" w:rsidRDefault="00F60EEF" w:rsidP="00E004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0EEF" w:rsidRDefault="00F60EEF" w:rsidP="00E0049F">
      <w:pPr>
        <w:spacing w:after="0" w:line="240" w:lineRule="auto"/>
      </w:pPr>
      <w:r>
        <w:separator/>
      </w:r>
    </w:p>
  </w:footnote>
  <w:footnote w:type="continuationSeparator" w:id="1">
    <w:p w:rsidR="00F60EEF" w:rsidRDefault="00F60EEF" w:rsidP="00E004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83D" w:rsidRDefault="007D0E8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0" o:spid="_x0000_s1025" type="#_x0000_t75" alt="padrão.png" style="position:absolute;margin-left:-75.3pt;margin-top:-35.45pt;width:577.5pt;height:84.05pt;z-index:251656704;visibility:visible">
          <v:imagedata r:id="rId1" o:title="padrão"/>
          <w10:wrap type="topAndBottom"/>
        </v:shape>
      </w:pict>
    </w:r>
    <w:r>
      <w:rPr>
        <w:noProof/>
        <w:lang w:eastAsia="pt-BR"/>
      </w:rPr>
      <w:pict>
        <v:shapetype id="_x0000_t202" coordsize="21600,21600" o:spt="202" path="m,l,21600r21600,l21600,xe">
          <v:stroke joinstyle="miter"/>
          <v:path gradientshapeok="t" o:connecttype="rect"/>
        </v:shapetype>
        <v:shape id="Text Box 2" o:spid="_x0000_s1026" type="#_x0000_t202" style="position:absolute;margin-left:104.7pt;margin-top:-7.65pt;width:330pt;height:40.5pt;z-index:2516577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d9yugIAALs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" filled="f" stroked="f">
          <v:textbox>
            <w:txbxContent>
              <w:p w:rsidR="0034083D" w:rsidRPr="0098367C" w:rsidRDefault="0034083D" w:rsidP="0034083D">
                <w:pPr>
                  <w:jc w:val="center"/>
                  <w:rPr>
                    <w:rFonts w:ascii="Myriad Pro" w:hAnsi="Myriad Pro"/>
                    <w:b/>
                    <w:color w:val="FFFFFF"/>
                    <w:sz w:val="62"/>
                  </w:rPr>
                </w:pPr>
                <w:r w:rsidRPr="0098367C">
                  <w:rPr>
                    <w:rFonts w:ascii="Myriad Pro" w:hAnsi="Myriad Pro"/>
                    <w:b/>
                    <w:color w:val="FFFFFF"/>
                    <w:sz w:val="62"/>
                  </w:rPr>
                  <w:t>Parecer</w:t>
                </w:r>
              </w:p>
            </w:txbxContent>
          </v:textbox>
        </v:shape>
      </w:pict>
    </w:r>
    <w:r>
      <w:rPr>
        <w:noProof/>
        <w:lang w:eastAsia="pt-BR"/>
      </w:rPr>
      <w:pict>
        <v:shape id="Text Box 3" o:spid="_x0000_s1027" type="#_x0000_t202" style="position:absolute;margin-left:461.7pt;margin-top:22.35pt;width:33pt;height:26.2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T2tAIAAL8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" filled="f" stroked="f">
          <v:textbox>
            <w:txbxContent>
              <w:p w:rsidR="0034083D" w:rsidRPr="003068B9" w:rsidRDefault="0034083D" w:rsidP="0034083D">
                <w:pPr>
                  <w:jc w:val="center"/>
                  <w:rPr>
                    <w:rFonts w:ascii="Arial" w:hAnsi="Arial" w:cs="Arial"/>
                    <w:sz w:val="24"/>
                    <w:szCs w:val="24"/>
                  </w:rPr>
                </w:pPr>
                <w:r w:rsidRPr="003068B9">
                  <w:rPr>
                    <w:rFonts w:ascii="Arial" w:hAnsi="Arial" w:cs="Arial"/>
                    <w:sz w:val="24"/>
                    <w:szCs w:val="24"/>
                  </w:rPr>
                  <w:t>00</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30A2A"/>
    <w:multiLevelType w:val="hybridMultilevel"/>
    <w:tmpl w:val="DF6CE7FE"/>
    <w:lvl w:ilvl="0" w:tplc="ABC2B90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nsid w:val="1FDA26A9"/>
    <w:multiLevelType w:val="hybridMultilevel"/>
    <w:tmpl w:val="9CD658A6"/>
    <w:lvl w:ilvl="0" w:tplc="C3A42548">
      <w:start w:val="1"/>
      <w:numFmt w:val="lowerLetter"/>
      <w:lvlText w:val="%1)"/>
      <w:lvlJc w:val="left"/>
      <w:pPr>
        <w:ind w:left="1211"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nsid w:val="3CEB3FF5"/>
    <w:multiLevelType w:val="hybridMultilevel"/>
    <w:tmpl w:val="2AB492E2"/>
    <w:lvl w:ilvl="0" w:tplc="04160019">
      <w:start w:val="1"/>
      <w:numFmt w:val="lowerLetter"/>
      <w:lvlText w:val="%1."/>
      <w:lvlJc w:val="left"/>
      <w:pPr>
        <w:ind w:left="1494" w:hanging="360"/>
      </w:p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3">
    <w:nsid w:val="60392373"/>
    <w:multiLevelType w:val="hybridMultilevel"/>
    <w:tmpl w:val="480EC9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0242"/>
    <o:shapelayout v:ext="edit">
      <o:idmap v:ext="edit" data="1"/>
    </o:shapelayout>
  </w:hdrShapeDefaults>
  <w:footnotePr>
    <w:footnote w:id="0"/>
    <w:footnote w:id="1"/>
  </w:footnotePr>
  <w:endnotePr>
    <w:endnote w:id="0"/>
    <w:endnote w:id="1"/>
  </w:endnotePr>
  <w:compat/>
  <w:rsids>
    <w:rsidRoot w:val="00C34F6A"/>
    <w:rsid w:val="00083BDD"/>
    <w:rsid w:val="00084D3C"/>
    <w:rsid w:val="00114962"/>
    <w:rsid w:val="001D693B"/>
    <w:rsid w:val="00224E1E"/>
    <w:rsid w:val="002303BC"/>
    <w:rsid w:val="002331FE"/>
    <w:rsid w:val="002500D3"/>
    <w:rsid w:val="003313B3"/>
    <w:rsid w:val="0034083D"/>
    <w:rsid w:val="003B4E6C"/>
    <w:rsid w:val="003E469E"/>
    <w:rsid w:val="004765F4"/>
    <w:rsid w:val="00477120"/>
    <w:rsid w:val="00485482"/>
    <w:rsid w:val="0053050F"/>
    <w:rsid w:val="0059176F"/>
    <w:rsid w:val="005A451F"/>
    <w:rsid w:val="00612562"/>
    <w:rsid w:val="006A7F07"/>
    <w:rsid w:val="00780049"/>
    <w:rsid w:val="00780595"/>
    <w:rsid w:val="00783B0F"/>
    <w:rsid w:val="007D0E89"/>
    <w:rsid w:val="00825971"/>
    <w:rsid w:val="00847590"/>
    <w:rsid w:val="00873A90"/>
    <w:rsid w:val="00914512"/>
    <w:rsid w:val="009444D4"/>
    <w:rsid w:val="00967DC4"/>
    <w:rsid w:val="00973BDA"/>
    <w:rsid w:val="00993B70"/>
    <w:rsid w:val="009A6D8C"/>
    <w:rsid w:val="009C6709"/>
    <w:rsid w:val="00A01990"/>
    <w:rsid w:val="00AC209C"/>
    <w:rsid w:val="00AC597B"/>
    <w:rsid w:val="00AD2CD2"/>
    <w:rsid w:val="00AD78EB"/>
    <w:rsid w:val="00B0099C"/>
    <w:rsid w:val="00BA4571"/>
    <w:rsid w:val="00BB7642"/>
    <w:rsid w:val="00C34F6A"/>
    <w:rsid w:val="00CD5011"/>
    <w:rsid w:val="00DA005A"/>
    <w:rsid w:val="00DB3999"/>
    <w:rsid w:val="00E0049F"/>
    <w:rsid w:val="00E2542C"/>
    <w:rsid w:val="00E3758A"/>
    <w:rsid w:val="00E717FC"/>
    <w:rsid w:val="00E74767"/>
    <w:rsid w:val="00E95304"/>
    <w:rsid w:val="00EA0168"/>
    <w:rsid w:val="00EA0452"/>
    <w:rsid w:val="00EB186B"/>
    <w:rsid w:val="00EF103B"/>
    <w:rsid w:val="00F11A7A"/>
    <w:rsid w:val="00F26CC6"/>
    <w:rsid w:val="00F32269"/>
    <w:rsid w:val="00F60EE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F6A"/>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C34F6A"/>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C34F6A"/>
    <w:rPr>
      <w:rFonts w:ascii="Calibri" w:eastAsia="Calibri" w:hAnsi="Calibri" w:cs="Times New Roman"/>
    </w:rPr>
  </w:style>
  <w:style w:type="paragraph" w:styleId="PargrafodaLista">
    <w:name w:val="List Paragraph"/>
    <w:basedOn w:val="Normal"/>
    <w:uiPriority w:val="1"/>
    <w:qFormat/>
    <w:rsid w:val="00C34F6A"/>
    <w:pPr>
      <w:spacing w:before="120"/>
      <w:ind w:left="720"/>
      <w:contextualSpacing/>
      <w:jc w:val="both"/>
    </w:pPr>
  </w:style>
  <w:style w:type="paragraph" w:styleId="SemEspaamento">
    <w:name w:val="No Spacing"/>
    <w:uiPriority w:val="1"/>
    <w:qFormat/>
    <w:rsid w:val="00C34F6A"/>
    <w:pPr>
      <w:suppressAutoHyphens/>
      <w:spacing w:after="0" w:line="240" w:lineRule="auto"/>
    </w:pPr>
    <w:rPr>
      <w:rFonts w:ascii="Calibri" w:eastAsia="Calibri" w:hAnsi="Calibri" w:cs="Calibri"/>
      <w:lang w:eastAsia="ar-SA"/>
    </w:rPr>
  </w:style>
  <w:style w:type="paragraph" w:styleId="Corpodetexto">
    <w:name w:val="Body Text"/>
    <w:basedOn w:val="Normal"/>
    <w:link w:val="CorpodetextoChar"/>
    <w:uiPriority w:val="1"/>
    <w:qFormat/>
    <w:rsid w:val="00C34F6A"/>
    <w:pPr>
      <w:widowControl w:val="0"/>
      <w:spacing w:after="0" w:line="240" w:lineRule="auto"/>
    </w:pPr>
    <w:rPr>
      <w:rFonts w:ascii="Arial" w:eastAsia="Arial" w:hAnsi="Arial" w:cs="Arial"/>
      <w:sz w:val="24"/>
      <w:szCs w:val="24"/>
      <w:lang w:val="en-US"/>
    </w:rPr>
  </w:style>
  <w:style w:type="character" w:customStyle="1" w:styleId="CorpodetextoChar">
    <w:name w:val="Corpo de texto Char"/>
    <w:basedOn w:val="Fontepargpadro"/>
    <w:link w:val="Corpodetexto"/>
    <w:uiPriority w:val="1"/>
    <w:rsid w:val="00C34F6A"/>
    <w:rPr>
      <w:rFonts w:ascii="Arial" w:eastAsia="Arial" w:hAnsi="Arial" w:cs="Arial"/>
      <w:sz w:val="24"/>
      <w:szCs w:val="24"/>
      <w:lang w:val="en-US"/>
    </w:rPr>
  </w:style>
  <w:style w:type="paragraph" w:styleId="Recuodecorpodetexto">
    <w:name w:val="Body Text Indent"/>
    <w:basedOn w:val="Normal"/>
    <w:link w:val="RecuodecorpodetextoChar"/>
    <w:uiPriority w:val="99"/>
    <w:unhideWhenUsed/>
    <w:rsid w:val="00C34F6A"/>
    <w:pPr>
      <w:spacing w:after="120"/>
      <w:ind w:left="283"/>
    </w:pPr>
  </w:style>
  <w:style w:type="character" w:customStyle="1" w:styleId="RecuodecorpodetextoChar">
    <w:name w:val="Recuo de corpo de texto Char"/>
    <w:basedOn w:val="Fontepargpadro"/>
    <w:link w:val="Recuodecorpodetexto"/>
    <w:uiPriority w:val="99"/>
    <w:rsid w:val="00C34F6A"/>
    <w:rPr>
      <w:rFonts w:ascii="Calibri" w:eastAsia="Calibri" w:hAnsi="Calibri" w:cs="Times New Roman"/>
    </w:rPr>
  </w:style>
  <w:style w:type="paragraph" w:styleId="Rodap">
    <w:name w:val="footer"/>
    <w:basedOn w:val="Normal"/>
    <w:link w:val="RodapChar"/>
    <w:uiPriority w:val="99"/>
    <w:semiHidden/>
    <w:unhideWhenUsed/>
    <w:rsid w:val="00DA005A"/>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A005A"/>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735</Words>
  <Characters>3974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esmeraldina.rocha</dc:creator>
  <cp:lastModifiedBy>fabricia.costa</cp:lastModifiedBy>
  <cp:revision>2</cp:revision>
  <cp:lastPrinted>2017-02-02T12:23:00Z</cp:lastPrinted>
  <dcterms:created xsi:type="dcterms:W3CDTF">2017-02-06T13:58:00Z</dcterms:created>
  <dcterms:modified xsi:type="dcterms:W3CDTF">2017-02-06T13:58:00Z</dcterms:modified>
</cp:coreProperties>
</file>