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D7623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62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762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D76233">
        <w:rPr>
          <w:rFonts w:asciiTheme="minorHAnsi" w:hAnsiTheme="minorHAnsi" w:cstheme="minorHAnsi"/>
          <w:bCs/>
          <w:sz w:val="21"/>
          <w:szCs w:val="21"/>
        </w:rPr>
        <w:t>n</w:t>
      </w:r>
      <w:r w:rsidRPr="00D76233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D76233">
        <w:rPr>
          <w:rFonts w:asciiTheme="minorHAnsi" w:hAnsiTheme="minorHAnsi" w:cstheme="minorHAnsi"/>
          <w:bCs/>
          <w:sz w:val="21"/>
          <w:szCs w:val="21"/>
        </w:rPr>
        <w:t>2000</w:t>
      </w:r>
      <w:r w:rsidRPr="00D76233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D76233">
        <w:rPr>
          <w:rFonts w:asciiTheme="minorHAnsi" w:hAnsiTheme="minorHAnsi" w:cstheme="minorHAnsi"/>
          <w:bCs/>
          <w:sz w:val="21"/>
          <w:szCs w:val="21"/>
        </w:rPr>
        <w:t>007226</w:t>
      </w:r>
      <w:r w:rsidR="00374B9B" w:rsidRPr="00D76233">
        <w:rPr>
          <w:rFonts w:asciiTheme="minorHAnsi" w:hAnsiTheme="minorHAnsi" w:cstheme="minorHAnsi"/>
          <w:bCs/>
          <w:sz w:val="21"/>
          <w:szCs w:val="21"/>
        </w:rPr>
        <w:t>/</w:t>
      </w:r>
      <w:r w:rsidRPr="00D76233">
        <w:rPr>
          <w:rFonts w:asciiTheme="minorHAnsi" w:hAnsiTheme="minorHAnsi" w:cstheme="minorHAnsi"/>
          <w:bCs/>
          <w:sz w:val="21"/>
          <w:szCs w:val="21"/>
        </w:rPr>
        <w:t>201</w:t>
      </w:r>
      <w:r w:rsidR="00957D8E" w:rsidRPr="00D76233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D76233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D7623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62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D7623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74445" w:rsidRPr="00D76233">
        <w:rPr>
          <w:rFonts w:asciiTheme="minorHAnsi" w:hAnsiTheme="minorHAnsi" w:cstheme="minorHAnsi"/>
          <w:bCs/>
          <w:sz w:val="21"/>
          <w:szCs w:val="21"/>
        </w:rPr>
        <w:t>CLÍNICA MISERICÓRDIA</w:t>
      </w:r>
      <w:r w:rsidR="00D76233" w:rsidRPr="00D76233">
        <w:rPr>
          <w:rFonts w:asciiTheme="minorHAnsi" w:hAnsiTheme="minorHAnsi" w:cstheme="minorHAnsi"/>
          <w:bCs/>
          <w:sz w:val="21"/>
          <w:szCs w:val="21"/>
        </w:rPr>
        <w:t>.</w:t>
      </w:r>
      <w:r w:rsidR="00374445" w:rsidRPr="00D76233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AA1DF4" w:rsidRPr="00D76233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623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A1DF4" w:rsidRPr="00D762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D7623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D76233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D76233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D7623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623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D762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D762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D76233">
        <w:rPr>
          <w:rFonts w:asciiTheme="minorHAnsi" w:hAnsiTheme="minorHAnsi" w:cstheme="minorHAnsi"/>
          <w:bCs/>
          <w:sz w:val="21"/>
          <w:szCs w:val="21"/>
        </w:rPr>
        <w:t>PAGAMENTO</w:t>
      </w:r>
      <w:r w:rsidR="000C00EB" w:rsidRPr="00D76233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D7623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D76233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6233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D762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D76233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374445" w:rsidRPr="00D76233">
        <w:rPr>
          <w:rFonts w:asciiTheme="minorHAnsi" w:hAnsiTheme="minorHAnsi" w:cstheme="minorHAnsi"/>
          <w:b/>
          <w:bCs/>
          <w:sz w:val="21"/>
          <w:szCs w:val="21"/>
        </w:rPr>
        <w:t>07226</w:t>
      </w:r>
      <w:r w:rsidR="00957D8E" w:rsidRPr="00D76233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6E0492" w:rsidRPr="00D76233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D76233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D76233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D76233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D76233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374445" w:rsidRPr="00D76233">
        <w:rPr>
          <w:rFonts w:asciiTheme="minorHAnsi" w:hAnsiTheme="minorHAnsi" w:cstheme="minorHAnsi"/>
          <w:bCs/>
          <w:sz w:val="21"/>
          <w:szCs w:val="21"/>
        </w:rPr>
        <w:t>100</w:t>
      </w:r>
      <w:r w:rsidR="006E0492" w:rsidRPr="00D76233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D76233">
        <w:rPr>
          <w:rFonts w:asciiTheme="minorHAnsi" w:hAnsiTheme="minorHAnsi" w:cstheme="minorHAnsi"/>
          <w:bCs/>
          <w:sz w:val="21"/>
          <w:szCs w:val="21"/>
        </w:rPr>
        <w:t>cem</w:t>
      </w:r>
      <w:r w:rsidR="006E0492" w:rsidRPr="00D76233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D76233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D76233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D76233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D76233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D76233">
        <w:rPr>
          <w:rFonts w:asciiTheme="minorHAnsi" w:hAnsiTheme="minorHAnsi" w:cstheme="minorHAnsi"/>
        </w:rPr>
        <w:t>referente a serviços prestados, por decisão judicial, Ação Civil Pública nº 0705484-67.2013.8.02.0001, com o tratamento de vários pacientes, durante o mês de abril de 2017, por ser usuários de substâncias psicoativas que se encontra em tratamento especializado</w:t>
      </w:r>
      <w:r w:rsidR="00957D8E" w:rsidRPr="00D76233">
        <w:rPr>
          <w:rFonts w:asciiTheme="minorHAnsi" w:hAnsiTheme="minorHAnsi" w:cstheme="minorHAnsi"/>
          <w:sz w:val="21"/>
          <w:szCs w:val="21"/>
        </w:rPr>
        <w:t>,</w:t>
      </w:r>
      <w:r w:rsidR="00374445" w:rsidRPr="00D76233">
        <w:rPr>
          <w:rFonts w:asciiTheme="minorHAnsi" w:hAnsiTheme="minorHAnsi" w:cstheme="minorHAnsi"/>
          <w:sz w:val="21"/>
          <w:szCs w:val="21"/>
        </w:rPr>
        <w:t xml:space="preserve"> </w:t>
      </w:r>
      <w:r w:rsidR="00957D8E" w:rsidRPr="00D76233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D762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4445" w:rsidRPr="00D76233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="00F913B6" w:rsidRPr="00D76233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374445" w:rsidRPr="00D76233">
        <w:rPr>
          <w:rFonts w:asciiTheme="minorHAnsi" w:hAnsiTheme="minorHAnsi" w:cstheme="minorHAnsi"/>
          <w:b/>
          <w:sz w:val="21"/>
          <w:szCs w:val="21"/>
        </w:rPr>
        <w:t>14.376.671/0001-66</w:t>
      </w:r>
      <w:r w:rsidR="00F913B6" w:rsidRPr="00D76233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D76233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D76233">
        <w:rPr>
          <w:rFonts w:asciiTheme="minorHAnsi" w:hAnsiTheme="minorHAnsi" w:cstheme="minorHAnsi"/>
          <w:b/>
          <w:sz w:val="21"/>
          <w:szCs w:val="21"/>
        </w:rPr>
        <w:t>R$</w:t>
      </w:r>
      <w:r w:rsidR="00374445" w:rsidRPr="00D76233">
        <w:rPr>
          <w:rFonts w:asciiTheme="minorHAnsi" w:hAnsiTheme="minorHAnsi" w:cstheme="minorHAnsi"/>
          <w:b/>
          <w:sz w:val="21"/>
          <w:szCs w:val="21"/>
        </w:rPr>
        <w:t>86.233,28</w:t>
      </w:r>
      <w:r w:rsidR="00A7458D" w:rsidRPr="00D762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76233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374445" w:rsidRPr="00D76233">
        <w:rPr>
          <w:rFonts w:asciiTheme="minorHAnsi" w:hAnsiTheme="minorHAnsi" w:cstheme="minorHAnsi"/>
          <w:b/>
          <w:sz w:val="21"/>
          <w:szCs w:val="21"/>
        </w:rPr>
        <w:t>oitenta e seis mil, duzentos e trinta e</w:t>
      </w:r>
      <w:proofErr w:type="gramEnd"/>
      <w:r w:rsidR="00374445" w:rsidRPr="00D76233">
        <w:rPr>
          <w:rFonts w:asciiTheme="minorHAnsi" w:hAnsiTheme="minorHAnsi" w:cstheme="minorHAnsi"/>
          <w:b/>
          <w:sz w:val="21"/>
          <w:szCs w:val="21"/>
        </w:rPr>
        <w:t xml:space="preserve"> três reais e vinte e oito centavos)</w:t>
      </w:r>
      <w:r w:rsidRPr="00D76233">
        <w:rPr>
          <w:rFonts w:asciiTheme="minorHAnsi" w:hAnsiTheme="minorHAnsi" w:cstheme="minorHAnsi"/>
          <w:sz w:val="21"/>
          <w:szCs w:val="21"/>
        </w:rPr>
        <w:t>.</w:t>
      </w:r>
    </w:p>
    <w:p w:rsidR="00ED5FAB" w:rsidRPr="00D76233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76233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D76233">
        <w:rPr>
          <w:rFonts w:asciiTheme="minorHAnsi" w:hAnsiTheme="minorHAnsi" w:cstheme="minorHAnsi"/>
          <w:sz w:val="21"/>
          <w:szCs w:val="21"/>
        </w:rPr>
        <w:t xml:space="preserve">Federal </w:t>
      </w:r>
      <w:r w:rsidRPr="00D76233">
        <w:rPr>
          <w:rFonts w:asciiTheme="minorHAnsi" w:hAnsiTheme="minorHAnsi" w:cstheme="minorHAnsi"/>
          <w:sz w:val="21"/>
          <w:szCs w:val="21"/>
        </w:rPr>
        <w:t>nº 8</w:t>
      </w:r>
      <w:r w:rsidR="00BA48CD" w:rsidRPr="00D76233">
        <w:rPr>
          <w:rFonts w:asciiTheme="minorHAnsi" w:hAnsiTheme="minorHAnsi" w:cstheme="minorHAnsi"/>
          <w:sz w:val="21"/>
          <w:szCs w:val="21"/>
        </w:rPr>
        <w:t>.</w:t>
      </w:r>
      <w:r w:rsidRPr="00D76233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D76233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6233">
        <w:rPr>
          <w:rFonts w:asciiTheme="minorHAnsi" w:hAnsiTheme="minorHAnsi" w:cstheme="minorHAnsi"/>
          <w:sz w:val="21"/>
          <w:szCs w:val="21"/>
        </w:rPr>
        <w:t>Nesse sentido, em atendimento à determinação emanada do Gabinete da C</w:t>
      </w:r>
      <w:r w:rsidR="00D76233" w:rsidRPr="00D76233">
        <w:rPr>
          <w:rFonts w:asciiTheme="minorHAnsi" w:hAnsiTheme="minorHAnsi" w:cstheme="minorHAnsi"/>
          <w:sz w:val="21"/>
          <w:szCs w:val="21"/>
        </w:rPr>
        <w:t>ontroladora Geral do Estado (fl</w:t>
      </w:r>
      <w:r w:rsidRPr="00D76233">
        <w:rPr>
          <w:rFonts w:asciiTheme="minorHAnsi" w:hAnsiTheme="minorHAnsi" w:cstheme="minorHAnsi"/>
          <w:sz w:val="21"/>
          <w:szCs w:val="21"/>
        </w:rPr>
        <w:t>.</w:t>
      </w:r>
      <w:r w:rsidR="00374445" w:rsidRPr="00D76233">
        <w:rPr>
          <w:rFonts w:asciiTheme="minorHAnsi" w:hAnsiTheme="minorHAnsi" w:cstheme="minorHAnsi"/>
          <w:sz w:val="21"/>
          <w:szCs w:val="21"/>
        </w:rPr>
        <w:t>100</w:t>
      </w:r>
      <w:r w:rsidRPr="00D76233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D7623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D7623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7623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76233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D76233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62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762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D76233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D76233">
        <w:rPr>
          <w:rFonts w:asciiTheme="minorHAnsi" w:hAnsiTheme="minorHAnsi" w:cstheme="minorHAnsi"/>
          <w:sz w:val="21"/>
          <w:szCs w:val="21"/>
        </w:rPr>
        <w:t>Às fls. 02/</w:t>
      </w:r>
      <w:r w:rsidR="003A63A5" w:rsidRPr="00D76233">
        <w:rPr>
          <w:rFonts w:asciiTheme="minorHAnsi" w:hAnsiTheme="minorHAnsi" w:cstheme="minorHAnsi"/>
          <w:sz w:val="21"/>
          <w:szCs w:val="21"/>
        </w:rPr>
        <w:t>67</w:t>
      </w:r>
      <w:r w:rsidR="00BE3FDB" w:rsidRPr="00D76233">
        <w:rPr>
          <w:rFonts w:asciiTheme="minorHAnsi" w:hAnsiTheme="minorHAnsi" w:cstheme="minorHAnsi"/>
          <w:sz w:val="21"/>
          <w:szCs w:val="21"/>
        </w:rPr>
        <w:t>,</w:t>
      </w:r>
      <w:r w:rsidR="00B354EF" w:rsidRPr="00D76233">
        <w:rPr>
          <w:rFonts w:asciiTheme="minorHAnsi" w:hAnsiTheme="minorHAnsi" w:cstheme="minorHAnsi"/>
          <w:sz w:val="21"/>
          <w:szCs w:val="21"/>
        </w:rPr>
        <w:t xml:space="preserve"> c</w:t>
      </w:r>
      <w:r w:rsidRPr="00D76233">
        <w:rPr>
          <w:rFonts w:asciiTheme="minorHAnsi" w:hAnsiTheme="minorHAnsi" w:cstheme="minorHAnsi"/>
          <w:sz w:val="21"/>
          <w:szCs w:val="21"/>
        </w:rPr>
        <w:t xml:space="preserve">onsta </w:t>
      </w:r>
      <w:r w:rsidR="00374445" w:rsidRPr="00D76233">
        <w:rPr>
          <w:rFonts w:asciiTheme="minorHAnsi" w:hAnsiTheme="minorHAnsi" w:cstheme="minorHAnsi"/>
          <w:sz w:val="21"/>
          <w:szCs w:val="21"/>
        </w:rPr>
        <w:t>Ofício nº 22/2016/AL</w:t>
      </w:r>
      <w:r w:rsidR="00BE3FDB" w:rsidRPr="00D76233">
        <w:rPr>
          <w:rFonts w:asciiTheme="minorHAnsi" w:hAnsiTheme="minorHAnsi" w:cstheme="minorHAnsi"/>
          <w:sz w:val="21"/>
          <w:szCs w:val="21"/>
        </w:rPr>
        <w:t xml:space="preserve">, </w:t>
      </w:r>
      <w:r w:rsidR="00374445" w:rsidRPr="00D76233">
        <w:rPr>
          <w:rFonts w:asciiTheme="minorHAnsi" w:hAnsiTheme="minorHAnsi" w:cstheme="minorHAnsi"/>
          <w:sz w:val="21"/>
          <w:szCs w:val="21"/>
        </w:rPr>
        <w:t xml:space="preserve">de 30/04/2016, </w:t>
      </w:r>
      <w:r w:rsidRPr="00D76233">
        <w:rPr>
          <w:rFonts w:asciiTheme="minorHAnsi" w:hAnsiTheme="minorHAnsi" w:cstheme="minorHAnsi"/>
          <w:sz w:val="21"/>
          <w:szCs w:val="21"/>
        </w:rPr>
        <w:t xml:space="preserve">de lavra </w:t>
      </w:r>
      <w:r w:rsidR="00BA48CD" w:rsidRPr="00D76233">
        <w:rPr>
          <w:rFonts w:asciiTheme="minorHAnsi" w:hAnsiTheme="minorHAnsi" w:cstheme="minorHAnsi"/>
          <w:sz w:val="21"/>
          <w:szCs w:val="21"/>
        </w:rPr>
        <w:t>d</w:t>
      </w:r>
      <w:r w:rsidR="00CA0971" w:rsidRPr="00D76233">
        <w:rPr>
          <w:rFonts w:asciiTheme="minorHAnsi" w:hAnsiTheme="minorHAnsi" w:cstheme="minorHAnsi"/>
          <w:sz w:val="21"/>
          <w:szCs w:val="21"/>
        </w:rPr>
        <w:t>o</w:t>
      </w:r>
      <w:r w:rsidR="004A6DA5" w:rsidRPr="00D76233">
        <w:rPr>
          <w:rFonts w:asciiTheme="minorHAnsi" w:hAnsiTheme="minorHAnsi" w:cstheme="minorHAnsi"/>
          <w:sz w:val="21"/>
          <w:szCs w:val="21"/>
        </w:rPr>
        <w:t xml:space="preserve"> </w:t>
      </w:r>
      <w:r w:rsidR="00374445" w:rsidRPr="00D76233">
        <w:rPr>
          <w:rFonts w:asciiTheme="minorHAnsi" w:hAnsiTheme="minorHAnsi" w:cstheme="minorHAnsi"/>
          <w:sz w:val="21"/>
          <w:szCs w:val="21"/>
        </w:rPr>
        <w:t>Administrador</w:t>
      </w:r>
      <w:r w:rsidR="003A63A5" w:rsidRPr="00D762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A63A5" w:rsidRPr="00D76233">
        <w:rPr>
          <w:rFonts w:asciiTheme="minorHAnsi" w:hAnsiTheme="minorHAnsi" w:cstheme="minorHAnsi"/>
          <w:sz w:val="21"/>
          <w:szCs w:val="21"/>
        </w:rPr>
        <w:t>Dyego</w:t>
      </w:r>
      <w:proofErr w:type="spellEnd"/>
      <w:r w:rsidR="003A63A5" w:rsidRPr="00D762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A63A5" w:rsidRPr="00D76233">
        <w:rPr>
          <w:rFonts w:asciiTheme="minorHAnsi" w:hAnsiTheme="minorHAnsi" w:cstheme="minorHAnsi"/>
          <w:sz w:val="21"/>
          <w:szCs w:val="21"/>
        </w:rPr>
        <w:t>Santhiago</w:t>
      </w:r>
      <w:proofErr w:type="spellEnd"/>
      <w:r w:rsidR="003A63A5" w:rsidRPr="00D76233">
        <w:rPr>
          <w:rFonts w:asciiTheme="minorHAnsi" w:hAnsiTheme="minorHAnsi" w:cstheme="minorHAnsi"/>
          <w:sz w:val="21"/>
          <w:szCs w:val="21"/>
        </w:rPr>
        <w:t xml:space="preserve"> Moura,</w:t>
      </w:r>
      <w:r w:rsidR="003B4EA7" w:rsidRPr="00D76233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D76233">
        <w:rPr>
          <w:rFonts w:asciiTheme="minorHAnsi" w:hAnsiTheme="minorHAnsi" w:cstheme="minorHAnsi"/>
          <w:sz w:val="21"/>
          <w:szCs w:val="21"/>
        </w:rPr>
        <w:t xml:space="preserve">solicitando o pagamento </w:t>
      </w:r>
      <w:r w:rsidR="003A63A5" w:rsidRPr="00D76233">
        <w:rPr>
          <w:rFonts w:asciiTheme="minorHAnsi" w:hAnsiTheme="minorHAnsi" w:cstheme="minorHAnsi"/>
        </w:rPr>
        <w:t>referente a serviços prestados, por decisão judicial, Ação Civil Pública nº 0705484-67.2013.8.02.0001, com o tratamento de vários pacientes, durante o mês de abril de 2017, por ser usuários de substâncias psicoativas que se encontra em tratamento especializado</w:t>
      </w:r>
      <w:r w:rsidR="00D9194A" w:rsidRPr="00D76233">
        <w:rPr>
          <w:rFonts w:asciiTheme="minorHAnsi" w:hAnsiTheme="minorHAnsi" w:cstheme="minorHAnsi"/>
          <w:sz w:val="21"/>
          <w:szCs w:val="21"/>
        </w:rPr>
        <w:t xml:space="preserve">, juntando </w:t>
      </w:r>
      <w:r w:rsidR="003A63A5" w:rsidRPr="00D76233">
        <w:rPr>
          <w:rFonts w:asciiTheme="minorHAnsi" w:hAnsiTheme="minorHAnsi" w:cstheme="minorHAnsi"/>
          <w:sz w:val="21"/>
          <w:szCs w:val="21"/>
        </w:rPr>
        <w:t>relatório mensal, encaminhamento, relatório de alta e declaração</w:t>
      </w:r>
      <w:r w:rsidRPr="00D7623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D76233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623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D762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D762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D76233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D76233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D76233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D76233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623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D762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D762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D76233">
        <w:rPr>
          <w:rFonts w:asciiTheme="minorHAnsi" w:hAnsiTheme="minorHAnsi" w:cstheme="minorHAnsi"/>
          <w:sz w:val="21"/>
          <w:szCs w:val="21"/>
        </w:rPr>
        <w:t>O</w:t>
      </w:r>
      <w:r w:rsidR="00293A93" w:rsidRPr="00D76233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4A743C" w:rsidRPr="00D76233">
        <w:rPr>
          <w:rFonts w:asciiTheme="minorHAnsi" w:hAnsiTheme="minorHAnsi" w:cstheme="minorHAnsi"/>
          <w:sz w:val="21"/>
          <w:szCs w:val="21"/>
        </w:rPr>
        <w:t xml:space="preserve">não </w:t>
      </w:r>
      <w:r w:rsidR="00D76233" w:rsidRPr="00D76233">
        <w:rPr>
          <w:rFonts w:asciiTheme="minorHAnsi" w:hAnsiTheme="minorHAnsi" w:cstheme="minorHAnsi"/>
          <w:sz w:val="21"/>
          <w:szCs w:val="21"/>
        </w:rPr>
        <w:t>foram acostadas aos autos Certidões de Regularidade Fiscal e T</w:t>
      </w:r>
      <w:r w:rsidR="00293A93" w:rsidRPr="00D76233">
        <w:rPr>
          <w:rFonts w:asciiTheme="minorHAnsi" w:hAnsiTheme="minorHAnsi" w:cstheme="minorHAnsi"/>
          <w:sz w:val="21"/>
          <w:szCs w:val="21"/>
        </w:rPr>
        <w:t xml:space="preserve">rabalhista da </w:t>
      </w:r>
      <w:r w:rsidR="007D4914" w:rsidRPr="00D76233">
        <w:rPr>
          <w:rFonts w:asciiTheme="minorHAnsi" w:hAnsiTheme="minorHAnsi" w:cstheme="minorHAnsi"/>
          <w:sz w:val="21"/>
          <w:szCs w:val="21"/>
        </w:rPr>
        <w:t>empresa</w:t>
      </w:r>
      <w:r w:rsidR="007D4914" w:rsidRPr="00D762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63A5" w:rsidRPr="00D76233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="003A63A5" w:rsidRPr="00D76233">
        <w:rPr>
          <w:rFonts w:asciiTheme="minorHAnsi" w:hAnsiTheme="minorHAnsi" w:cstheme="minorHAnsi"/>
          <w:b/>
          <w:sz w:val="21"/>
          <w:szCs w:val="21"/>
        </w:rPr>
        <w:t xml:space="preserve"> (CNPJ nº 14.376.671/0001-66)</w:t>
      </w:r>
      <w:r w:rsidR="00293A93" w:rsidRPr="00D76233">
        <w:rPr>
          <w:rFonts w:asciiTheme="minorHAnsi" w:hAnsiTheme="minorHAnsi" w:cstheme="minorHAnsi"/>
          <w:sz w:val="21"/>
          <w:szCs w:val="21"/>
        </w:rPr>
        <w:t>.</w:t>
      </w:r>
    </w:p>
    <w:p w:rsidR="00362D74" w:rsidRPr="00D76233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623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D762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D7623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D76233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D76233">
        <w:rPr>
          <w:rFonts w:asciiTheme="minorHAnsi" w:hAnsiTheme="minorHAnsi" w:cstheme="minorHAnsi"/>
          <w:sz w:val="21"/>
          <w:szCs w:val="21"/>
        </w:rPr>
        <w:t xml:space="preserve">. </w:t>
      </w:r>
      <w:r w:rsidR="00774518" w:rsidRPr="00D76233">
        <w:rPr>
          <w:rFonts w:asciiTheme="minorHAnsi" w:hAnsiTheme="minorHAnsi" w:cstheme="minorHAnsi"/>
          <w:sz w:val="21"/>
          <w:szCs w:val="21"/>
        </w:rPr>
        <w:t>88</w:t>
      </w:r>
      <w:r w:rsidR="00281DE9" w:rsidRPr="00D76233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D76233">
        <w:rPr>
          <w:rFonts w:asciiTheme="minorHAnsi" w:hAnsiTheme="minorHAnsi" w:cstheme="minorHAnsi"/>
          <w:sz w:val="21"/>
          <w:szCs w:val="21"/>
        </w:rPr>
        <w:t>obse</w:t>
      </w:r>
      <w:r w:rsidR="00FB1336" w:rsidRPr="00D76233">
        <w:rPr>
          <w:rFonts w:asciiTheme="minorHAnsi" w:hAnsiTheme="minorHAnsi" w:cstheme="minorHAnsi"/>
          <w:sz w:val="21"/>
          <w:szCs w:val="21"/>
        </w:rPr>
        <w:t>rv</w:t>
      </w:r>
      <w:r w:rsidR="00087759" w:rsidRPr="00D76233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774518" w:rsidRPr="00D76233">
        <w:rPr>
          <w:rFonts w:asciiTheme="minorHAnsi" w:hAnsiTheme="minorHAnsi" w:cstheme="minorHAnsi"/>
          <w:sz w:val="21"/>
          <w:szCs w:val="21"/>
        </w:rPr>
        <w:t>03</w:t>
      </w:r>
      <w:r w:rsidR="00332664" w:rsidRPr="00D76233">
        <w:rPr>
          <w:rFonts w:asciiTheme="minorHAnsi" w:hAnsiTheme="minorHAnsi" w:cstheme="minorHAnsi"/>
          <w:sz w:val="21"/>
          <w:szCs w:val="21"/>
        </w:rPr>
        <w:t>/</w:t>
      </w:r>
      <w:r w:rsidR="00B10C05" w:rsidRPr="00D76233">
        <w:rPr>
          <w:rFonts w:asciiTheme="minorHAnsi" w:hAnsiTheme="minorHAnsi" w:cstheme="minorHAnsi"/>
          <w:sz w:val="21"/>
          <w:szCs w:val="21"/>
        </w:rPr>
        <w:t>0</w:t>
      </w:r>
      <w:r w:rsidR="00774518" w:rsidRPr="00D76233">
        <w:rPr>
          <w:rFonts w:asciiTheme="minorHAnsi" w:hAnsiTheme="minorHAnsi" w:cstheme="minorHAnsi"/>
          <w:sz w:val="21"/>
          <w:szCs w:val="21"/>
        </w:rPr>
        <w:t>4</w:t>
      </w:r>
      <w:r w:rsidR="00332664" w:rsidRPr="00D76233">
        <w:rPr>
          <w:rFonts w:asciiTheme="minorHAnsi" w:hAnsiTheme="minorHAnsi" w:cstheme="minorHAnsi"/>
          <w:sz w:val="21"/>
          <w:szCs w:val="21"/>
        </w:rPr>
        <w:t>/201</w:t>
      </w:r>
      <w:r w:rsidR="00774518" w:rsidRPr="00D76233">
        <w:rPr>
          <w:rFonts w:asciiTheme="minorHAnsi" w:hAnsiTheme="minorHAnsi" w:cstheme="minorHAnsi"/>
          <w:sz w:val="21"/>
          <w:szCs w:val="21"/>
        </w:rPr>
        <w:t>8</w:t>
      </w:r>
      <w:r w:rsidR="00B60BBA" w:rsidRPr="00D76233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D76233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D76233">
        <w:rPr>
          <w:rFonts w:asciiTheme="minorHAnsi" w:hAnsiTheme="minorHAnsi" w:cstheme="minorHAnsi"/>
          <w:sz w:val="21"/>
          <w:szCs w:val="21"/>
        </w:rPr>
        <w:t>firmado</w:t>
      </w:r>
      <w:r w:rsidR="00B60BBA" w:rsidRPr="00D76233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D76233">
        <w:rPr>
          <w:rFonts w:asciiTheme="minorHAnsi" w:hAnsiTheme="minorHAnsi" w:cstheme="minorHAnsi"/>
          <w:sz w:val="21"/>
          <w:szCs w:val="21"/>
        </w:rPr>
        <w:t>empresa</w:t>
      </w:r>
      <w:r w:rsidR="007D4914" w:rsidRPr="00D762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63A5" w:rsidRPr="00D76233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="003A63A5" w:rsidRPr="00D76233">
        <w:rPr>
          <w:rFonts w:asciiTheme="minorHAnsi" w:hAnsiTheme="minorHAnsi" w:cstheme="minorHAnsi"/>
          <w:b/>
          <w:sz w:val="21"/>
          <w:szCs w:val="21"/>
        </w:rPr>
        <w:t xml:space="preserve"> (CNPJ nº 14.376.671/0001-66)</w:t>
      </w:r>
      <w:r w:rsidR="00774518" w:rsidRPr="00D762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D76233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CE5CBF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7623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7058E" w:rsidRPr="00D762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D76233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D762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D7623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D762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D76233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D76233">
        <w:rPr>
          <w:rFonts w:asciiTheme="minorHAnsi" w:hAnsiTheme="minorHAnsi" w:cstheme="minorHAnsi"/>
          <w:sz w:val="21"/>
          <w:szCs w:val="21"/>
        </w:rPr>
        <w:t>empresa</w:t>
      </w:r>
      <w:r w:rsidR="007D4914" w:rsidRPr="00D762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63A5" w:rsidRPr="00D76233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="003A63A5" w:rsidRPr="00D76233">
        <w:rPr>
          <w:rFonts w:asciiTheme="minorHAnsi" w:hAnsiTheme="minorHAnsi" w:cstheme="minorHAnsi"/>
          <w:b/>
          <w:sz w:val="21"/>
          <w:szCs w:val="21"/>
        </w:rPr>
        <w:t xml:space="preserve"> (CNPJ nº 14.376.671/0001-66)</w:t>
      </w:r>
      <w:r w:rsidR="00332664" w:rsidRPr="00D7623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D76233">
        <w:rPr>
          <w:rFonts w:asciiTheme="minorHAnsi" w:hAnsiTheme="minorHAnsi" w:cstheme="minorHAnsi"/>
          <w:sz w:val="21"/>
          <w:szCs w:val="21"/>
        </w:rPr>
        <w:t>apresentou</w:t>
      </w:r>
      <w:r w:rsidR="00353079" w:rsidRPr="00D76233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D76233">
        <w:rPr>
          <w:rFonts w:asciiTheme="minorHAnsi" w:hAnsiTheme="minorHAnsi" w:cstheme="minorHAnsi"/>
          <w:sz w:val="21"/>
          <w:szCs w:val="21"/>
        </w:rPr>
        <w:t xml:space="preserve">às fls. </w:t>
      </w:r>
      <w:r w:rsidR="003A63A5" w:rsidRPr="00D76233">
        <w:rPr>
          <w:rFonts w:asciiTheme="minorHAnsi" w:hAnsiTheme="minorHAnsi" w:cstheme="minorHAnsi"/>
          <w:sz w:val="21"/>
          <w:szCs w:val="21"/>
        </w:rPr>
        <w:t>72</w:t>
      </w:r>
      <w:r w:rsidR="00630870" w:rsidRPr="00D76233">
        <w:rPr>
          <w:rFonts w:asciiTheme="minorHAnsi" w:hAnsiTheme="minorHAnsi" w:cstheme="minorHAnsi"/>
          <w:sz w:val="21"/>
          <w:szCs w:val="21"/>
        </w:rPr>
        <w:t>/73</w:t>
      </w:r>
      <w:r w:rsidR="004A743C" w:rsidRPr="00D76233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D76233">
        <w:rPr>
          <w:rFonts w:asciiTheme="minorHAnsi" w:hAnsiTheme="minorHAnsi" w:cstheme="minorHAnsi"/>
          <w:sz w:val="21"/>
          <w:szCs w:val="21"/>
        </w:rPr>
        <w:t>cópia</w:t>
      </w:r>
      <w:r w:rsidR="004A743C" w:rsidRPr="00D76233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D76233">
        <w:rPr>
          <w:rFonts w:asciiTheme="minorHAnsi" w:hAnsiTheme="minorHAnsi" w:cstheme="minorHAnsi"/>
          <w:sz w:val="21"/>
          <w:szCs w:val="21"/>
        </w:rPr>
        <w:t>da</w:t>
      </w:r>
      <w:r w:rsidR="004A743C" w:rsidRPr="00D76233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D76233">
        <w:rPr>
          <w:rFonts w:asciiTheme="minorHAnsi" w:hAnsiTheme="minorHAnsi" w:cstheme="minorHAnsi"/>
          <w:sz w:val="21"/>
          <w:szCs w:val="21"/>
        </w:rPr>
        <w:t xml:space="preserve">Nota Fiscal de Serviço Eletrônica - </w:t>
      </w:r>
      <w:proofErr w:type="spellStart"/>
      <w:proofErr w:type="gramStart"/>
      <w:r w:rsidR="003A63A5" w:rsidRPr="00D76233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F85E82" w:rsidRPr="00D76233">
        <w:rPr>
          <w:rFonts w:asciiTheme="minorHAnsi" w:hAnsiTheme="minorHAnsi" w:cstheme="minorHAnsi"/>
          <w:sz w:val="21"/>
          <w:szCs w:val="21"/>
        </w:rPr>
        <w:t xml:space="preserve"> nº </w:t>
      </w:r>
      <w:r w:rsidR="003B4EA7" w:rsidRPr="00D76233">
        <w:rPr>
          <w:rFonts w:asciiTheme="minorHAnsi" w:hAnsiTheme="minorHAnsi" w:cstheme="minorHAnsi"/>
          <w:sz w:val="21"/>
          <w:szCs w:val="21"/>
        </w:rPr>
        <w:t>0000</w:t>
      </w:r>
      <w:r w:rsidR="003A63A5" w:rsidRPr="00D76233">
        <w:rPr>
          <w:rFonts w:asciiTheme="minorHAnsi" w:hAnsiTheme="minorHAnsi" w:cstheme="minorHAnsi"/>
          <w:sz w:val="21"/>
          <w:szCs w:val="21"/>
        </w:rPr>
        <w:t>0000</w:t>
      </w:r>
      <w:r w:rsidR="003B4EA7" w:rsidRPr="00D76233">
        <w:rPr>
          <w:rFonts w:asciiTheme="minorHAnsi" w:hAnsiTheme="minorHAnsi" w:cstheme="minorHAnsi"/>
          <w:sz w:val="21"/>
          <w:szCs w:val="21"/>
        </w:rPr>
        <w:t>2</w:t>
      </w:r>
      <w:r w:rsidR="003A63A5" w:rsidRPr="00D76233">
        <w:rPr>
          <w:rFonts w:asciiTheme="minorHAnsi" w:hAnsiTheme="minorHAnsi" w:cstheme="minorHAnsi"/>
          <w:sz w:val="21"/>
          <w:szCs w:val="21"/>
        </w:rPr>
        <w:t>1</w:t>
      </w:r>
      <w:r w:rsidR="00F85E82" w:rsidRPr="00D76233">
        <w:rPr>
          <w:rFonts w:asciiTheme="minorHAnsi" w:hAnsiTheme="minorHAnsi" w:cstheme="minorHAnsi"/>
          <w:sz w:val="21"/>
          <w:szCs w:val="21"/>
        </w:rPr>
        <w:t xml:space="preserve">, de </w:t>
      </w:r>
      <w:r w:rsidR="003B4EA7" w:rsidRPr="00D76233">
        <w:rPr>
          <w:rFonts w:asciiTheme="minorHAnsi" w:hAnsiTheme="minorHAnsi" w:cstheme="minorHAnsi"/>
          <w:sz w:val="21"/>
          <w:szCs w:val="21"/>
        </w:rPr>
        <w:t>0</w:t>
      </w:r>
      <w:r w:rsidR="003A63A5" w:rsidRPr="00D76233">
        <w:rPr>
          <w:rFonts w:asciiTheme="minorHAnsi" w:hAnsiTheme="minorHAnsi" w:cstheme="minorHAnsi"/>
          <w:sz w:val="21"/>
          <w:szCs w:val="21"/>
        </w:rPr>
        <w:t>2</w:t>
      </w:r>
      <w:r w:rsidR="00F85E82" w:rsidRPr="00D76233">
        <w:rPr>
          <w:rFonts w:asciiTheme="minorHAnsi" w:hAnsiTheme="minorHAnsi" w:cstheme="minorHAnsi"/>
          <w:sz w:val="21"/>
          <w:szCs w:val="21"/>
        </w:rPr>
        <w:t>/0</w:t>
      </w:r>
      <w:r w:rsidR="003A63A5" w:rsidRPr="00D76233">
        <w:rPr>
          <w:rFonts w:asciiTheme="minorHAnsi" w:hAnsiTheme="minorHAnsi" w:cstheme="minorHAnsi"/>
          <w:sz w:val="21"/>
          <w:szCs w:val="21"/>
        </w:rPr>
        <w:t>4</w:t>
      </w:r>
      <w:r w:rsidR="00630870" w:rsidRPr="00D76233">
        <w:rPr>
          <w:rFonts w:asciiTheme="minorHAnsi" w:hAnsiTheme="minorHAnsi" w:cstheme="minorHAnsi"/>
          <w:sz w:val="21"/>
          <w:szCs w:val="21"/>
        </w:rPr>
        <w:t xml:space="preserve">/2018 </w:t>
      </w:r>
      <w:r w:rsidR="00774518" w:rsidRPr="00D76233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774518" w:rsidRPr="00D76233">
        <w:rPr>
          <w:rFonts w:asciiTheme="minorHAnsi" w:hAnsiTheme="minorHAnsi" w:cstheme="minorHAnsi"/>
          <w:b/>
          <w:sz w:val="21"/>
          <w:szCs w:val="21"/>
        </w:rPr>
        <w:t>R$42.696,64 (quarenta e dois mil, seiscentos e noventa e seis reais e sessenta e quatro centavos)</w:t>
      </w:r>
      <w:r w:rsidR="00774518" w:rsidRPr="00D76233">
        <w:rPr>
          <w:rFonts w:asciiTheme="minorHAnsi" w:hAnsiTheme="minorHAnsi" w:cstheme="minorHAnsi"/>
          <w:sz w:val="21"/>
          <w:szCs w:val="21"/>
        </w:rPr>
        <w:t xml:space="preserve"> com o “ATESTO”, emitido pelo Supervisor de Atenç</w:t>
      </w:r>
      <w:r w:rsidR="00D76233" w:rsidRPr="00D76233">
        <w:rPr>
          <w:rFonts w:asciiTheme="minorHAnsi" w:hAnsiTheme="minorHAnsi" w:cstheme="minorHAnsi"/>
          <w:sz w:val="21"/>
          <w:szCs w:val="21"/>
        </w:rPr>
        <w:t>ão Psicossocial, Berto Gonçalo</w:t>
      </w:r>
      <w:r w:rsidR="00774518" w:rsidRPr="00D76233">
        <w:rPr>
          <w:rFonts w:asciiTheme="minorHAnsi" w:hAnsiTheme="minorHAnsi" w:cstheme="minorHAnsi"/>
          <w:sz w:val="21"/>
          <w:szCs w:val="21"/>
        </w:rPr>
        <w:t xml:space="preserve"> da Silva </w:t>
      </w:r>
      <w:r w:rsidR="00630870" w:rsidRPr="00D76233">
        <w:rPr>
          <w:rFonts w:asciiTheme="minorHAnsi" w:hAnsiTheme="minorHAnsi" w:cstheme="minorHAnsi"/>
          <w:sz w:val="21"/>
          <w:szCs w:val="21"/>
        </w:rPr>
        <w:t xml:space="preserve">e </w:t>
      </w:r>
      <w:r w:rsidR="004A743C" w:rsidRPr="00D76233">
        <w:rPr>
          <w:rFonts w:asciiTheme="minorHAnsi" w:hAnsiTheme="minorHAnsi" w:cstheme="minorHAnsi"/>
          <w:sz w:val="21"/>
          <w:szCs w:val="21"/>
        </w:rPr>
        <w:t xml:space="preserve"> </w:t>
      </w:r>
      <w:r w:rsidR="00630870" w:rsidRPr="00D76233">
        <w:rPr>
          <w:rFonts w:asciiTheme="minorHAnsi" w:hAnsiTheme="minorHAnsi" w:cstheme="minorHAnsi"/>
          <w:sz w:val="21"/>
          <w:szCs w:val="21"/>
        </w:rPr>
        <w:t xml:space="preserve">Nota Fiscal de Serviço Eletrônica - </w:t>
      </w:r>
      <w:proofErr w:type="spellStart"/>
      <w:r w:rsidR="00630870" w:rsidRPr="00D76233">
        <w:rPr>
          <w:rFonts w:asciiTheme="minorHAnsi" w:hAnsiTheme="minorHAnsi" w:cstheme="minorHAnsi"/>
          <w:sz w:val="21"/>
          <w:szCs w:val="21"/>
        </w:rPr>
        <w:t>NFSe</w:t>
      </w:r>
      <w:proofErr w:type="spellEnd"/>
      <w:r w:rsidR="00630870" w:rsidRPr="00D76233">
        <w:rPr>
          <w:rFonts w:asciiTheme="minorHAnsi" w:hAnsiTheme="minorHAnsi" w:cstheme="minorHAnsi"/>
          <w:sz w:val="21"/>
          <w:szCs w:val="21"/>
        </w:rPr>
        <w:t xml:space="preserve"> nº </w:t>
      </w:r>
      <w:r w:rsidR="00774518" w:rsidRPr="00D76233">
        <w:rPr>
          <w:rFonts w:asciiTheme="minorHAnsi" w:hAnsiTheme="minorHAnsi" w:cstheme="minorHAnsi"/>
          <w:sz w:val="21"/>
          <w:szCs w:val="21"/>
        </w:rPr>
        <w:t>207</w:t>
      </w:r>
      <w:r w:rsidR="00630870" w:rsidRPr="00D76233">
        <w:rPr>
          <w:rFonts w:asciiTheme="minorHAnsi" w:hAnsiTheme="minorHAnsi" w:cstheme="minorHAnsi"/>
          <w:sz w:val="21"/>
          <w:szCs w:val="21"/>
        </w:rPr>
        <w:t>, de 0</w:t>
      </w:r>
      <w:r w:rsidR="00774518" w:rsidRPr="00D76233">
        <w:rPr>
          <w:rFonts w:asciiTheme="minorHAnsi" w:hAnsiTheme="minorHAnsi" w:cstheme="minorHAnsi"/>
          <w:sz w:val="21"/>
          <w:szCs w:val="21"/>
        </w:rPr>
        <w:t>8</w:t>
      </w:r>
      <w:r w:rsidR="00630870" w:rsidRPr="00D76233">
        <w:rPr>
          <w:rFonts w:asciiTheme="minorHAnsi" w:hAnsiTheme="minorHAnsi" w:cstheme="minorHAnsi"/>
          <w:sz w:val="21"/>
          <w:szCs w:val="21"/>
        </w:rPr>
        <w:t>/0</w:t>
      </w:r>
      <w:r w:rsidR="00774518" w:rsidRPr="00D76233">
        <w:rPr>
          <w:rFonts w:asciiTheme="minorHAnsi" w:hAnsiTheme="minorHAnsi" w:cstheme="minorHAnsi"/>
          <w:sz w:val="21"/>
          <w:szCs w:val="21"/>
        </w:rPr>
        <w:t>6</w:t>
      </w:r>
      <w:r w:rsidR="00630870" w:rsidRPr="00D76233">
        <w:rPr>
          <w:rFonts w:asciiTheme="minorHAnsi" w:hAnsiTheme="minorHAnsi" w:cstheme="minorHAnsi"/>
          <w:sz w:val="21"/>
          <w:szCs w:val="21"/>
        </w:rPr>
        <w:t>/201</w:t>
      </w:r>
      <w:r w:rsidR="00D76233" w:rsidRPr="00D76233">
        <w:rPr>
          <w:rFonts w:asciiTheme="minorHAnsi" w:hAnsiTheme="minorHAnsi" w:cstheme="minorHAnsi"/>
          <w:sz w:val="21"/>
          <w:szCs w:val="21"/>
        </w:rPr>
        <w:t>7</w:t>
      </w:r>
      <w:r w:rsidR="00774518" w:rsidRPr="00D7623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74518" w:rsidRPr="00D76233">
        <w:rPr>
          <w:rFonts w:asciiTheme="minorHAnsi" w:hAnsiTheme="minorHAnsi" w:cstheme="minorHAnsi"/>
          <w:b/>
          <w:sz w:val="21"/>
          <w:szCs w:val="21"/>
        </w:rPr>
        <w:t>R$42.696,64 (quarenta e dois mil, seiscentos e noventa e seis reais e sessenta e quatro centavos),</w:t>
      </w:r>
      <w:r w:rsidR="00774518" w:rsidRPr="00D76233">
        <w:rPr>
          <w:rFonts w:asciiTheme="minorHAnsi" w:hAnsiTheme="minorHAnsi" w:cstheme="minorHAnsi"/>
          <w:b/>
          <w:caps/>
          <w:sz w:val="21"/>
          <w:szCs w:val="21"/>
          <w:u w:val="single"/>
        </w:rPr>
        <w:t xml:space="preserve"> sem o devido atesto</w:t>
      </w:r>
      <w:r w:rsidR="00774518" w:rsidRPr="00CE5CBF">
        <w:rPr>
          <w:rFonts w:asciiTheme="minorHAnsi" w:hAnsiTheme="minorHAnsi" w:cstheme="minorHAnsi"/>
          <w:sz w:val="21"/>
          <w:szCs w:val="21"/>
        </w:rPr>
        <w:t>, totalizando</w:t>
      </w:r>
      <w:r w:rsidR="000D67A0" w:rsidRPr="00CE5CBF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CE5CBF">
        <w:rPr>
          <w:rFonts w:asciiTheme="minorHAnsi" w:hAnsiTheme="minorHAnsi" w:cstheme="minorHAnsi"/>
          <w:b/>
          <w:sz w:val="21"/>
          <w:szCs w:val="21"/>
        </w:rPr>
        <w:t>R$</w:t>
      </w:r>
      <w:r w:rsidR="00CE5CBF" w:rsidRPr="00CE5CBF">
        <w:rPr>
          <w:rFonts w:asciiTheme="minorHAnsi" w:hAnsiTheme="minorHAnsi" w:cstheme="minorHAnsi"/>
          <w:b/>
          <w:sz w:val="21"/>
          <w:szCs w:val="21"/>
        </w:rPr>
        <w:t>85.393,28</w:t>
      </w:r>
      <w:r w:rsidR="003A63A5" w:rsidRPr="00CE5CBF">
        <w:rPr>
          <w:rFonts w:asciiTheme="minorHAnsi" w:hAnsiTheme="minorHAnsi" w:cstheme="minorHAnsi"/>
          <w:b/>
          <w:sz w:val="21"/>
          <w:szCs w:val="21"/>
        </w:rPr>
        <w:t xml:space="preserve"> (oitenta e </w:t>
      </w:r>
      <w:r w:rsidR="00CE5CBF" w:rsidRPr="00CE5CBF">
        <w:rPr>
          <w:rFonts w:asciiTheme="minorHAnsi" w:hAnsiTheme="minorHAnsi" w:cstheme="minorHAnsi"/>
          <w:b/>
          <w:sz w:val="21"/>
          <w:szCs w:val="21"/>
        </w:rPr>
        <w:t>cinco</w:t>
      </w:r>
      <w:r w:rsidR="003A63A5" w:rsidRPr="00CE5CB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E5CBF" w:rsidRPr="00CE5CBF">
        <w:rPr>
          <w:rFonts w:asciiTheme="minorHAnsi" w:hAnsiTheme="minorHAnsi" w:cstheme="minorHAnsi"/>
          <w:b/>
          <w:sz w:val="21"/>
          <w:szCs w:val="21"/>
        </w:rPr>
        <w:t>trezentos e noventa e três</w:t>
      </w:r>
      <w:r w:rsidR="003A63A5" w:rsidRPr="00CE5CBF">
        <w:rPr>
          <w:rFonts w:asciiTheme="minorHAnsi" w:hAnsiTheme="minorHAnsi" w:cstheme="minorHAnsi"/>
          <w:b/>
          <w:sz w:val="21"/>
          <w:szCs w:val="21"/>
        </w:rPr>
        <w:t xml:space="preserve"> reais e vinte e oito centavos)</w:t>
      </w:r>
      <w:r w:rsidR="004A743C" w:rsidRPr="00CE5CBF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CE5CBF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CE5CBF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CE5CBF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CE5CBF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E5CB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CE5CB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CE5CB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CBF" w:rsidRPr="00CE5CBF">
        <w:rPr>
          <w:rFonts w:asciiTheme="minorHAnsi" w:hAnsiTheme="minorHAnsi" w:cstheme="minorHAnsi"/>
          <w:sz w:val="21"/>
          <w:szCs w:val="21"/>
        </w:rPr>
        <w:t>À</w:t>
      </w:r>
      <w:r w:rsidR="00100692" w:rsidRPr="00CE5CBF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CE5CBF">
        <w:rPr>
          <w:rFonts w:asciiTheme="minorHAnsi" w:hAnsiTheme="minorHAnsi" w:cstheme="minorHAnsi"/>
          <w:sz w:val="21"/>
          <w:szCs w:val="21"/>
        </w:rPr>
        <w:t xml:space="preserve">fl. </w:t>
      </w:r>
      <w:r w:rsidR="00774518" w:rsidRPr="00CE5CBF">
        <w:rPr>
          <w:rFonts w:asciiTheme="minorHAnsi" w:hAnsiTheme="minorHAnsi" w:cstheme="minorHAnsi"/>
          <w:sz w:val="21"/>
          <w:szCs w:val="21"/>
        </w:rPr>
        <w:t>92</w:t>
      </w:r>
      <w:r w:rsidR="009B2AD9" w:rsidRPr="00CE5CBF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CE5CBF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CE5CBF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CE5CBF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CE5CBF">
        <w:rPr>
          <w:rFonts w:asciiTheme="minorHAnsi" w:hAnsiTheme="minorHAnsi" w:cstheme="minorHAnsi"/>
          <w:sz w:val="21"/>
          <w:szCs w:val="21"/>
        </w:rPr>
        <w:t xml:space="preserve">, com data </w:t>
      </w:r>
      <w:r w:rsidR="00CE5CBF" w:rsidRPr="00CE5CBF">
        <w:rPr>
          <w:rFonts w:asciiTheme="minorHAnsi" w:hAnsiTheme="minorHAnsi" w:cstheme="minorHAnsi"/>
          <w:sz w:val="21"/>
          <w:szCs w:val="21"/>
        </w:rPr>
        <w:t xml:space="preserve">de 13/04/2018, </w:t>
      </w:r>
      <w:r w:rsidR="00100692" w:rsidRPr="00CE5CBF">
        <w:rPr>
          <w:rFonts w:asciiTheme="minorHAnsi" w:hAnsiTheme="minorHAnsi" w:cstheme="minorHAnsi"/>
          <w:sz w:val="21"/>
          <w:szCs w:val="21"/>
        </w:rPr>
        <w:t>posterior a prestação dos serviços simplesmente para exemplificar valores não servindo como documento válido.</w:t>
      </w:r>
      <w:r w:rsidR="00082E4A" w:rsidRPr="00CE5CB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CE5CBF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E5CB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E5CBF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CE5CBF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CE5CBF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E5CB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CE5CB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CE5CBF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CE5CBF">
        <w:rPr>
          <w:rFonts w:asciiTheme="minorHAnsi" w:hAnsiTheme="minorHAnsi" w:cstheme="minorHAnsi"/>
          <w:sz w:val="21"/>
          <w:szCs w:val="21"/>
        </w:rPr>
        <w:t>À fl.</w:t>
      </w:r>
      <w:r w:rsidR="00356ADC" w:rsidRPr="00CE5CBF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CE5CBF">
        <w:rPr>
          <w:rFonts w:asciiTheme="minorHAnsi" w:hAnsiTheme="minorHAnsi" w:cstheme="minorHAnsi"/>
          <w:sz w:val="21"/>
          <w:szCs w:val="21"/>
        </w:rPr>
        <w:t>97</w:t>
      </w:r>
      <w:r w:rsidR="00CE5CBF" w:rsidRPr="00CE5CBF">
        <w:rPr>
          <w:rFonts w:asciiTheme="minorHAnsi" w:hAnsiTheme="minorHAnsi" w:cstheme="minorHAnsi"/>
          <w:sz w:val="21"/>
          <w:szCs w:val="21"/>
        </w:rPr>
        <w:t>, c</w:t>
      </w:r>
      <w:r w:rsidR="00B60BBA" w:rsidRPr="00CE5CBF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CE5CBF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CE5CBF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CE5CBF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CE5CBF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CE5CBF">
        <w:rPr>
          <w:rFonts w:asciiTheme="minorHAnsi" w:hAnsiTheme="minorHAnsi" w:cstheme="minorHAnsi"/>
          <w:sz w:val="21"/>
          <w:szCs w:val="21"/>
        </w:rPr>
        <w:t>8</w:t>
      </w:r>
      <w:r w:rsidR="00906F7E" w:rsidRPr="00CE5CBF">
        <w:rPr>
          <w:rFonts w:asciiTheme="minorHAnsi" w:hAnsiTheme="minorHAnsi" w:cstheme="minorHAnsi"/>
          <w:sz w:val="21"/>
          <w:szCs w:val="21"/>
        </w:rPr>
        <w:t>.</w:t>
      </w:r>
    </w:p>
    <w:p w:rsidR="00100692" w:rsidRPr="00CE5CBF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E5CB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CE5CB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CE5C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CE5CBF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</w:t>
      </w:r>
      <w:r w:rsidR="00CE5CBF" w:rsidRPr="00CE5CBF">
        <w:rPr>
          <w:rFonts w:asciiTheme="minorHAnsi" w:hAnsiTheme="minorHAnsi" w:cstheme="minorHAnsi"/>
          <w:sz w:val="21"/>
          <w:szCs w:val="21"/>
        </w:rPr>
        <w:t>o ao ato de reconhecimento da dí</w:t>
      </w:r>
      <w:r w:rsidR="00100692" w:rsidRPr="00CE5CBF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100692" w:rsidRPr="00CE5CBF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CE5CBF" w:rsidRPr="00CE5CBF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CE5CBF" w:rsidRPr="00CE5CBF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100692" w:rsidRPr="00CE5CBF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CE5CBF" w:rsidRPr="00CE5CBF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CE5CBF" w:rsidRPr="00CE5CBF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100692" w:rsidRPr="00CE5CBF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CE5CBF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C64F3" w:rsidRPr="00CE5CBF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8 - DO CUMPRIMENTO DA </w:t>
      </w:r>
      <w:r w:rsidR="00CE5CBF" w:rsidRPr="00CE5CBF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Pr="00CE5CBF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CE5CBF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CE5CBF" w:rsidRPr="00CE5CBF">
        <w:rPr>
          <w:rFonts w:asciiTheme="minorHAnsi" w:hAnsiTheme="minorHAnsi" w:cstheme="minorHAnsi"/>
          <w:sz w:val="21"/>
          <w:szCs w:val="21"/>
        </w:rPr>
        <w:t>Súmula Administrativa nº 042/2018,</w:t>
      </w:r>
      <w:r w:rsidRPr="00CE5CBF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Pr="00CE5CBF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CE5CBF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CE5CBF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CE5CBF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E5CBF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9C64F3" w:rsidRPr="00CE5CBF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E5CBF">
        <w:rPr>
          <w:rFonts w:asciiTheme="minorHAnsi" w:hAnsiTheme="minorHAnsi" w:cstheme="minorHAnsi"/>
          <w:b/>
          <w:sz w:val="18"/>
          <w:szCs w:val="18"/>
        </w:rPr>
        <w:t>a)</w:t>
      </w:r>
      <w:r w:rsidRPr="00CE5CBF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9C64F3" w:rsidRPr="00CE5CBF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E5CBF">
        <w:rPr>
          <w:rFonts w:asciiTheme="minorHAnsi" w:hAnsiTheme="minorHAnsi" w:cstheme="minorHAnsi"/>
          <w:b/>
          <w:sz w:val="18"/>
          <w:szCs w:val="18"/>
        </w:rPr>
        <w:t>b)</w:t>
      </w:r>
      <w:r w:rsidRPr="00CE5CBF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CE5CBF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E5CBF">
        <w:rPr>
          <w:rFonts w:asciiTheme="minorHAnsi" w:hAnsiTheme="minorHAnsi" w:cstheme="minorHAnsi"/>
          <w:b/>
          <w:sz w:val="18"/>
          <w:szCs w:val="18"/>
        </w:rPr>
        <w:t>c)</w:t>
      </w:r>
      <w:r w:rsidRPr="00CE5CBF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C64F3" w:rsidRPr="00CE5CBF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E5CBF">
        <w:rPr>
          <w:rFonts w:asciiTheme="minorHAnsi" w:hAnsiTheme="minorHAnsi" w:cstheme="minorHAnsi"/>
          <w:b/>
          <w:sz w:val="18"/>
          <w:szCs w:val="18"/>
        </w:rPr>
        <w:t>d)</w:t>
      </w:r>
      <w:r w:rsidRPr="00CE5CBF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9C64F3" w:rsidRPr="00CE5CBF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E5CBF">
        <w:rPr>
          <w:rFonts w:asciiTheme="minorHAnsi" w:hAnsiTheme="minorHAnsi" w:cstheme="minorHAnsi"/>
          <w:b/>
          <w:sz w:val="18"/>
          <w:szCs w:val="18"/>
        </w:rPr>
        <w:t>e)</w:t>
      </w:r>
      <w:r w:rsidRPr="00CE5CBF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CE5CBF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E5CBF">
        <w:rPr>
          <w:rFonts w:asciiTheme="minorHAnsi" w:hAnsiTheme="minorHAnsi" w:cstheme="minorHAnsi"/>
          <w:b/>
          <w:sz w:val="18"/>
          <w:szCs w:val="18"/>
        </w:rPr>
        <w:t>f)</w:t>
      </w:r>
      <w:r w:rsidRPr="00CE5CBF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9C64F3" w:rsidRPr="00CE5CBF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E5CBF">
        <w:rPr>
          <w:rFonts w:asciiTheme="minorHAnsi" w:hAnsiTheme="minorHAnsi" w:cstheme="minorHAnsi"/>
          <w:b/>
          <w:sz w:val="18"/>
          <w:szCs w:val="18"/>
        </w:rPr>
        <w:t>g)</w:t>
      </w:r>
      <w:r w:rsidRPr="00CE5CBF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9C64F3" w:rsidRPr="00CE5CBF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E5CBF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9C64F3" w:rsidRPr="00CE5CBF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E5CBF">
        <w:rPr>
          <w:rFonts w:asciiTheme="minorHAnsi" w:hAnsiTheme="minorHAnsi" w:cstheme="minorHAnsi"/>
          <w:b/>
          <w:sz w:val="18"/>
          <w:szCs w:val="18"/>
        </w:rPr>
        <w:t>i)</w:t>
      </w:r>
      <w:r w:rsidRPr="00CE5CBF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CE5CBF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CE5CBF">
        <w:rPr>
          <w:rFonts w:asciiTheme="minorHAnsi" w:hAnsiTheme="minorHAnsi" w:cstheme="minorHAnsi"/>
          <w:sz w:val="21"/>
          <w:szCs w:val="21"/>
        </w:rPr>
        <w:t>Súmula Administrativa</w:t>
      </w:r>
      <w:r w:rsidRPr="00CE5CBF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CE5CB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E5CBF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d, </w:t>
      </w:r>
      <w:proofErr w:type="gramStart"/>
      <w:r w:rsidRPr="00CE5CBF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CE5CBF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CE5CBF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CE5CBF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a, b, </w:t>
      </w:r>
      <w:r w:rsidR="00CE5CBF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CE5CBF">
        <w:rPr>
          <w:rFonts w:asciiTheme="minorHAnsi" w:hAnsiTheme="minorHAnsi" w:cstheme="minorHAnsi"/>
          <w:sz w:val="21"/>
          <w:szCs w:val="21"/>
        </w:rPr>
        <w:t>e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CE5CBF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CE5CBF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CE5CB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E5CB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CE5CBF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CE5CBF">
        <w:rPr>
          <w:rFonts w:asciiTheme="minorHAnsi" w:hAnsiTheme="minorHAnsi" w:cstheme="minorHAnsi"/>
          <w:sz w:val="21"/>
          <w:szCs w:val="21"/>
        </w:rPr>
        <w:t xml:space="preserve"> –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E5CBF">
        <w:rPr>
          <w:rFonts w:asciiTheme="minorHAnsi" w:hAnsiTheme="minorHAnsi" w:cstheme="minorHAnsi"/>
          <w:sz w:val="21"/>
          <w:szCs w:val="21"/>
        </w:rPr>
        <w:t>Que a</w:t>
      </w:r>
      <w:r w:rsidRPr="00CE5CBF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CE5CBF">
        <w:rPr>
          <w:rFonts w:asciiTheme="minorHAnsi" w:hAnsiTheme="minorHAnsi" w:cstheme="minorHAnsi"/>
          <w:sz w:val="21"/>
          <w:szCs w:val="21"/>
        </w:rPr>
        <w:t xml:space="preserve">Súmula Administrativa </w:t>
      </w:r>
      <w:r w:rsidRPr="00CE5CBF">
        <w:rPr>
          <w:rFonts w:asciiTheme="minorHAnsi" w:hAnsiTheme="minorHAnsi" w:cstheme="minorHAnsi"/>
          <w:sz w:val="21"/>
          <w:szCs w:val="21"/>
        </w:rPr>
        <w:t>alínea</w:t>
      </w:r>
      <w:r w:rsidR="00CE5CBF">
        <w:rPr>
          <w:rFonts w:asciiTheme="minorHAnsi" w:hAnsiTheme="minorHAnsi" w:cstheme="minorHAnsi"/>
          <w:sz w:val="21"/>
          <w:szCs w:val="21"/>
        </w:rPr>
        <w:t>s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 “a, b, </w:t>
      </w:r>
      <w:r w:rsidR="00CE5CBF" w:rsidRPr="00CE5CBF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CE5CBF">
        <w:rPr>
          <w:rFonts w:asciiTheme="minorHAnsi" w:hAnsiTheme="minorHAnsi" w:cstheme="minorHAnsi"/>
          <w:sz w:val="21"/>
          <w:szCs w:val="21"/>
        </w:rPr>
        <w:t>e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CE5CBF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CE5CB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CE5CBF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E5CBF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CE5CBF">
        <w:rPr>
          <w:rFonts w:asciiTheme="minorHAnsi" w:hAnsiTheme="minorHAnsi" w:cstheme="minorHAnsi"/>
          <w:sz w:val="21"/>
          <w:szCs w:val="21"/>
        </w:rPr>
        <w:t xml:space="preserve"> -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E5CBF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774518" w:rsidRPr="00CE5CBF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="00774518" w:rsidRPr="00CE5CBF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774518" w:rsidRPr="00CE5CBF">
        <w:rPr>
          <w:rFonts w:asciiTheme="minorHAnsi" w:hAnsiTheme="minorHAnsi" w:cstheme="minorHAnsi"/>
          <w:b/>
          <w:sz w:val="21"/>
          <w:szCs w:val="21"/>
        </w:rPr>
        <w:lastRenderedPageBreak/>
        <w:t>14.376.671/0001-66)</w:t>
      </w:r>
      <w:r w:rsidRPr="00CE5CBF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74518" w:rsidRPr="00CE5CBF">
        <w:rPr>
          <w:rFonts w:asciiTheme="minorHAnsi" w:hAnsiTheme="minorHAnsi" w:cstheme="minorHAnsi"/>
          <w:b/>
          <w:sz w:val="21"/>
          <w:szCs w:val="21"/>
        </w:rPr>
        <w:t>R$42.696,64 (</w:t>
      </w:r>
      <w:proofErr w:type="gramStart"/>
      <w:r w:rsidR="00774518" w:rsidRPr="00CE5CBF">
        <w:rPr>
          <w:rFonts w:asciiTheme="minorHAnsi" w:hAnsiTheme="minorHAnsi" w:cstheme="minorHAnsi"/>
          <w:b/>
          <w:sz w:val="21"/>
          <w:szCs w:val="21"/>
        </w:rPr>
        <w:t>quarenta e dois mil, seiscentos e noventa e</w:t>
      </w:r>
      <w:proofErr w:type="gramEnd"/>
      <w:r w:rsidR="00774518" w:rsidRPr="00CE5CBF">
        <w:rPr>
          <w:rFonts w:asciiTheme="minorHAnsi" w:hAnsiTheme="minorHAnsi" w:cstheme="minorHAnsi"/>
          <w:b/>
          <w:sz w:val="21"/>
          <w:szCs w:val="21"/>
        </w:rPr>
        <w:t xml:space="preserve"> seis reais e sessenta e quatro centavos)</w:t>
      </w:r>
      <w:r w:rsidR="000D67A0" w:rsidRPr="00CE5CBF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CE5CBF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E5CB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E5CBF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E5CBF" w:rsidRPr="00CE5CBF">
        <w:rPr>
          <w:rFonts w:asciiTheme="minorHAnsi" w:hAnsiTheme="minorHAnsi" w:cstheme="minorHAnsi"/>
          <w:sz w:val="21"/>
          <w:szCs w:val="21"/>
        </w:rPr>
        <w:t>atualizadas e</w:t>
      </w:r>
      <w:r w:rsidR="00CE5CBF" w:rsidRPr="00CE5C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E5CBF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CE5CBF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CE5CBF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CE5CBF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E5CB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CE5CBF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CE5CBF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9C64F3" w:rsidRPr="00CE5CBF">
        <w:rPr>
          <w:rFonts w:asciiTheme="minorHAnsi" w:hAnsiTheme="minorHAnsi" w:cstheme="minorHAnsi"/>
          <w:b/>
          <w:sz w:val="21"/>
          <w:szCs w:val="21"/>
        </w:rPr>
        <w:t>I</w:t>
      </w:r>
      <w:r w:rsidR="00353079" w:rsidRPr="00CE5CBF">
        <w:rPr>
          <w:rFonts w:asciiTheme="minorHAnsi" w:hAnsiTheme="minorHAnsi" w:cstheme="minorHAnsi"/>
          <w:b/>
          <w:sz w:val="21"/>
          <w:szCs w:val="21"/>
        </w:rPr>
        <w:t>V</w:t>
      </w:r>
      <w:r w:rsidRPr="00CE5CBF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774518" w:rsidRPr="00CE5CBF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="00774518" w:rsidRPr="00CE5CBF">
        <w:rPr>
          <w:rFonts w:asciiTheme="minorHAnsi" w:hAnsiTheme="minorHAnsi" w:cstheme="minorHAnsi"/>
          <w:b/>
          <w:sz w:val="21"/>
          <w:szCs w:val="21"/>
        </w:rPr>
        <w:t xml:space="preserve"> (CNPJ nº 14.376.671/0001-66)</w:t>
      </w:r>
      <w:proofErr w:type="gramStart"/>
      <w:r w:rsidR="00774518" w:rsidRPr="00CE5CBF">
        <w:rPr>
          <w:rFonts w:asciiTheme="minorHAnsi" w:hAnsiTheme="minorHAnsi" w:cstheme="minorHAnsi"/>
          <w:sz w:val="21"/>
          <w:szCs w:val="21"/>
        </w:rPr>
        <w:t>.</w:t>
      </w:r>
      <w:r w:rsidRPr="00CE5CBF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Pr="00CE5CBF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</w:p>
    <w:p w:rsidR="00353079" w:rsidRPr="00CE5CBF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E5C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CE5CBF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CE5CBF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E5CB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E5CBF">
        <w:rPr>
          <w:rFonts w:asciiTheme="minorHAnsi" w:hAnsiTheme="minorHAnsi" w:cstheme="minorHAnsi"/>
          <w:bCs/>
          <w:sz w:val="21"/>
          <w:szCs w:val="21"/>
        </w:rPr>
        <w:t>03</w:t>
      </w:r>
      <w:r w:rsidR="00100692" w:rsidRPr="00CE5CB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C64F3" w:rsidRPr="00CE5CBF">
        <w:rPr>
          <w:rFonts w:asciiTheme="minorHAnsi" w:hAnsiTheme="minorHAnsi" w:cstheme="minorHAnsi"/>
          <w:bCs/>
          <w:sz w:val="21"/>
          <w:szCs w:val="21"/>
        </w:rPr>
        <w:t>ju</w:t>
      </w:r>
      <w:r w:rsidR="00CE5CBF">
        <w:rPr>
          <w:rFonts w:asciiTheme="minorHAnsi" w:hAnsiTheme="minorHAnsi" w:cstheme="minorHAnsi"/>
          <w:bCs/>
          <w:sz w:val="21"/>
          <w:szCs w:val="21"/>
        </w:rPr>
        <w:t>l</w:t>
      </w:r>
      <w:r w:rsidR="009C64F3" w:rsidRPr="00CE5CBF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CE5CBF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CE5CBF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CE5CBF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CE5CBF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E5CBF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E5CBF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CE5CBF">
        <w:rPr>
          <w:rFonts w:asciiTheme="minorHAnsi" w:hAnsiTheme="minorHAnsi" w:cstheme="minorHAnsi"/>
          <w:b/>
          <w:sz w:val="21"/>
          <w:szCs w:val="21"/>
        </w:rPr>
        <w:t>29.871</w:t>
      </w:r>
      <w:r w:rsidR="00A57E5E">
        <w:rPr>
          <w:rFonts w:asciiTheme="minorHAnsi" w:hAnsiTheme="minorHAnsi" w:cstheme="minorHAnsi"/>
          <w:b/>
          <w:sz w:val="21"/>
          <w:szCs w:val="21"/>
        </w:rPr>
        <w:t>-</w:t>
      </w:r>
      <w:r w:rsidR="00832EB6" w:rsidRPr="00CE5CBF">
        <w:rPr>
          <w:rFonts w:asciiTheme="minorHAnsi" w:hAnsiTheme="minorHAnsi" w:cstheme="minorHAnsi"/>
          <w:b/>
          <w:sz w:val="21"/>
          <w:szCs w:val="21"/>
        </w:rPr>
        <w:t>9</w:t>
      </w:r>
    </w:p>
    <w:p w:rsidR="0021135B" w:rsidRDefault="0021135B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21135B" w:rsidRPr="00141176" w:rsidRDefault="0021135B" w:rsidP="0021135B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sz w:val="21"/>
          <w:szCs w:val="21"/>
        </w:rPr>
        <w:t>REVISORA:</w:t>
      </w:r>
    </w:p>
    <w:p w:rsidR="0021135B" w:rsidRPr="00141176" w:rsidRDefault="0021135B" w:rsidP="0021135B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21135B" w:rsidRPr="00141176" w:rsidRDefault="0021135B" w:rsidP="0021135B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21135B" w:rsidRPr="00141176" w:rsidRDefault="0021135B" w:rsidP="0021135B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108-2</w:t>
      </w:r>
    </w:p>
    <w:p w:rsidR="0021135B" w:rsidRPr="00CE5CBF" w:rsidRDefault="0021135B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02622" w:rsidRPr="00CE5CBF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C64F3" w:rsidRPr="00CE5CBF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CE5CBF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CE5CBF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CE5CBF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CE5CBF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CE5CBF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E5CB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CE5CBF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2D7178" w:rsidRPr="00CE5CBF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35B" w:rsidRDefault="0021135B" w:rsidP="00CA11CE">
      <w:pPr>
        <w:spacing w:after="0" w:line="240" w:lineRule="auto"/>
      </w:pPr>
      <w:r>
        <w:separator/>
      </w:r>
    </w:p>
  </w:endnote>
  <w:endnote w:type="continuationSeparator" w:id="0">
    <w:p w:rsidR="0021135B" w:rsidRDefault="0021135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35B" w:rsidRDefault="0021135B" w:rsidP="00CA11CE">
      <w:pPr>
        <w:spacing w:after="0" w:line="240" w:lineRule="auto"/>
      </w:pPr>
      <w:r>
        <w:separator/>
      </w:r>
    </w:p>
  </w:footnote>
  <w:footnote w:type="continuationSeparator" w:id="0">
    <w:p w:rsidR="0021135B" w:rsidRDefault="0021135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21135B" w:rsidTr="0021135B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1135B" w:rsidRDefault="0021135B" w:rsidP="0021135B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1135B" w:rsidRDefault="0021135B" w:rsidP="0021135B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1135B" w:rsidRDefault="0021135B" w:rsidP="0021135B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1135B" w:rsidRDefault="002113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21135B" w:rsidRPr="003068B9" w:rsidRDefault="0021135B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21135B" w:rsidRPr="0098367C" w:rsidRDefault="0021135B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833"/>
    <w:rsid w:val="001F40C9"/>
    <w:rsid w:val="002029F7"/>
    <w:rsid w:val="00205442"/>
    <w:rsid w:val="0021135B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B5D81"/>
    <w:rsid w:val="002C3454"/>
    <w:rsid w:val="002D11AF"/>
    <w:rsid w:val="002D7178"/>
    <w:rsid w:val="002F1CAB"/>
    <w:rsid w:val="0030011E"/>
    <w:rsid w:val="003053D1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5711C"/>
    <w:rsid w:val="004660C3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0870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50A4F"/>
    <w:rsid w:val="00751A33"/>
    <w:rsid w:val="00774518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F58AC"/>
    <w:rsid w:val="008F6A0D"/>
    <w:rsid w:val="00906F7E"/>
    <w:rsid w:val="009114F3"/>
    <w:rsid w:val="009306B5"/>
    <w:rsid w:val="009466E7"/>
    <w:rsid w:val="00957D8E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4F3"/>
    <w:rsid w:val="009C6CCE"/>
    <w:rsid w:val="009D233D"/>
    <w:rsid w:val="009D43F6"/>
    <w:rsid w:val="009E2594"/>
    <w:rsid w:val="009E696B"/>
    <w:rsid w:val="009F4CD4"/>
    <w:rsid w:val="00A07F8B"/>
    <w:rsid w:val="00A11339"/>
    <w:rsid w:val="00A146A7"/>
    <w:rsid w:val="00A16510"/>
    <w:rsid w:val="00A353D7"/>
    <w:rsid w:val="00A3666D"/>
    <w:rsid w:val="00A517F4"/>
    <w:rsid w:val="00A57E5E"/>
    <w:rsid w:val="00A66560"/>
    <w:rsid w:val="00A66703"/>
    <w:rsid w:val="00A73531"/>
    <w:rsid w:val="00A7458D"/>
    <w:rsid w:val="00A803D3"/>
    <w:rsid w:val="00A816CC"/>
    <w:rsid w:val="00A9121B"/>
    <w:rsid w:val="00A945FF"/>
    <w:rsid w:val="00AA1DF4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6972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CE5CBF"/>
    <w:rsid w:val="00D01872"/>
    <w:rsid w:val="00D31A93"/>
    <w:rsid w:val="00D47BE3"/>
    <w:rsid w:val="00D55E43"/>
    <w:rsid w:val="00D562E8"/>
    <w:rsid w:val="00D65E82"/>
    <w:rsid w:val="00D66FBA"/>
    <w:rsid w:val="00D710E9"/>
    <w:rsid w:val="00D76013"/>
    <w:rsid w:val="00D7623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85E82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1476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3</cp:revision>
  <cp:lastPrinted>2018-04-04T18:44:00Z</cp:lastPrinted>
  <dcterms:created xsi:type="dcterms:W3CDTF">2018-07-03T14:04:00Z</dcterms:created>
  <dcterms:modified xsi:type="dcterms:W3CDTF">2018-07-03T14:05:00Z</dcterms:modified>
</cp:coreProperties>
</file>