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8550F7">
        <w:rPr>
          <w:rFonts w:asciiTheme="minorHAnsi" w:hAnsiTheme="minorHAnsi" w:cstheme="minorHAnsi"/>
          <w:bCs/>
          <w:sz w:val="21"/>
          <w:szCs w:val="21"/>
        </w:rPr>
        <w:t>00</w:t>
      </w:r>
      <w:r w:rsidR="007E5E06">
        <w:rPr>
          <w:rFonts w:asciiTheme="minorHAnsi" w:hAnsiTheme="minorHAnsi" w:cstheme="minorHAnsi"/>
          <w:bCs/>
          <w:sz w:val="21"/>
          <w:szCs w:val="21"/>
        </w:rPr>
        <w:t>9626</w:t>
      </w:r>
      <w:r w:rsidRPr="00A73620">
        <w:rPr>
          <w:rFonts w:asciiTheme="minorHAnsi" w:hAnsiTheme="minorHAnsi" w:cstheme="minorHAnsi"/>
          <w:bCs/>
          <w:sz w:val="21"/>
          <w:szCs w:val="21"/>
        </w:rPr>
        <w:t>/201</w:t>
      </w:r>
      <w:r w:rsidR="00E003D3">
        <w:rPr>
          <w:rFonts w:asciiTheme="minorHAnsi" w:hAnsiTheme="minorHAnsi" w:cstheme="minorHAnsi"/>
          <w:bCs/>
          <w:sz w:val="21"/>
          <w:szCs w:val="21"/>
        </w:rPr>
        <w:t>5</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00315713">
        <w:rPr>
          <w:rFonts w:asciiTheme="minorHAnsi" w:hAnsiTheme="minorHAnsi" w:cstheme="minorHAnsi"/>
          <w:b/>
          <w:bCs/>
          <w:sz w:val="21"/>
          <w:szCs w:val="21"/>
        </w:rPr>
        <w:t xml:space="preserve"> </w:t>
      </w:r>
      <w:r w:rsidR="00DB1B3E">
        <w:rPr>
          <w:rFonts w:asciiTheme="minorHAnsi" w:hAnsiTheme="minorHAnsi" w:cstheme="minorHAnsi"/>
          <w:bCs/>
          <w:sz w:val="21"/>
          <w:szCs w:val="21"/>
        </w:rPr>
        <w:t>P</w:t>
      </w:r>
      <w:r w:rsidR="007E5E06">
        <w:rPr>
          <w:rFonts w:asciiTheme="minorHAnsi" w:hAnsiTheme="minorHAnsi" w:cstheme="minorHAnsi"/>
          <w:bCs/>
          <w:sz w:val="21"/>
          <w:szCs w:val="21"/>
        </w:rPr>
        <w:t>ROCURADORIA GERAL DO ESTADO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7E5E06">
        <w:rPr>
          <w:rFonts w:asciiTheme="minorHAnsi" w:hAnsiTheme="minorHAnsi" w:cstheme="minorHAnsi"/>
          <w:bCs/>
          <w:sz w:val="21"/>
          <w:szCs w:val="21"/>
        </w:rPr>
        <w:t>AÇÃO ORDINÁRIA</w:t>
      </w:r>
    </w:p>
    <w:p w:rsidR="00DB1B3E"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00315713">
        <w:rPr>
          <w:rFonts w:asciiTheme="minorHAnsi" w:hAnsiTheme="minorHAnsi" w:cstheme="minorHAnsi"/>
          <w:b/>
          <w:bCs/>
          <w:sz w:val="21"/>
          <w:szCs w:val="21"/>
        </w:rPr>
        <w:t xml:space="preserve"> </w:t>
      </w:r>
      <w:r w:rsidR="00E003D3">
        <w:rPr>
          <w:rFonts w:asciiTheme="minorHAnsi" w:hAnsiTheme="minorHAnsi" w:cstheme="minorHAnsi"/>
          <w:bCs/>
          <w:sz w:val="21"/>
          <w:szCs w:val="21"/>
        </w:rPr>
        <w:t>AÇÃO ORDINÁRI</w:t>
      </w:r>
      <w:r w:rsidR="008550F7">
        <w:rPr>
          <w:rFonts w:asciiTheme="minorHAnsi" w:hAnsiTheme="minorHAnsi" w:cstheme="minorHAnsi"/>
          <w:bCs/>
          <w:sz w:val="21"/>
          <w:szCs w:val="21"/>
        </w:rPr>
        <w:t>A/JOSILENE MARIA DOS SANTOS</w:t>
      </w:r>
    </w:p>
    <w:p w:rsidR="008550F7" w:rsidRPr="00A73620" w:rsidRDefault="008550F7"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8550F7">
        <w:rPr>
          <w:rFonts w:asciiTheme="minorHAnsi" w:hAnsiTheme="minorHAnsi" w:cstheme="minorHAnsi"/>
          <w:b/>
          <w:bCs/>
          <w:sz w:val="21"/>
          <w:szCs w:val="21"/>
        </w:rPr>
        <w:t>00</w:t>
      </w:r>
      <w:r w:rsidR="007E5E06">
        <w:rPr>
          <w:rFonts w:asciiTheme="minorHAnsi" w:hAnsiTheme="minorHAnsi" w:cstheme="minorHAnsi"/>
          <w:b/>
          <w:bCs/>
          <w:sz w:val="21"/>
          <w:szCs w:val="21"/>
        </w:rPr>
        <w:t>9626</w:t>
      </w:r>
      <w:r w:rsidRPr="00A73620">
        <w:rPr>
          <w:rFonts w:asciiTheme="minorHAnsi" w:hAnsiTheme="minorHAnsi" w:cstheme="minorHAnsi"/>
          <w:b/>
          <w:bCs/>
          <w:sz w:val="21"/>
          <w:szCs w:val="21"/>
        </w:rPr>
        <w:t>/201</w:t>
      </w:r>
      <w:r w:rsidR="00E003D3">
        <w:rPr>
          <w:rFonts w:asciiTheme="minorHAnsi" w:hAnsiTheme="minorHAnsi" w:cstheme="minorHAnsi"/>
          <w:b/>
          <w:bCs/>
          <w:sz w:val="21"/>
          <w:szCs w:val="21"/>
        </w:rPr>
        <w:t>5</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7E5E06">
        <w:rPr>
          <w:rFonts w:asciiTheme="minorHAnsi" w:hAnsiTheme="minorHAnsi" w:cstheme="minorHAnsi"/>
          <w:sz w:val="21"/>
          <w:szCs w:val="21"/>
        </w:rPr>
        <w:t>93</w:t>
      </w:r>
      <w:r w:rsidRPr="00A73620">
        <w:rPr>
          <w:rFonts w:asciiTheme="minorHAnsi" w:hAnsiTheme="minorHAnsi" w:cstheme="minorHAnsi"/>
          <w:sz w:val="21"/>
          <w:szCs w:val="21"/>
        </w:rPr>
        <w:t xml:space="preserve"> (</w:t>
      </w:r>
      <w:r w:rsidR="007E5E06">
        <w:rPr>
          <w:rFonts w:asciiTheme="minorHAnsi" w:hAnsiTheme="minorHAnsi" w:cstheme="minorHAnsi"/>
          <w:sz w:val="21"/>
          <w:szCs w:val="21"/>
        </w:rPr>
        <w:t>noventa e três</w:t>
      </w:r>
      <w:r>
        <w:rPr>
          <w:rFonts w:asciiTheme="minorHAnsi" w:hAnsiTheme="minorHAnsi" w:cstheme="minorHAnsi"/>
          <w:sz w:val="21"/>
          <w:szCs w:val="21"/>
        </w:rPr>
        <w:t xml:space="preserve">) fls., que versam sobre a os </w:t>
      </w:r>
      <w:r w:rsidR="00DB1B3E">
        <w:rPr>
          <w:rFonts w:asciiTheme="minorHAnsi" w:hAnsiTheme="minorHAnsi" w:cstheme="minorHAnsi"/>
          <w:sz w:val="21"/>
          <w:szCs w:val="21"/>
        </w:rPr>
        <w:t>medicamentos adquiridos</w:t>
      </w:r>
      <w:r w:rsidRPr="00A73620">
        <w:rPr>
          <w:rFonts w:asciiTheme="minorHAnsi" w:hAnsiTheme="minorHAnsi" w:cstheme="minorHAnsi"/>
          <w:sz w:val="21"/>
          <w:szCs w:val="21"/>
        </w:rPr>
        <w:t xml:space="preserve"> pela Secretaria de Estado da Saúde – SESAU através da empresa</w:t>
      </w:r>
      <w:r w:rsidR="00151DD2">
        <w:rPr>
          <w:rFonts w:asciiTheme="minorHAnsi" w:hAnsiTheme="minorHAnsi" w:cstheme="minorHAnsi"/>
          <w:sz w:val="21"/>
          <w:szCs w:val="21"/>
        </w:rPr>
        <w:t xml:space="preserve"> </w:t>
      </w:r>
      <w:r w:rsidR="000648C4">
        <w:rPr>
          <w:rFonts w:asciiTheme="minorHAnsi" w:hAnsiTheme="minorHAnsi" w:cstheme="minorHAnsi"/>
          <w:b/>
          <w:sz w:val="21"/>
          <w:szCs w:val="21"/>
        </w:rPr>
        <w:t>D-HOSP DIST HOSP</w:t>
      </w:r>
      <w:r w:rsidR="00DB1B3E" w:rsidRPr="00DB1B3E">
        <w:rPr>
          <w:rFonts w:asciiTheme="minorHAnsi" w:hAnsiTheme="minorHAnsi" w:cstheme="minorHAnsi"/>
          <w:b/>
          <w:sz w:val="21"/>
          <w:szCs w:val="21"/>
        </w:rPr>
        <w:t>ITALAR IMP EXPORTAÇÃO LTDA</w:t>
      </w:r>
      <w:r w:rsidR="00151DD2">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sidR="00DB1B3E">
        <w:rPr>
          <w:rFonts w:asciiTheme="minorHAnsi" w:hAnsiTheme="minorHAnsi" w:cstheme="minorHAnsi"/>
          <w:sz w:val="21"/>
          <w:szCs w:val="21"/>
        </w:rPr>
        <w:t>08</w:t>
      </w:r>
      <w:r w:rsidRPr="00A73620">
        <w:rPr>
          <w:rFonts w:asciiTheme="minorHAnsi" w:hAnsiTheme="minorHAnsi" w:cstheme="minorHAnsi"/>
          <w:sz w:val="21"/>
          <w:szCs w:val="21"/>
        </w:rPr>
        <w:t>.</w:t>
      </w:r>
      <w:r w:rsidR="00DB1B3E">
        <w:rPr>
          <w:rFonts w:asciiTheme="minorHAnsi" w:hAnsiTheme="minorHAnsi" w:cstheme="minorHAnsi"/>
          <w:sz w:val="21"/>
          <w:szCs w:val="21"/>
        </w:rPr>
        <w:t>0</w:t>
      </w:r>
      <w:r>
        <w:rPr>
          <w:rFonts w:asciiTheme="minorHAnsi" w:hAnsiTheme="minorHAnsi" w:cstheme="minorHAnsi"/>
          <w:sz w:val="21"/>
          <w:szCs w:val="21"/>
        </w:rPr>
        <w:t>76</w:t>
      </w:r>
      <w:r w:rsidRPr="00A73620">
        <w:rPr>
          <w:rFonts w:asciiTheme="minorHAnsi" w:hAnsiTheme="minorHAnsi" w:cstheme="minorHAnsi"/>
          <w:sz w:val="21"/>
          <w:szCs w:val="21"/>
        </w:rPr>
        <w:t>.</w:t>
      </w:r>
      <w:r w:rsidR="00DB1B3E">
        <w:rPr>
          <w:rFonts w:asciiTheme="minorHAnsi" w:hAnsiTheme="minorHAnsi" w:cstheme="minorHAnsi"/>
          <w:sz w:val="21"/>
          <w:szCs w:val="21"/>
        </w:rPr>
        <w:t>127</w:t>
      </w:r>
      <w:r w:rsidRPr="00A73620">
        <w:rPr>
          <w:rFonts w:asciiTheme="minorHAnsi" w:hAnsiTheme="minorHAnsi" w:cstheme="minorHAnsi"/>
          <w:sz w:val="21"/>
          <w:szCs w:val="21"/>
        </w:rPr>
        <w:t>/000</w:t>
      </w:r>
      <w:r w:rsidR="00DB1B3E">
        <w:rPr>
          <w:rFonts w:asciiTheme="minorHAnsi" w:hAnsiTheme="minorHAnsi" w:cstheme="minorHAnsi"/>
          <w:sz w:val="21"/>
          <w:szCs w:val="21"/>
        </w:rPr>
        <w:t>8</w:t>
      </w:r>
      <w:r w:rsidRPr="00A73620">
        <w:rPr>
          <w:rFonts w:asciiTheme="minorHAnsi" w:hAnsiTheme="minorHAnsi" w:cstheme="minorHAnsi"/>
          <w:sz w:val="21"/>
          <w:szCs w:val="21"/>
        </w:rPr>
        <w:t>-</w:t>
      </w:r>
      <w:r w:rsidR="00DB1B3E">
        <w:rPr>
          <w:rFonts w:asciiTheme="minorHAnsi" w:hAnsiTheme="minorHAnsi" w:cstheme="minorHAnsi"/>
          <w:sz w:val="21"/>
          <w:szCs w:val="21"/>
        </w:rPr>
        <w:t>72</w:t>
      </w:r>
      <w:r w:rsidRPr="00A73620">
        <w:rPr>
          <w:rFonts w:asciiTheme="minorHAnsi" w:hAnsiTheme="minorHAnsi" w:cstheme="minorHAnsi"/>
          <w:sz w:val="21"/>
          <w:szCs w:val="21"/>
        </w:rPr>
        <w:t>),</w:t>
      </w:r>
      <w:r w:rsidR="00151DD2">
        <w:rPr>
          <w:rFonts w:asciiTheme="minorHAnsi" w:hAnsiTheme="minorHAnsi" w:cstheme="minorHAnsi"/>
          <w:sz w:val="21"/>
          <w:szCs w:val="21"/>
        </w:rPr>
        <w:t xml:space="preserve"> </w:t>
      </w:r>
      <w:r w:rsidR="00DB1B3E">
        <w:rPr>
          <w:rFonts w:asciiTheme="minorHAnsi" w:hAnsiTheme="minorHAnsi" w:cstheme="minorHAnsi"/>
          <w:sz w:val="21"/>
          <w:szCs w:val="21"/>
        </w:rPr>
        <w:t xml:space="preserve">destinado </w:t>
      </w:r>
      <w:r>
        <w:rPr>
          <w:rFonts w:asciiTheme="minorHAnsi" w:hAnsiTheme="minorHAnsi" w:cstheme="minorHAnsi"/>
          <w:sz w:val="21"/>
          <w:szCs w:val="21"/>
        </w:rPr>
        <w:t>a</w:t>
      </w:r>
      <w:r w:rsidR="00CD0A80">
        <w:rPr>
          <w:rFonts w:asciiTheme="minorHAnsi" w:hAnsiTheme="minorHAnsi" w:cstheme="minorHAnsi"/>
          <w:sz w:val="21"/>
          <w:szCs w:val="21"/>
        </w:rPr>
        <w:t>o</w:t>
      </w:r>
      <w:r>
        <w:rPr>
          <w:rFonts w:asciiTheme="minorHAnsi" w:hAnsiTheme="minorHAnsi" w:cstheme="minorHAnsi"/>
          <w:sz w:val="21"/>
          <w:szCs w:val="21"/>
        </w:rPr>
        <w:t xml:space="preserve"> tratamento d</w:t>
      </w:r>
      <w:r w:rsidR="008550F7">
        <w:rPr>
          <w:rFonts w:asciiTheme="minorHAnsi" w:hAnsiTheme="minorHAnsi" w:cstheme="minorHAnsi"/>
          <w:sz w:val="21"/>
          <w:szCs w:val="21"/>
        </w:rPr>
        <w:t>a</w:t>
      </w:r>
      <w:r>
        <w:rPr>
          <w:rFonts w:asciiTheme="minorHAnsi" w:hAnsiTheme="minorHAnsi" w:cstheme="minorHAnsi"/>
          <w:sz w:val="21"/>
          <w:szCs w:val="21"/>
        </w:rPr>
        <w:t xml:space="preserve"> paciente</w:t>
      </w:r>
      <w:r w:rsidR="00E003D3">
        <w:rPr>
          <w:rFonts w:asciiTheme="minorHAnsi" w:hAnsiTheme="minorHAnsi" w:cstheme="minorHAnsi"/>
          <w:sz w:val="21"/>
          <w:szCs w:val="21"/>
        </w:rPr>
        <w:t xml:space="preserve"> </w:t>
      </w:r>
      <w:r w:rsidR="007E5E06">
        <w:rPr>
          <w:rFonts w:asciiTheme="minorHAnsi" w:hAnsiTheme="minorHAnsi" w:cstheme="minorHAnsi"/>
          <w:sz w:val="21"/>
          <w:szCs w:val="21"/>
        </w:rPr>
        <w:t>JOSILENE MARIA DOS SANTOS</w:t>
      </w:r>
      <w:r w:rsidR="00044F57">
        <w:rPr>
          <w:rFonts w:asciiTheme="minorHAnsi" w:hAnsiTheme="minorHAnsi" w:cstheme="minorHAnsi"/>
          <w:sz w:val="21"/>
          <w:szCs w:val="21"/>
        </w:rPr>
        <w:t>, portadora de</w:t>
      </w:r>
      <w:r w:rsidR="00151DD2">
        <w:rPr>
          <w:rFonts w:asciiTheme="minorHAnsi" w:hAnsiTheme="minorHAnsi" w:cstheme="minorHAnsi"/>
          <w:sz w:val="21"/>
          <w:szCs w:val="21"/>
        </w:rPr>
        <w:t xml:space="preserve"> </w:t>
      </w:r>
      <w:r w:rsidR="007E5E06">
        <w:rPr>
          <w:rFonts w:asciiTheme="minorHAnsi" w:hAnsiTheme="minorHAnsi" w:cstheme="minorHAnsi"/>
          <w:sz w:val="21"/>
          <w:szCs w:val="21"/>
        </w:rPr>
        <w:t xml:space="preserve">Neoplasia </w:t>
      </w:r>
      <w:proofErr w:type="spellStart"/>
      <w:r w:rsidR="007E5E06">
        <w:rPr>
          <w:rFonts w:asciiTheme="minorHAnsi" w:hAnsiTheme="minorHAnsi" w:cstheme="minorHAnsi"/>
          <w:sz w:val="21"/>
          <w:szCs w:val="21"/>
        </w:rPr>
        <w:t>Malígna</w:t>
      </w:r>
      <w:proofErr w:type="spellEnd"/>
      <w:r w:rsidR="007E5E06">
        <w:rPr>
          <w:rFonts w:asciiTheme="minorHAnsi" w:hAnsiTheme="minorHAnsi" w:cstheme="minorHAnsi"/>
          <w:sz w:val="21"/>
          <w:szCs w:val="21"/>
        </w:rPr>
        <w:t xml:space="preserve"> de Leucemia Mieloide Crônica (CID: C- 92.1)</w:t>
      </w:r>
      <w:r w:rsidRPr="00A73620">
        <w:rPr>
          <w:rFonts w:asciiTheme="minorHAnsi" w:hAnsiTheme="minorHAnsi" w:cstheme="minorHAnsi"/>
          <w:sz w:val="21"/>
          <w:szCs w:val="21"/>
        </w:rPr>
        <w:t xml:space="preserve">. A solicitação de pagamento está orçada em </w:t>
      </w:r>
      <w:r w:rsidR="008550F7">
        <w:rPr>
          <w:rFonts w:asciiTheme="minorHAnsi" w:hAnsiTheme="minorHAnsi" w:cstheme="minorHAnsi"/>
          <w:b/>
          <w:sz w:val="21"/>
          <w:szCs w:val="21"/>
        </w:rPr>
        <w:t>R$</w:t>
      </w:r>
      <w:r w:rsidR="007E5E06">
        <w:rPr>
          <w:rFonts w:asciiTheme="minorHAnsi" w:hAnsiTheme="minorHAnsi" w:cstheme="minorHAnsi"/>
          <w:b/>
          <w:sz w:val="21"/>
          <w:szCs w:val="21"/>
        </w:rPr>
        <w:t>908</w:t>
      </w:r>
      <w:r w:rsidRPr="00A73620">
        <w:rPr>
          <w:rFonts w:asciiTheme="minorHAnsi" w:hAnsiTheme="minorHAnsi" w:cstheme="minorHAnsi"/>
          <w:b/>
          <w:sz w:val="21"/>
          <w:szCs w:val="21"/>
        </w:rPr>
        <w:t>,</w:t>
      </w:r>
      <w:r w:rsidR="007E5E06">
        <w:rPr>
          <w:rFonts w:asciiTheme="minorHAnsi" w:hAnsiTheme="minorHAnsi" w:cstheme="minorHAnsi"/>
          <w:b/>
          <w:sz w:val="21"/>
          <w:szCs w:val="21"/>
        </w:rPr>
        <w:t>88</w:t>
      </w:r>
      <w:r w:rsidRPr="00A73620">
        <w:rPr>
          <w:rFonts w:asciiTheme="minorHAnsi" w:hAnsiTheme="minorHAnsi" w:cstheme="minorHAnsi"/>
          <w:b/>
          <w:sz w:val="21"/>
          <w:szCs w:val="21"/>
        </w:rPr>
        <w:t xml:space="preserve"> (</w:t>
      </w:r>
      <w:r w:rsidR="007E5E06">
        <w:rPr>
          <w:rFonts w:asciiTheme="minorHAnsi" w:hAnsiTheme="minorHAnsi" w:cstheme="minorHAnsi"/>
          <w:b/>
          <w:sz w:val="21"/>
          <w:szCs w:val="21"/>
        </w:rPr>
        <w:t>novecentos e oito reais e oitenta e oito</w:t>
      </w:r>
      <w:r w:rsidR="00E003D3">
        <w:rPr>
          <w:rFonts w:asciiTheme="minorHAnsi" w:hAnsiTheme="minorHAnsi" w:cstheme="minorHAnsi"/>
          <w:b/>
          <w:sz w:val="21"/>
          <w:szCs w:val="21"/>
        </w:rPr>
        <w:t xml:space="preserve"> </w:t>
      </w:r>
      <w:r w:rsidR="00351B7C">
        <w:rPr>
          <w:rFonts w:asciiTheme="minorHAnsi" w:hAnsiTheme="minorHAnsi" w:cstheme="minorHAnsi"/>
          <w:b/>
          <w:sz w:val="21"/>
          <w:szCs w:val="21"/>
        </w:rPr>
        <w:t>centavos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7E5E06" w:rsidRDefault="007E5E06" w:rsidP="008E1B3C">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OFÍCIO DA PGE</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Ofício nº 578/2015-PGE-PJ, datado de 28/04/2015, da lavra da Douta Procuradora, </w:t>
      </w:r>
      <w:proofErr w:type="spellStart"/>
      <w:r>
        <w:rPr>
          <w:rFonts w:asciiTheme="minorHAnsi" w:hAnsiTheme="minorHAnsi" w:cstheme="minorHAnsi"/>
          <w:sz w:val="21"/>
          <w:szCs w:val="21"/>
        </w:rPr>
        <w:t>Camille</w:t>
      </w:r>
      <w:proofErr w:type="spellEnd"/>
      <w:r>
        <w:rPr>
          <w:rFonts w:asciiTheme="minorHAnsi" w:hAnsiTheme="minorHAnsi" w:cstheme="minorHAnsi"/>
          <w:sz w:val="21"/>
          <w:szCs w:val="21"/>
        </w:rPr>
        <w:t xml:space="preserve"> Maia </w:t>
      </w:r>
      <w:proofErr w:type="spellStart"/>
      <w:r>
        <w:rPr>
          <w:rFonts w:asciiTheme="minorHAnsi" w:hAnsiTheme="minorHAnsi" w:cstheme="minorHAnsi"/>
          <w:sz w:val="21"/>
          <w:szCs w:val="21"/>
        </w:rPr>
        <w:t>Normande</w:t>
      </w:r>
      <w:proofErr w:type="spellEnd"/>
      <w:r>
        <w:rPr>
          <w:rFonts w:asciiTheme="minorHAnsi" w:hAnsiTheme="minorHAnsi" w:cstheme="minorHAnsi"/>
          <w:sz w:val="21"/>
          <w:szCs w:val="21"/>
        </w:rPr>
        <w:t xml:space="preserve"> Braga, recomendando o imediato cumprimento da decisão </w:t>
      </w:r>
      <w:r w:rsidR="00FE2BF4">
        <w:rPr>
          <w:rFonts w:asciiTheme="minorHAnsi" w:hAnsiTheme="minorHAnsi" w:cstheme="minorHAnsi"/>
          <w:sz w:val="21"/>
          <w:szCs w:val="21"/>
        </w:rPr>
        <w:t xml:space="preserve">liminar </w:t>
      </w:r>
      <w:r>
        <w:rPr>
          <w:rFonts w:asciiTheme="minorHAnsi" w:hAnsiTheme="minorHAnsi" w:cstheme="minorHAnsi"/>
          <w:sz w:val="21"/>
          <w:szCs w:val="21"/>
        </w:rPr>
        <w:t>proferid</w:t>
      </w:r>
      <w:r w:rsidR="008550F7">
        <w:rPr>
          <w:rFonts w:asciiTheme="minorHAnsi" w:hAnsiTheme="minorHAnsi" w:cstheme="minorHAnsi"/>
          <w:sz w:val="21"/>
          <w:szCs w:val="21"/>
        </w:rPr>
        <w:t>a</w:t>
      </w:r>
      <w:r w:rsidR="00FE2BF4">
        <w:rPr>
          <w:rFonts w:asciiTheme="minorHAnsi" w:hAnsiTheme="minorHAnsi" w:cstheme="minorHAnsi"/>
          <w:sz w:val="21"/>
          <w:szCs w:val="21"/>
        </w:rPr>
        <w:t xml:space="preserve"> na 6ª Vara Federal</w:t>
      </w:r>
      <w:r>
        <w:rPr>
          <w:rFonts w:asciiTheme="minorHAnsi" w:hAnsiTheme="minorHAnsi" w:cstheme="minorHAnsi"/>
          <w:sz w:val="21"/>
          <w:szCs w:val="21"/>
        </w:rPr>
        <w:t>,</w:t>
      </w:r>
      <w:r w:rsidR="00FE2BF4">
        <w:rPr>
          <w:rFonts w:asciiTheme="minorHAnsi" w:hAnsiTheme="minorHAnsi" w:cstheme="minorHAnsi"/>
          <w:sz w:val="21"/>
          <w:szCs w:val="21"/>
        </w:rPr>
        <w:t xml:space="preserve"> em vistas da ação ordinária</w:t>
      </w:r>
      <w:r>
        <w:rPr>
          <w:rFonts w:asciiTheme="minorHAnsi" w:hAnsiTheme="minorHAnsi" w:cstheme="minorHAnsi"/>
          <w:sz w:val="21"/>
          <w:szCs w:val="21"/>
        </w:rPr>
        <w:t xml:space="preserve"> nº </w:t>
      </w:r>
      <w:r w:rsidR="00FE2BF4">
        <w:rPr>
          <w:rFonts w:asciiTheme="minorHAnsi" w:hAnsiTheme="minorHAnsi" w:cstheme="minorHAnsi"/>
          <w:bCs/>
          <w:sz w:val="21"/>
          <w:szCs w:val="21"/>
        </w:rPr>
        <w:t>0506721-24.2015.4.05.8013</w:t>
      </w:r>
      <w:r w:rsidR="00FE2BF4">
        <w:rPr>
          <w:rFonts w:asciiTheme="minorHAnsi" w:hAnsiTheme="minorHAnsi" w:cstheme="minorHAnsi"/>
          <w:sz w:val="21"/>
          <w:szCs w:val="21"/>
        </w:rPr>
        <w:t xml:space="preserve">, proposta por </w:t>
      </w:r>
      <w:proofErr w:type="spellStart"/>
      <w:r w:rsidR="00FE2BF4">
        <w:rPr>
          <w:rFonts w:asciiTheme="minorHAnsi" w:hAnsiTheme="minorHAnsi" w:cstheme="minorHAnsi"/>
          <w:sz w:val="21"/>
          <w:szCs w:val="21"/>
        </w:rPr>
        <w:t>Josilene</w:t>
      </w:r>
      <w:proofErr w:type="spellEnd"/>
      <w:r w:rsidR="00FE2BF4">
        <w:rPr>
          <w:rFonts w:asciiTheme="minorHAnsi" w:hAnsiTheme="minorHAnsi" w:cstheme="minorHAnsi"/>
          <w:sz w:val="21"/>
          <w:szCs w:val="21"/>
        </w:rPr>
        <w:t xml:space="preserve"> Maria dos Santos</w:t>
      </w:r>
      <w:r>
        <w:rPr>
          <w:rFonts w:asciiTheme="minorHAnsi" w:hAnsiTheme="minorHAnsi" w:cstheme="minorHAnsi"/>
          <w:sz w:val="21"/>
          <w:szCs w:val="21"/>
        </w:rPr>
        <w:t>.</w:t>
      </w:r>
    </w:p>
    <w:p w:rsidR="006059DC" w:rsidRDefault="008E1B3C" w:rsidP="00044F57">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ARGUMENTO DE DEFESA</w:t>
      </w:r>
      <w:r w:rsidRPr="002C578C">
        <w:rPr>
          <w:rFonts w:asciiTheme="minorHAnsi" w:hAnsiTheme="minorHAnsi" w:cstheme="minorHAnsi"/>
          <w:sz w:val="21"/>
          <w:szCs w:val="21"/>
        </w:rPr>
        <w:t xml:space="preserve"> – </w:t>
      </w:r>
      <w:r w:rsidR="006059DC" w:rsidRPr="002C578C">
        <w:rPr>
          <w:rFonts w:asciiTheme="minorHAnsi" w:hAnsiTheme="minorHAnsi" w:cstheme="minorHAnsi"/>
          <w:sz w:val="21"/>
          <w:szCs w:val="21"/>
        </w:rPr>
        <w:t>À</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fl</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w:t>
      </w:r>
      <w:r w:rsidR="006059DC">
        <w:rPr>
          <w:rFonts w:asciiTheme="minorHAnsi" w:hAnsiTheme="minorHAnsi" w:cstheme="minorHAnsi"/>
          <w:sz w:val="21"/>
          <w:szCs w:val="21"/>
        </w:rPr>
        <w:t>04/22</w:t>
      </w:r>
      <w:r w:rsidR="006059DC" w:rsidRPr="002C578C">
        <w:rPr>
          <w:rFonts w:asciiTheme="minorHAnsi" w:hAnsiTheme="minorHAnsi" w:cstheme="minorHAnsi"/>
          <w:sz w:val="21"/>
          <w:szCs w:val="21"/>
        </w:rPr>
        <w:t xml:space="preserve"> dos autos apresenta-se </w:t>
      </w:r>
      <w:r w:rsidR="006059DC">
        <w:rPr>
          <w:rFonts w:asciiTheme="minorHAnsi" w:hAnsiTheme="minorHAnsi" w:cstheme="minorHAnsi"/>
          <w:sz w:val="21"/>
          <w:szCs w:val="21"/>
        </w:rPr>
        <w:t xml:space="preserve">os argumentos em defesa do autor, emanados pela Defensoria Pública do Estado de Alagoas, da lavra do Defensor Público, José Henrique Bezerra Fonseca, anexando ainda os documentos inerentes ao medicamento prescrito, e de identificação de </w:t>
      </w:r>
      <w:proofErr w:type="spellStart"/>
      <w:r w:rsidR="006059DC">
        <w:rPr>
          <w:rFonts w:asciiTheme="minorHAnsi" w:hAnsiTheme="minorHAnsi" w:cstheme="minorHAnsi"/>
          <w:sz w:val="21"/>
          <w:szCs w:val="21"/>
        </w:rPr>
        <w:t>Josilene</w:t>
      </w:r>
      <w:proofErr w:type="spellEnd"/>
      <w:r w:rsidR="006059DC">
        <w:rPr>
          <w:rFonts w:asciiTheme="minorHAnsi" w:hAnsiTheme="minorHAnsi" w:cstheme="minorHAnsi"/>
          <w:sz w:val="21"/>
          <w:szCs w:val="21"/>
        </w:rPr>
        <w:t xml:space="preserve"> Maria dos Santos.</w:t>
      </w:r>
    </w:p>
    <w:p w:rsidR="00044F57" w:rsidRDefault="008E1B3C" w:rsidP="00044F57">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044F57" w:rsidRPr="002C578C">
        <w:rPr>
          <w:rFonts w:asciiTheme="minorHAnsi" w:hAnsiTheme="minorHAnsi" w:cstheme="minorHAnsi"/>
          <w:b/>
          <w:sz w:val="21"/>
          <w:szCs w:val="21"/>
          <w:u w:val="single"/>
        </w:rPr>
        <w:t xml:space="preserve"> – DECISÃO JUDICIAL</w:t>
      </w:r>
      <w:r w:rsidR="00044F57" w:rsidRPr="002C578C">
        <w:rPr>
          <w:rFonts w:asciiTheme="minorHAnsi" w:hAnsiTheme="minorHAnsi" w:cstheme="minorHAnsi"/>
          <w:b/>
          <w:sz w:val="21"/>
          <w:szCs w:val="21"/>
        </w:rPr>
        <w:t xml:space="preserve"> – </w:t>
      </w:r>
      <w:r w:rsidR="00044F57" w:rsidRPr="002C578C">
        <w:rPr>
          <w:rFonts w:asciiTheme="minorHAnsi" w:hAnsiTheme="minorHAnsi" w:cstheme="minorHAnsi"/>
          <w:sz w:val="21"/>
          <w:szCs w:val="21"/>
        </w:rPr>
        <w:t xml:space="preserve">Às fls. </w:t>
      </w:r>
      <w:r w:rsidR="006059DC">
        <w:rPr>
          <w:rFonts w:asciiTheme="minorHAnsi" w:hAnsiTheme="minorHAnsi" w:cstheme="minorHAnsi"/>
          <w:sz w:val="21"/>
          <w:szCs w:val="21"/>
        </w:rPr>
        <w:t>25</w:t>
      </w:r>
      <w:r w:rsidR="00044F57">
        <w:rPr>
          <w:rFonts w:asciiTheme="minorHAnsi" w:hAnsiTheme="minorHAnsi" w:cstheme="minorHAnsi"/>
          <w:sz w:val="21"/>
          <w:szCs w:val="21"/>
        </w:rPr>
        <w:t>/</w:t>
      </w:r>
      <w:r>
        <w:rPr>
          <w:rFonts w:asciiTheme="minorHAnsi" w:hAnsiTheme="minorHAnsi" w:cstheme="minorHAnsi"/>
          <w:sz w:val="21"/>
          <w:szCs w:val="21"/>
        </w:rPr>
        <w:t>2</w:t>
      </w:r>
      <w:r w:rsidR="006059DC">
        <w:rPr>
          <w:rFonts w:asciiTheme="minorHAnsi" w:hAnsiTheme="minorHAnsi" w:cstheme="minorHAnsi"/>
          <w:sz w:val="21"/>
          <w:szCs w:val="21"/>
        </w:rPr>
        <w:t>7</w:t>
      </w:r>
      <w:r w:rsidR="00044F57" w:rsidRPr="002C578C">
        <w:rPr>
          <w:rFonts w:asciiTheme="minorHAnsi" w:hAnsiTheme="minorHAnsi" w:cstheme="minorHAnsi"/>
          <w:sz w:val="21"/>
          <w:szCs w:val="21"/>
        </w:rPr>
        <w:t>, constata-se nos autos cópia da decisão judicial,</w:t>
      </w:r>
      <w:r w:rsidR="00044F57">
        <w:rPr>
          <w:rFonts w:asciiTheme="minorHAnsi" w:hAnsiTheme="minorHAnsi" w:cstheme="minorHAnsi"/>
          <w:sz w:val="21"/>
          <w:szCs w:val="21"/>
        </w:rPr>
        <w:t xml:space="preserve"> datada de </w:t>
      </w:r>
      <w:r w:rsidR="006059DC">
        <w:rPr>
          <w:rFonts w:asciiTheme="minorHAnsi" w:hAnsiTheme="minorHAnsi" w:cstheme="minorHAnsi"/>
          <w:sz w:val="21"/>
          <w:szCs w:val="21"/>
        </w:rPr>
        <w:t>17</w:t>
      </w:r>
      <w:r w:rsidR="00044F57">
        <w:rPr>
          <w:rFonts w:asciiTheme="minorHAnsi" w:hAnsiTheme="minorHAnsi" w:cstheme="minorHAnsi"/>
          <w:sz w:val="21"/>
          <w:szCs w:val="21"/>
        </w:rPr>
        <w:t>/0</w:t>
      </w:r>
      <w:r w:rsidR="006059DC">
        <w:rPr>
          <w:rFonts w:asciiTheme="minorHAnsi" w:hAnsiTheme="minorHAnsi" w:cstheme="minorHAnsi"/>
          <w:sz w:val="21"/>
          <w:szCs w:val="21"/>
        </w:rPr>
        <w:t>4</w:t>
      </w:r>
      <w:r w:rsidR="00044F57">
        <w:rPr>
          <w:rFonts w:asciiTheme="minorHAnsi" w:hAnsiTheme="minorHAnsi" w:cstheme="minorHAnsi"/>
          <w:sz w:val="21"/>
          <w:szCs w:val="21"/>
        </w:rPr>
        <w:t>/201</w:t>
      </w:r>
      <w:r>
        <w:rPr>
          <w:rFonts w:asciiTheme="minorHAnsi" w:hAnsiTheme="minorHAnsi" w:cstheme="minorHAnsi"/>
          <w:sz w:val="21"/>
          <w:szCs w:val="21"/>
        </w:rPr>
        <w:t>5</w:t>
      </w:r>
      <w:r w:rsidR="00044F57">
        <w:rPr>
          <w:rFonts w:asciiTheme="minorHAnsi" w:hAnsiTheme="minorHAnsi" w:cstheme="minorHAnsi"/>
          <w:sz w:val="21"/>
          <w:szCs w:val="21"/>
        </w:rPr>
        <w:t xml:space="preserve">,  proferida pelo Douto Juiz, </w:t>
      </w:r>
      <w:r w:rsidR="006059DC">
        <w:rPr>
          <w:rFonts w:asciiTheme="minorHAnsi" w:hAnsiTheme="minorHAnsi" w:cstheme="minorHAnsi"/>
          <w:sz w:val="21"/>
          <w:szCs w:val="21"/>
        </w:rPr>
        <w:t>Gustavo de Mendonça Gomes</w:t>
      </w:r>
      <w:r w:rsidR="00F64A07">
        <w:rPr>
          <w:rFonts w:asciiTheme="minorHAnsi" w:hAnsiTheme="minorHAnsi" w:cstheme="minorHAnsi"/>
          <w:sz w:val="21"/>
          <w:szCs w:val="21"/>
        </w:rPr>
        <w:t>,</w:t>
      </w:r>
      <w:r w:rsidR="00044F57">
        <w:rPr>
          <w:rFonts w:asciiTheme="minorHAnsi" w:hAnsiTheme="minorHAnsi" w:cstheme="minorHAnsi"/>
          <w:sz w:val="21"/>
          <w:szCs w:val="21"/>
        </w:rPr>
        <w:t xml:space="preserve"> deferindo </w:t>
      </w:r>
      <w:r w:rsidR="00D32951">
        <w:rPr>
          <w:rFonts w:asciiTheme="minorHAnsi" w:hAnsiTheme="minorHAnsi" w:cstheme="minorHAnsi"/>
          <w:sz w:val="21"/>
          <w:szCs w:val="21"/>
        </w:rPr>
        <w:t>a antecipação dos efeitos de tutela,</w:t>
      </w:r>
      <w:r>
        <w:rPr>
          <w:rFonts w:asciiTheme="minorHAnsi" w:hAnsiTheme="minorHAnsi" w:cstheme="minorHAnsi"/>
          <w:sz w:val="21"/>
          <w:szCs w:val="21"/>
        </w:rPr>
        <w:t xml:space="preserve"> determina</w:t>
      </w:r>
      <w:r w:rsidR="00D32951">
        <w:rPr>
          <w:rFonts w:asciiTheme="minorHAnsi" w:hAnsiTheme="minorHAnsi" w:cstheme="minorHAnsi"/>
          <w:sz w:val="21"/>
          <w:szCs w:val="21"/>
        </w:rPr>
        <w:t>ndo solidariamente aos réus que,</w:t>
      </w:r>
      <w:r>
        <w:rPr>
          <w:rFonts w:asciiTheme="minorHAnsi" w:hAnsiTheme="minorHAnsi" w:cstheme="minorHAnsi"/>
          <w:sz w:val="21"/>
          <w:szCs w:val="21"/>
        </w:rPr>
        <w:t xml:space="preserve"> </w:t>
      </w:r>
      <w:r w:rsidR="00D32951">
        <w:rPr>
          <w:rFonts w:asciiTheme="minorHAnsi" w:hAnsiTheme="minorHAnsi" w:cstheme="minorHAnsi"/>
          <w:sz w:val="21"/>
          <w:szCs w:val="21"/>
        </w:rPr>
        <w:t xml:space="preserve">disponibilize a autora </w:t>
      </w:r>
      <w:r w:rsidR="00044F57">
        <w:rPr>
          <w:rFonts w:asciiTheme="minorHAnsi" w:hAnsiTheme="minorHAnsi" w:cstheme="minorHAnsi"/>
          <w:sz w:val="21"/>
          <w:szCs w:val="21"/>
        </w:rPr>
        <w:t>os medicamentos requeridos</w:t>
      </w:r>
      <w:r w:rsidR="00D32951">
        <w:rPr>
          <w:rFonts w:asciiTheme="minorHAnsi" w:hAnsiTheme="minorHAnsi" w:cstheme="minorHAnsi"/>
          <w:sz w:val="21"/>
          <w:szCs w:val="21"/>
        </w:rPr>
        <w:t>.</w:t>
      </w:r>
    </w:p>
    <w:p w:rsidR="00982728" w:rsidRDefault="00134886"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00982728" w:rsidRPr="002C578C">
        <w:rPr>
          <w:rFonts w:asciiTheme="minorHAnsi" w:hAnsiTheme="minorHAnsi" w:cstheme="minorHAnsi"/>
          <w:b/>
          <w:sz w:val="21"/>
          <w:szCs w:val="21"/>
          <w:u w:val="single"/>
        </w:rPr>
        <w:t xml:space="preserve"> – 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w:t>
      </w:r>
      <w:r w:rsidR="00044F57">
        <w:rPr>
          <w:rFonts w:asciiTheme="minorHAnsi" w:hAnsiTheme="minorHAnsi" w:cstheme="minorHAnsi"/>
          <w:sz w:val="21"/>
          <w:szCs w:val="21"/>
        </w:rPr>
        <w:t xml:space="preserve"> contido nos</w:t>
      </w:r>
      <w:r w:rsidR="00836865">
        <w:rPr>
          <w:rFonts w:asciiTheme="minorHAnsi" w:hAnsiTheme="minorHAnsi" w:cstheme="minorHAnsi"/>
          <w:sz w:val="21"/>
          <w:szCs w:val="21"/>
        </w:rPr>
        <w:t xml:space="preserve"> autos</w:t>
      </w:r>
      <w:r w:rsidR="00982728" w:rsidRPr="002C578C">
        <w:rPr>
          <w:rFonts w:asciiTheme="minorHAnsi" w:hAnsiTheme="minorHAnsi" w:cstheme="minorHAnsi"/>
          <w:sz w:val="21"/>
          <w:szCs w:val="21"/>
        </w:rPr>
        <w:t>, verifica-se que</w:t>
      </w:r>
      <w:r w:rsidR="00F64A07">
        <w:rPr>
          <w:rFonts w:asciiTheme="minorHAnsi" w:hAnsiTheme="minorHAnsi" w:cstheme="minorHAnsi"/>
          <w:sz w:val="21"/>
          <w:szCs w:val="21"/>
        </w:rPr>
        <w:t xml:space="preserve"> </w:t>
      </w:r>
      <w:r w:rsidR="008550F7">
        <w:rPr>
          <w:rFonts w:asciiTheme="minorHAnsi" w:hAnsiTheme="minorHAnsi" w:cstheme="minorHAnsi"/>
          <w:sz w:val="21"/>
          <w:szCs w:val="21"/>
        </w:rPr>
        <w:t>foi acostada</w:t>
      </w:r>
      <w:r w:rsidR="00982728" w:rsidRPr="002C578C">
        <w:rPr>
          <w:rFonts w:asciiTheme="minorHAnsi" w:hAnsiTheme="minorHAnsi" w:cstheme="minorHAnsi"/>
          <w:sz w:val="21"/>
          <w:szCs w:val="21"/>
        </w:rPr>
        <w:t xml:space="preserve"> a AUTORIZAÇÃO para aquisição</w:t>
      </w:r>
      <w:r w:rsidR="00836865">
        <w:rPr>
          <w:rFonts w:asciiTheme="minorHAnsi" w:hAnsiTheme="minorHAnsi" w:cstheme="minorHAnsi"/>
          <w:sz w:val="21"/>
          <w:szCs w:val="21"/>
        </w:rPr>
        <w:t>,</w:t>
      </w:r>
      <w:r w:rsidR="00982728" w:rsidRPr="002C578C">
        <w:rPr>
          <w:rFonts w:asciiTheme="minorHAnsi" w:hAnsiTheme="minorHAnsi" w:cstheme="minorHAnsi"/>
          <w:sz w:val="21"/>
          <w:szCs w:val="21"/>
        </w:rPr>
        <w:t xml:space="preserve"> emitida pela gestora da SESAU a época</w:t>
      </w:r>
      <w:r w:rsidR="00575A49">
        <w:rPr>
          <w:rFonts w:asciiTheme="minorHAnsi" w:hAnsiTheme="minorHAnsi" w:cstheme="minorHAnsi"/>
          <w:sz w:val="21"/>
          <w:szCs w:val="21"/>
        </w:rPr>
        <w:t xml:space="preserve"> (fl. </w:t>
      </w:r>
      <w:r w:rsidR="00F64A07">
        <w:rPr>
          <w:rFonts w:asciiTheme="minorHAnsi" w:hAnsiTheme="minorHAnsi" w:cstheme="minorHAnsi"/>
          <w:sz w:val="21"/>
          <w:szCs w:val="21"/>
        </w:rPr>
        <w:t>5</w:t>
      </w:r>
      <w:r w:rsidR="00D32951">
        <w:rPr>
          <w:rFonts w:asciiTheme="minorHAnsi" w:hAnsiTheme="minorHAnsi" w:cstheme="minorHAnsi"/>
          <w:sz w:val="21"/>
          <w:szCs w:val="21"/>
        </w:rPr>
        <w:t>8</w:t>
      </w:r>
      <w:r w:rsidR="00575A49">
        <w:rPr>
          <w:rFonts w:asciiTheme="minorHAnsi" w:hAnsiTheme="minorHAnsi" w:cstheme="minorHAnsi"/>
          <w:sz w:val="21"/>
          <w:szCs w:val="21"/>
        </w:rPr>
        <w:t>)</w:t>
      </w:r>
      <w:r w:rsidR="006B64DF">
        <w:rPr>
          <w:rFonts w:asciiTheme="minorHAnsi" w:hAnsiTheme="minorHAnsi" w:cstheme="minorHAnsi"/>
          <w:sz w:val="21"/>
          <w:szCs w:val="21"/>
        </w:rPr>
        <w:t>.</w:t>
      </w:r>
    </w:p>
    <w:p w:rsidR="00134886" w:rsidRDefault="00134886"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5 – DA COTAÇÃO DE PREÇOS</w:t>
      </w:r>
      <w:r w:rsidR="00F64A07">
        <w:rPr>
          <w:rFonts w:asciiTheme="minorHAnsi" w:hAnsiTheme="minorHAnsi" w:cstheme="minorHAnsi"/>
          <w:b/>
          <w:sz w:val="21"/>
          <w:szCs w:val="21"/>
          <w:u w:val="single"/>
        </w:rPr>
        <w:t xml:space="preserve"> </w:t>
      </w:r>
      <w:r>
        <w:rPr>
          <w:rFonts w:asciiTheme="minorHAnsi" w:hAnsiTheme="minorHAnsi" w:cstheme="minorHAnsi"/>
          <w:sz w:val="21"/>
          <w:szCs w:val="21"/>
        </w:rPr>
        <w:t>- Às fls. 3</w:t>
      </w:r>
      <w:r w:rsidR="00D32951">
        <w:rPr>
          <w:rFonts w:asciiTheme="minorHAnsi" w:hAnsiTheme="minorHAnsi" w:cstheme="minorHAnsi"/>
          <w:sz w:val="21"/>
          <w:szCs w:val="21"/>
        </w:rPr>
        <w:t>6</w:t>
      </w:r>
      <w:r>
        <w:rPr>
          <w:rFonts w:asciiTheme="minorHAnsi" w:hAnsiTheme="minorHAnsi" w:cstheme="minorHAnsi"/>
          <w:sz w:val="21"/>
          <w:szCs w:val="21"/>
        </w:rPr>
        <w:t>/</w:t>
      </w:r>
      <w:r w:rsidR="00D32951">
        <w:rPr>
          <w:rFonts w:asciiTheme="minorHAnsi" w:hAnsiTheme="minorHAnsi" w:cstheme="minorHAnsi"/>
          <w:sz w:val="21"/>
          <w:szCs w:val="21"/>
        </w:rPr>
        <w:t>53</w:t>
      </w:r>
      <w:r>
        <w:rPr>
          <w:rFonts w:asciiTheme="minorHAnsi" w:hAnsiTheme="minorHAnsi" w:cstheme="minorHAnsi"/>
          <w:sz w:val="21"/>
          <w:szCs w:val="21"/>
        </w:rPr>
        <w:t>, verifica-se que foram acostados aos autos, documentos comprobatórios da pesquisa de preços</w:t>
      </w:r>
      <w:r w:rsidR="00F64A07">
        <w:rPr>
          <w:rFonts w:asciiTheme="minorHAnsi" w:hAnsiTheme="minorHAnsi" w:cstheme="minorHAnsi"/>
          <w:sz w:val="21"/>
          <w:szCs w:val="21"/>
        </w:rPr>
        <w:t xml:space="preserve"> </w:t>
      </w:r>
      <w:r>
        <w:rPr>
          <w:rFonts w:asciiTheme="minorHAnsi" w:hAnsiTheme="minorHAnsi" w:cstheme="minorHAnsi"/>
          <w:sz w:val="21"/>
          <w:szCs w:val="21"/>
        </w:rPr>
        <w:t xml:space="preserve">incluindo publicação no DOE do dia </w:t>
      </w:r>
      <w:r w:rsidR="00F64A07">
        <w:rPr>
          <w:rFonts w:asciiTheme="minorHAnsi" w:hAnsiTheme="minorHAnsi" w:cstheme="minorHAnsi"/>
          <w:sz w:val="21"/>
          <w:szCs w:val="21"/>
        </w:rPr>
        <w:t>16</w:t>
      </w:r>
      <w:r>
        <w:rPr>
          <w:rFonts w:asciiTheme="minorHAnsi" w:hAnsiTheme="minorHAnsi" w:cstheme="minorHAnsi"/>
          <w:sz w:val="21"/>
          <w:szCs w:val="21"/>
        </w:rPr>
        <w:t>/</w:t>
      </w:r>
      <w:r w:rsidR="006B64DF">
        <w:rPr>
          <w:rFonts w:asciiTheme="minorHAnsi" w:hAnsiTheme="minorHAnsi" w:cstheme="minorHAnsi"/>
          <w:sz w:val="21"/>
          <w:szCs w:val="21"/>
        </w:rPr>
        <w:t>0</w:t>
      </w:r>
      <w:r w:rsidR="00F64A07">
        <w:rPr>
          <w:rFonts w:asciiTheme="minorHAnsi" w:hAnsiTheme="minorHAnsi" w:cstheme="minorHAnsi"/>
          <w:sz w:val="21"/>
          <w:szCs w:val="21"/>
        </w:rPr>
        <w:t>4</w:t>
      </w:r>
      <w:r>
        <w:rPr>
          <w:rFonts w:asciiTheme="minorHAnsi" w:hAnsiTheme="minorHAnsi" w:cstheme="minorHAnsi"/>
          <w:sz w:val="21"/>
          <w:szCs w:val="21"/>
        </w:rPr>
        <w:t>/201</w:t>
      </w:r>
      <w:r w:rsidR="00575A49">
        <w:rPr>
          <w:rFonts w:asciiTheme="minorHAnsi" w:hAnsiTheme="minorHAnsi" w:cstheme="minorHAnsi"/>
          <w:sz w:val="21"/>
          <w:szCs w:val="21"/>
        </w:rPr>
        <w:t>5</w:t>
      </w:r>
      <w:r>
        <w:rPr>
          <w:rFonts w:asciiTheme="minorHAnsi" w:hAnsiTheme="minorHAnsi" w:cstheme="minorHAnsi"/>
          <w:sz w:val="21"/>
          <w:szCs w:val="21"/>
        </w:rPr>
        <w:t>,</w:t>
      </w:r>
      <w:r w:rsidR="006B64DF">
        <w:rPr>
          <w:rFonts w:asciiTheme="minorHAnsi" w:hAnsiTheme="minorHAnsi" w:cstheme="minorHAnsi"/>
          <w:sz w:val="21"/>
          <w:szCs w:val="21"/>
        </w:rPr>
        <w:t xml:space="preserve"> divulgação por e-mail,</w:t>
      </w:r>
      <w:r>
        <w:rPr>
          <w:rFonts w:asciiTheme="minorHAnsi" w:hAnsiTheme="minorHAnsi" w:cstheme="minorHAnsi"/>
          <w:sz w:val="21"/>
          <w:szCs w:val="21"/>
        </w:rPr>
        <w:t xml:space="preserve"> tendo a empresa</w:t>
      </w:r>
      <w:r w:rsidR="00F64A07">
        <w:rPr>
          <w:rFonts w:asciiTheme="minorHAnsi" w:hAnsiTheme="minorHAnsi" w:cstheme="minorHAnsi"/>
          <w:sz w:val="21"/>
          <w:szCs w:val="21"/>
        </w:rPr>
        <w:t xml:space="preserve"> </w:t>
      </w:r>
      <w:r w:rsidR="000648C4">
        <w:rPr>
          <w:rFonts w:asciiTheme="minorHAnsi" w:hAnsiTheme="minorHAnsi" w:cstheme="minorHAnsi"/>
          <w:b/>
          <w:sz w:val="21"/>
          <w:szCs w:val="21"/>
        </w:rPr>
        <w:t>D-HOSP DIST HOS</w:t>
      </w:r>
      <w:r w:rsidR="00FF3D42" w:rsidRPr="00DB1B3E">
        <w:rPr>
          <w:rFonts w:asciiTheme="minorHAnsi" w:hAnsiTheme="minorHAnsi" w:cstheme="minorHAnsi"/>
          <w:b/>
          <w:sz w:val="21"/>
          <w:szCs w:val="21"/>
        </w:rPr>
        <w:t>PITALAR IMP EXPORTAÇÃO LTDA</w:t>
      </w:r>
      <w:r w:rsidR="00F64A07">
        <w:rPr>
          <w:rFonts w:asciiTheme="minorHAnsi" w:hAnsiTheme="minorHAnsi" w:cstheme="minorHAnsi"/>
          <w:b/>
          <w:sz w:val="21"/>
          <w:szCs w:val="21"/>
        </w:rPr>
        <w:t xml:space="preserve"> </w:t>
      </w:r>
      <w:r w:rsidR="006B64DF">
        <w:rPr>
          <w:rFonts w:asciiTheme="minorHAnsi" w:hAnsiTheme="minorHAnsi" w:cstheme="minorHAnsi"/>
          <w:sz w:val="21"/>
          <w:szCs w:val="21"/>
        </w:rPr>
        <w:t>como</w:t>
      </w:r>
      <w:r w:rsidR="00575A49">
        <w:rPr>
          <w:rFonts w:asciiTheme="minorHAnsi" w:hAnsiTheme="minorHAnsi" w:cstheme="minorHAnsi"/>
          <w:sz w:val="21"/>
          <w:szCs w:val="21"/>
        </w:rPr>
        <w:t xml:space="preserve"> sendo</w:t>
      </w:r>
      <w:r w:rsidR="006B64DF">
        <w:rPr>
          <w:rFonts w:asciiTheme="minorHAnsi" w:hAnsiTheme="minorHAnsi" w:cstheme="minorHAnsi"/>
          <w:sz w:val="21"/>
          <w:szCs w:val="21"/>
        </w:rPr>
        <w:t xml:space="preserve"> a única a apresentar a proposta de preço</w:t>
      </w:r>
      <w:r w:rsidR="00FF3D42">
        <w:rPr>
          <w:rFonts w:asciiTheme="minorHAnsi" w:hAnsiTheme="minorHAnsi" w:cstheme="minorHAnsi"/>
          <w:sz w:val="21"/>
          <w:szCs w:val="21"/>
        </w:rPr>
        <w:t>.</w:t>
      </w:r>
      <w:r w:rsidR="00D32951">
        <w:rPr>
          <w:rFonts w:asciiTheme="minorHAnsi" w:hAnsiTheme="minorHAnsi" w:cstheme="minorHAnsi"/>
          <w:sz w:val="21"/>
          <w:szCs w:val="21"/>
        </w:rPr>
        <w:t xml:space="preserve"> Ressalte-se que não foi localizada nos autos a publicação no DOE dando divulgação ampla da cotação de preços. </w:t>
      </w:r>
    </w:p>
    <w:p w:rsidR="00982728" w:rsidRDefault="0044482D"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lastRenderedPageBreak/>
        <w:t>5</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FF3D42">
        <w:rPr>
          <w:rFonts w:asciiTheme="minorHAnsi" w:hAnsiTheme="minorHAnsi" w:cstheme="minorHAnsi"/>
          <w:b/>
          <w:sz w:val="21"/>
          <w:szCs w:val="21"/>
        </w:rPr>
        <w:t>6</w:t>
      </w:r>
      <w:r w:rsidR="00982728" w:rsidRPr="002C578C">
        <w:rPr>
          <w:rFonts w:asciiTheme="minorHAnsi" w:hAnsiTheme="minorHAnsi" w:cstheme="minorHAnsi"/>
          <w:b/>
          <w:sz w:val="21"/>
          <w:szCs w:val="21"/>
        </w:rPr>
        <w:t>NE22</w:t>
      </w:r>
      <w:r w:rsidR="00C133AA">
        <w:rPr>
          <w:rFonts w:asciiTheme="minorHAnsi" w:hAnsiTheme="minorHAnsi" w:cstheme="minorHAnsi"/>
          <w:b/>
          <w:sz w:val="21"/>
          <w:szCs w:val="21"/>
        </w:rPr>
        <w:t>7</w:t>
      </w:r>
      <w:r>
        <w:rPr>
          <w:rFonts w:asciiTheme="minorHAnsi" w:hAnsiTheme="minorHAnsi" w:cstheme="minorHAnsi"/>
          <w:b/>
          <w:sz w:val="21"/>
          <w:szCs w:val="21"/>
        </w:rPr>
        <w:t>15</w:t>
      </w:r>
      <w:r w:rsidR="00982728" w:rsidRPr="002C578C">
        <w:rPr>
          <w:rFonts w:asciiTheme="minorHAnsi" w:hAnsiTheme="minorHAnsi" w:cstheme="minorHAnsi"/>
          <w:sz w:val="21"/>
          <w:szCs w:val="21"/>
        </w:rPr>
        <w:t xml:space="preserve">), à fl. </w:t>
      </w:r>
      <w:r w:rsidR="00C133AA">
        <w:rPr>
          <w:rFonts w:asciiTheme="minorHAnsi" w:hAnsiTheme="minorHAnsi" w:cstheme="minorHAnsi"/>
          <w:sz w:val="21"/>
          <w:szCs w:val="21"/>
        </w:rPr>
        <w:t>6</w:t>
      </w:r>
      <w:r>
        <w:rPr>
          <w:rFonts w:asciiTheme="minorHAnsi" w:hAnsiTheme="minorHAnsi" w:cstheme="minorHAnsi"/>
          <w:sz w:val="21"/>
          <w:szCs w:val="21"/>
        </w:rPr>
        <w:t>5</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FF3D42">
        <w:rPr>
          <w:rFonts w:asciiTheme="minorHAnsi" w:hAnsiTheme="minorHAnsi" w:cstheme="minorHAnsi"/>
          <w:sz w:val="21"/>
          <w:szCs w:val="21"/>
        </w:rPr>
        <w:t>Gerente de Finanças</w:t>
      </w:r>
      <w:r w:rsidR="00982728" w:rsidRPr="002C578C">
        <w:rPr>
          <w:rFonts w:asciiTheme="minorHAnsi" w:hAnsiTheme="minorHAnsi" w:cstheme="minorHAnsi"/>
          <w:sz w:val="21"/>
          <w:szCs w:val="21"/>
        </w:rPr>
        <w:t xml:space="preserve">, </w:t>
      </w:r>
      <w:proofErr w:type="spellStart"/>
      <w:r w:rsidR="00FF3D42">
        <w:rPr>
          <w:rFonts w:asciiTheme="minorHAnsi" w:hAnsiTheme="minorHAnsi" w:cstheme="minorHAnsi"/>
          <w:sz w:val="21"/>
          <w:szCs w:val="21"/>
        </w:rPr>
        <w:t>Helion</w:t>
      </w:r>
      <w:proofErr w:type="spellEnd"/>
      <w:r w:rsidR="00FF3D42">
        <w:rPr>
          <w:rFonts w:asciiTheme="minorHAnsi" w:hAnsiTheme="minorHAnsi" w:cstheme="minorHAnsi"/>
          <w:sz w:val="21"/>
          <w:szCs w:val="21"/>
        </w:rPr>
        <w:t xml:space="preserve"> Dionísio de Oliveira</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r>
        <w:rPr>
          <w:rFonts w:asciiTheme="minorHAnsi" w:hAnsiTheme="minorHAnsi" w:cstheme="minorHAnsi"/>
          <w:b/>
          <w:sz w:val="21"/>
          <w:szCs w:val="21"/>
        </w:rPr>
        <w:t xml:space="preserve"> Ressalte </w:t>
      </w:r>
      <w:r w:rsidR="008550F7">
        <w:rPr>
          <w:rFonts w:asciiTheme="minorHAnsi" w:hAnsiTheme="minorHAnsi" w:cstheme="minorHAnsi"/>
          <w:b/>
          <w:sz w:val="21"/>
          <w:szCs w:val="21"/>
        </w:rPr>
        <w:t xml:space="preserve">que foi empenhado o valor de </w:t>
      </w:r>
      <w:proofErr w:type="gramStart"/>
      <w:r w:rsidR="008550F7">
        <w:rPr>
          <w:rFonts w:asciiTheme="minorHAnsi" w:hAnsiTheme="minorHAnsi" w:cstheme="minorHAnsi"/>
          <w:b/>
          <w:sz w:val="21"/>
          <w:szCs w:val="21"/>
        </w:rPr>
        <w:t>R$</w:t>
      </w:r>
      <w:r>
        <w:rPr>
          <w:rFonts w:asciiTheme="minorHAnsi" w:hAnsiTheme="minorHAnsi" w:cstheme="minorHAnsi"/>
          <w:b/>
          <w:sz w:val="21"/>
          <w:szCs w:val="21"/>
        </w:rPr>
        <w:t>973,80 (novecentos e setenta e três reais e oitenta centavos)</w:t>
      </w:r>
      <w:r w:rsidR="008550F7">
        <w:rPr>
          <w:rFonts w:asciiTheme="minorHAnsi" w:hAnsiTheme="minorHAnsi" w:cstheme="minorHAnsi"/>
          <w:b/>
          <w:sz w:val="21"/>
          <w:szCs w:val="21"/>
        </w:rPr>
        <w:t>, diferente</w:t>
      </w:r>
      <w:proofErr w:type="gramEnd"/>
      <w:r w:rsidR="008550F7">
        <w:rPr>
          <w:rFonts w:asciiTheme="minorHAnsi" w:hAnsiTheme="minorHAnsi" w:cstheme="minorHAnsi"/>
          <w:b/>
          <w:sz w:val="21"/>
          <w:szCs w:val="21"/>
        </w:rPr>
        <w:t xml:space="preserve"> do valor do DANFE</w:t>
      </w:r>
      <w:r>
        <w:rPr>
          <w:rFonts w:asciiTheme="minorHAnsi" w:hAnsiTheme="minorHAnsi" w:cstheme="minorHAnsi"/>
          <w:b/>
          <w:sz w:val="21"/>
          <w:szCs w:val="21"/>
        </w:rPr>
        <w:t>.</w:t>
      </w:r>
    </w:p>
    <w:p w:rsidR="001777D6" w:rsidRDefault="001777D6" w:rsidP="001777D6">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6</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DANFE</w:t>
      </w:r>
      <w:r w:rsidRPr="002C578C">
        <w:rPr>
          <w:rFonts w:asciiTheme="minorHAnsi" w:hAnsiTheme="minorHAnsi" w:cstheme="minorHAnsi"/>
          <w:sz w:val="21"/>
          <w:szCs w:val="21"/>
        </w:rPr>
        <w:t xml:space="preserve"> – À fl. </w:t>
      </w:r>
      <w:r>
        <w:rPr>
          <w:rFonts w:asciiTheme="minorHAnsi" w:hAnsiTheme="minorHAnsi" w:cstheme="minorHAnsi"/>
          <w:sz w:val="21"/>
          <w:szCs w:val="21"/>
        </w:rPr>
        <w:t>70</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o DANFE </w:t>
      </w:r>
      <w:r w:rsidRPr="002C578C">
        <w:rPr>
          <w:rFonts w:asciiTheme="minorHAnsi" w:hAnsiTheme="minorHAnsi" w:cstheme="minorHAnsi"/>
          <w:sz w:val="21"/>
          <w:szCs w:val="21"/>
        </w:rPr>
        <w:t xml:space="preserve">nº </w:t>
      </w:r>
      <w:r>
        <w:rPr>
          <w:rFonts w:asciiTheme="minorHAnsi" w:hAnsiTheme="minorHAnsi" w:cstheme="minorHAnsi"/>
          <w:sz w:val="21"/>
          <w:szCs w:val="21"/>
        </w:rPr>
        <w:t>9397</w:t>
      </w:r>
      <w:r w:rsidRPr="002C578C">
        <w:rPr>
          <w:rFonts w:asciiTheme="minorHAnsi" w:hAnsiTheme="minorHAnsi" w:cstheme="minorHAnsi"/>
          <w:sz w:val="21"/>
          <w:szCs w:val="21"/>
        </w:rPr>
        <w:t xml:space="preserve">, da Empresa </w:t>
      </w:r>
      <w:r w:rsidR="000648C4">
        <w:rPr>
          <w:rFonts w:asciiTheme="minorHAnsi" w:hAnsiTheme="minorHAnsi" w:cstheme="minorHAnsi"/>
          <w:b/>
          <w:sz w:val="21"/>
          <w:szCs w:val="21"/>
        </w:rPr>
        <w:t>D-HOSP DIST HOSP</w:t>
      </w:r>
      <w:r w:rsidRPr="00DB1B3E">
        <w:rPr>
          <w:rFonts w:asciiTheme="minorHAnsi" w:hAnsiTheme="minorHAnsi" w:cstheme="minorHAnsi"/>
          <w:b/>
          <w:sz w:val="21"/>
          <w:szCs w:val="21"/>
        </w:rPr>
        <w:t>ITALAR IMP EXPORTAÇÃO LTDA</w:t>
      </w:r>
      <w:r w:rsidRPr="002C578C">
        <w:rPr>
          <w:rFonts w:asciiTheme="minorHAnsi" w:hAnsiTheme="minorHAnsi" w:cstheme="minorHAnsi"/>
          <w:sz w:val="21"/>
          <w:szCs w:val="21"/>
        </w:rPr>
        <w:t>, datad</w:t>
      </w:r>
      <w:r>
        <w:rPr>
          <w:rFonts w:asciiTheme="minorHAnsi" w:hAnsiTheme="minorHAnsi" w:cstheme="minorHAnsi"/>
          <w:sz w:val="21"/>
          <w:szCs w:val="21"/>
        </w:rPr>
        <w:t>o</w:t>
      </w:r>
      <w:r w:rsidRPr="002C578C">
        <w:rPr>
          <w:rFonts w:asciiTheme="minorHAnsi" w:hAnsiTheme="minorHAnsi" w:cstheme="minorHAnsi"/>
          <w:sz w:val="21"/>
          <w:szCs w:val="21"/>
        </w:rPr>
        <w:t xml:space="preserve"> de </w:t>
      </w:r>
      <w:r>
        <w:rPr>
          <w:rFonts w:asciiTheme="minorHAnsi" w:hAnsiTheme="minorHAnsi" w:cstheme="minorHAnsi"/>
          <w:sz w:val="21"/>
          <w:szCs w:val="21"/>
        </w:rPr>
        <w:t>21</w:t>
      </w:r>
      <w:r w:rsidRPr="002C578C">
        <w:rPr>
          <w:rFonts w:asciiTheme="minorHAnsi" w:hAnsiTheme="minorHAnsi" w:cstheme="minorHAnsi"/>
          <w:sz w:val="21"/>
          <w:szCs w:val="21"/>
        </w:rPr>
        <w:t>/0</w:t>
      </w:r>
      <w:r>
        <w:rPr>
          <w:rFonts w:asciiTheme="minorHAnsi" w:hAnsiTheme="minorHAnsi" w:cstheme="minorHAnsi"/>
          <w:sz w:val="21"/>
          <w:szCs w:val="21"/>
        </w:rPr>
        <w:t>2</w:t>
      </w:r>
      <w:r w:rsidRPr="002C578C">
        <w:rPr>
          <w:rFonts w:asciiTheme="minorHAnsi" w:hAnsiTheme="minorHAnsi" w:cstheme="minorHAnsi"/>
          <w:sz w:val="21"/>
          <w:szCs w:val="21"/>
        </w:rPr>
        <w:t>/201</w:t>
      </w:r>
      <w:r>
        <w:rPr>
          <w:rFonts w:asciiTheme="minorHAnsi" w:hAnsiTheme="minorHAnsi" w:cstheme="minorHAnsi"/>
          <w:sz w:val="21"/>
          <w:szCs w:val="21"/>
        </w:rPr>
        <w:t>7</w:t>
      </w:r>
      <w:r w:rsidRPr="002C578C">
        <w:rPr>
          <w:rFonts w:asciiTheme="minorHAnsi" w:hAnsiTheme="minorHAnsi" w:cstheme="minorHAnsi"/>
          <w:sz w:val="21"/>
          <w:szCs w:val="21"/>
        </w:rPr>
        <w:t xml:space="preserve">, </w:t>
      </w:r>
      <w:r>
        <w:rPr>
          <w:rFonts w:asciiTheme="minorHAnsi" w:hAnsiTheme="minorHAnsi" w:cstheme="minorHAnsi"/>
          <w:sz w:val="21"/>
          <w:szCs w:val="21"/>
        </w:rPr>
        <w:t xml:space="preserve">atestado no verso da folha por Colaborador SULOG/SESAU, </w:t>
      </w:r>
      <w:proofErr w:type="spellStart"/>
      <w:r>
        <w:rPr>
          <w:rFonts w:asciiTheme="minorHAnsi" w:hAnsiTheme="minorHAnsi" w:cstheme="minorHAnsi"/>
          <w:sz w:val="21"/>
          <w:szCs w:val="21"/>
        </w:rPr>
        <w:t>Claudivan</w:t>
      </w:r>
      <w:proofErr w:type="spellEnd"/>
      <w:r>
        <w:rPr>
          <w:rFonts w:asciiTheme="minorHAnsi" w:hAnsiTheme="minorHAnsi" w:cstheme="minorHAnsi"/>
          <w:sz w:val="21"/>
          <w:szCs w:val="21"/>
        </w:rPr>
        <w:t xml:space="preserve"> dos Santos, no </w:t>
      </w:r>
      <w:r w:rsidR="008550F7">
        <w:rPr>
          <w:rFonts w:asciiTheme="minorHAnsi" w:hAnsiTheme="minorHAnsi" w:cstheme="minorHAnsi"/>
          <w:sz w:val="21"/>
          <w:szCs w:val="21"/>
        </w:rPr>
        <w:t>dia 06/03/2017, com valor de R$</w:t>
      </w:r>
      <w:r>
        <w:rPr>
          <w:rFonts w:asciiTheme="minorHAnsi" w:hAnsiTheme="minorHAnsi" w:cstheme="minorHAnsi"/>
          <w:sz w:val="21"/>
          <w:szCs w:val="21"/>
        </w:rPr>
        <w:t>908,88 (novecentos e oito</w:t>
      </w:r>
      <w:r w:rsidR="008550F7">
        <w:rPr>
          <w:rFonts w:asciiTheme="minorHAnsi" w:hAnsiTheme="minorHAnsi" w:cstheme="minorHAnsi"/>
          <w:sz w:val="21"/>
          <w:szCs w:val="21"/>
        </w:rPr>
        <w:t xml:space="preserve"> reais e oitenta e oito</w:t>
      </w:r>
      <w:r>
        <w:rPr>
          <w:rFonts w:asciiTheme="minorHAnsi" w:hAnsiTheme="minorHAnsi" w:cstheme="minorHAnsi"/>
          <w:sz w:val="21"/>
          <w:szCs w:val="21"/>
        </w:rPr>
        <w:t xml:space="preserve"> centavos). Ressalte-se que no Termo de Referência o quantitativo consta 180 comprimidos do medicamento </w:t>
      </w:r>
      <w:proofErr w:type="spellStart"/>
      <w:r>
        <w:rPr>
          <w:rFonts w:asciiTheme="minorHAnsi" w:hAnsiTheme="minorHAnsi" w:cstheme="minorHAnsi"/>
          <w:sz w:val="21"/>
          <w:szCs w:val="21"/>
        </w:rPr>
        <w:t>Rivaroxabana</w:t>
      </w:r>
      <w:proofErr w:type="spellEnd"/>
      <w:r>
        <w:rPr>
          <w:rFonts w:asciiTheme="minorHAnsi" w:hAnsiTheme="minorHAnsi" w:cstheme="minorHAnsi"/>
          <w:sz w:val="21"/>
          <w:szCs w:val="21"/>
        </w:rPr>
        <w:t xml:space="preserve"> 20mg. Contudo, o que está</w:t>
      </w:r>
      <w:r w:rsidR="008550F7">
        <w:rPr>
          <w:rFonts w:asciiTheme="minorHAnsi" w:hAnsiTheme="minorHAnsi" w:cstheme="minorHAnsi"/>
          <w:sz w:val="21"/>
          <w:szCs w:val="21"/>
        </w:rPr>
        <w:t xml:space="preserve"> especificado no DANFE e relatór</w:t>
      </w:r>
      <w:r>
        <w:rPr>
          <w:rFonts w:asciiTheme="minorHAnsi" w:hAnsiTheme="minorHAnsi" w:cstheme="minorHAnsi"/>
          <w:sz w:val="21"/>
          <w:szCs w:val="21"/>
        </w:rPr>
        <w:t xml:space="preserve">io da TCI (fl. 71), </w:t>
      </w:r>
      <w:proofErr w:type="gramStart"/>
      <w:r>
        <w:rPr>
          <w:rFonts w:asciiTheme="minorHAnsi" w:hAnsiTheme="minorHAnsi" w:cstheme="minorHAnsi"/>
          <w:sz w:val="21"/>
          <w:szCs w:val="21"/>
        </w:rPr>
        <w:t>perfaz</w:t>
      </w:r>
      <w:proofErr w:type="gramEnd"/>
      <w:r>
        <w:rPr>
          <w:rFonts w:asciiTheme="minorHAnsi" w:hAnsiTheme="minorHAnsi" w:cstheme="minorHAnsi"/>
          <w:sz w:val="21"/>
          <w:szCs w:val="21"/>
        </w:rPr>
        <w:t xml:space="preserve"> 168 (cento e sessenta e oito) comprimidos, ou 06 caixas com 28 comprimidos cada.</w:t>
      </w:r>
    </w:p>
    <w:p w:rsidR="00AB2E93" w:rsidRDefault="001777D6" w:rsidP="00982728">
      <w:pPr>
        <w:pStyle w:val="SemEspaamento"/>
        <w:spacing w:line="360" w:lineRule="auto"/>
        <w:ind w:firstLine="708"/>
        <w:jc w:val="both"/>
        <w:rPr>
          <w:rFonts w:asciiTheme="minorHAnsi" w:hAnsiTheme="minorHAnsi" w:cstheme="minorHAnsi"/>
          <w:b/>
          <w:sz w:val="21"/>
          <w:szCs w:val="21"/>
          <w:u w:val="single"/>
        </w:rPr>
      </w:pPr>
      <w:r>
        <w:rPr>
          <w:rFonts w:asciiTheme="minorHAnsi" w:hAnsiTheme="minorHAnsi" w:cstheme="minorHAnsi"/>
          <w:b/>
          <w:sz w:val="21"/>
          <w:szCs w:val="21"/>
          <w:u w:val="single"/>
        </w:rPr>
        <w:t>7</w:t>
      </w:r>
      <w:r w:rsidR="00AB2E93" w:rsidRPr="0044482D">
        <w:rPr>
          <w:rFonts w:asciiTheme="minorHAnsi" w:hAnsiTheme="minorHAnsi" w:cstheme="minorHAnsi"/>
          <w:b/>
          <w:sz w:val="21"/>
          <w:szCs w:val="21"/>
          <w:u w:val="single"/>
        </w:rPr>
        <w:t xml:space="preserve"> </w:t>
      </w:r>
      <w:r w:rsidR="00AB2E93">
        <w:rPr>
          <w:rFonts w:asciiTheme="minorHAnsi" w:hAnsiTheme="minorHAnsi" w:cstheme="minorHAnsi"/>
          <w:b/>
          <w:sz w:val="21"/>
          <w:szCs w:val="21"/>
          <w:u w:val="single"/>
        </w:rPr>
        <w:t>– DO CANCELAMENTO DO SALDO DO EMPENHO</w:t>
      </w:r>
      <w:r w:rsidR="00AB2E93" w:rsidRPr="00AB2E93">
        <w:rPr>
          <w:rFonts w:asciiTheme="minorHAnsi" w:hAnsiTheme="minorHAnsi" w:cstheme="minorHAnsi"/>
          <w:b/>
          <w:sz w:val="21"/>
          <w:szCs w:val="21"/>
        </w:rPr>
        <w:t xml:space="preserve"> </w:t>
      </w:r>
      <w:r w:rsidR="00AB2E93">
        <w:rPr>
          <w:rFonts w:asciiTheme="minorHAnsi" w:hAnsiTheme="minorHAnsi" w:cstheme="minorHAnsi"/>
          <w:b/>
          <w:sz w:val="21"/>
          <w:szCs w:val="21"/>
        </w:rPr>
        <w:t xml:space="preserve">– </w:t>
      </w:r>
      <w:r w:rsidR="00AB2E93" w:rsidRPr="00AB2E93">
        <w:rPr>
          <w:rFonts w:asciiTheme="minorHAnsi" w:hAnsiTheme="minorHAnsi" w:cstheme="minorHAnsi"/>
          <w:sz w:val="21"/>
          <w:szCs w:val="21"/>
        </w:rPr>
        <w:t xml:space="preserve">Às fls. 75/76, constata-se que a empresa em tela solicita o </w:t>
      </w:r>
      <w:r w:rsidR="008550F7" w:rsidRPr="008550F7">
        <w:rPr>
          <w:rFonts w:asciiTheme="minorHAnsi" w:hAnsiTheme="minorHAnsi" w:cstheme="minorHAnsi"/>
          <w:sz w:val="21"/>
          <w:szCs w:val="21"/>
          <w:u w:val="single"/>
        </w:rPr>
        <w:t>cancelamento</w:t>
      </w:r>
      <w:r w:rsidR="008550F7">
        <w:rPr>
          <w:rFonts w:asciiTheme="minorHAnsi" w:hAnsiTheme="minorHAnsi" w:cstheme="minorHAnsi"/>
          <w:sz w:val="21"/>
          <w:szCs w:val="21"/>
        </w:rPr>
        <w:t xml:space="preserve"> de saldo de R$</w:t>
      </w:r>
      <w:r w:rsidR="00AB2E93" w:rsidRPr="00AB2E93">
        <w:rPr>
          <w:rFonts w:asciiTheme="minorHAnsi" w:hAnsiTheme="minorHAnsi" w:cstheme="minorHAnsi"/>
          <w:sz w:val="21"/>
          <w:szCs w:val="21"/>
        </w:rPr>
        <w:t>64,92 do empenho, em vista de que o quantitativo solicitado na compra é maior do que consta na caixa comercial, e que não é permitido o fracio</w:t>
      </w:r>
      <w:r w:rsidR="00EF6A00">
        <w:rPr>
          <w:rFonts w:asciiTheme="minorHAnsi" w:hAnsiTheme="minorHAnsi" w:cstheme="minorHAnsi"/>
          <w:sz w:val="21"/>
          <w:szCs w:val="21"/>
        </w:rPr>
        <w:t>nam</w:t>
      </w:r>
      <w:r w:rsidR="00AB2E93" w:rsidRPr="00AB2E93">
        <w:rPr>
          <w:rFonts w:asciiTheme="minorHAnsi" w:hAnsiTheme="minorHAnsi" w:cstheme="minorHAnsi"/>
          <w:sz w:val="21"/>
          <w:szCs w:val="21"/>
        </w:rPr>
        <w:t xml:space="preserve">ento. </w:t>
      </w:r>
      <w:r w:rsidR="00AB2E93" w:rsidRPr="00AB2E93">
        <w:rPr>
          <w:rFonts w:asciiTheme="minorHAnsi" w:hAnsiTheme="minorHAnsi" w:cstheme="minorHAnsi"/>
          <w:b/>
          <w:sz w:val="21"/>
          <w:szCs w:val="21"/>
        </w:rPr>
        <w:t xml:space="preserve"> </w:t>
      </w:r>
    </w:p>
    <w:p w:rsidR="006B64DF" w:rsidRPr="0044482D" w:rsidRDefault="00193488"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8</w:t>
      </w:r>
      <w:proofErr w:type="gramEnd"/>
      <w:r w:rsidR="0044482D" w:rsidRPr="0044482D">
        <w:rPr>
          <w:rFonts w:asciiTheme="minorHAnsi" w:hAnsiTheme="minorHAnsi" w:cstheme="minorHAnsi"/>
          <w:b/>
          <w:sz w:val="21"/>
          <w:szCs w:val="21"/>
          <w:u w:val="single"/>
        </w:rPr>
        <w:t xml:space="preserve"> </w:t>
      </w:r>
      <w:r w:rsidR="006B64DF" w:rsidRPr="0044482D">
        <w:rPr>
          <w:rFonts w:asciiTheme="minorHAnsi" w:hAnsiTheme="minorHAnsi" w:cstheme="minorHAnsi"/>
          <w:b/>
          <w:sz w:val="21"/>
          <w:szCs w:val="21"/>
          <w:u w:val="single"/>
        </w:rPr>
        <w:t>– CERTIDÕES DE REGULARIDADE</w:t>
      </w:r>
      <w:r w:rsidR="006B64DF" w:rsidRPr="0044482D">
        <w:rPr>
          <w:rFonts w:asciiTheme="minorHAnsi" w:hAnsiTheme="minorHAnsi" w:cstheme="minorHAnsi"/>
          <w:b/>
          <w:sz w:val="21"/>
          <w:szCs w:val="21"/>
        </w:rPr>
        <w:t xml:space="preserve"> – </w:t>
      </w:r>
      <w:r w:rsidR="006B64DF" w:rsidRPr="0044482D">
        <w:rPr>
          <w:rFonts w:asciiTheme="minorHAnsi" w:hAnsiTheme="minorHAnsi" w:cstheme="minorHAnsi"/>
          <w:sz w:val="21"/>
          <w:szCs w:val="21"/>
        </w:rPr>
        <w:t xml:space="preserve">Às fls. </w:t>
      </w:r>
      <w:r w:rsidR="0044482D" w:rsidRPr="0044482D">
        <w:rPr>
          <w:rFonts w:asciiTheme="minorHAnsi" w:hAnsiTheme="minorHAnsi" w:cstheme="minorHAnsi"/>
          <w:sz w:val="21"/>
          <w:szCs w:val="21"/>
        </w:rPr>
        <w:t>77</w:t>
      </w:r>
      <w:r w:rsidR="006B64DF" w:rsidRPr="0044482D">
        <w:rPr>
          <w:rFonts w:asciiTheme="minorHAnsi" w:hAnsiTheme="minorHAnsi" w:cstheme="minorHAnsi"/>
          <w:sz w:val="21"/>
          <w:szCs w:val="21"/>
        </w:rPr>
        <w:t>/</w:t>
      </w:r>
      <w:r w:rsidR="0044482D" w:rsidRPr="0044482D">
        <w:rPr>
          <w:rFonts w:asciiTheme="minorHAnsi" w:hAnsiTheme="minorHAnsi" w:cstheme="minorHAnsi"/>
          <w:sz w:val="21"/>
          <w:szCs w:val="21"/>
        </w:rPr>
        <w:t>86</w:t>
      </w:r>
      <w:r w:rsidR="006B64DF" w:rsidRPr="0044482D">
        <w:rPr>
          <w:rFonts w:asciiTheme="minorHAnsi" w:hAnsiTheme="minorHAnsi" w:cstheme="minorHAnsi"/>
          <w:sz w:val="21"/>
          <w:szCs w:val="21"/>
        </w:rPr>
        <w:t>,</w:t>
      </w:r>
      <w:r w:rsidR="006B64DF" w:rsidRPr="0044482D">
        <w:rPr>
          <w:rFonts w:asciiTheme="minorHAnsi" w:hAnsiTheme="minorHAnsi" w:cstheme="minorHAnsi"/>
          <w:b/>
          <w:sz w:val="21"/>
          <w:szCs w:val="21"/>
        </w:rPr>
        <w:t xml:space="preserve"> o</w:t>
      </w:r>
      <w:r w:rsidR="006B64DF" w:rsidRPr="0044482D">
        <w:rPr>
          <w:rFonts w:asciiTheme="minorHAnsi" w:hAnsiTheme="minorHAnsi" w:cstheme="minorHAnsi"/>
          <w:sz w:val="21"/>
          <w:szCs w:val="21"/>
        </w:rPr>
        <w:t>bserva-se que foram acostadas aos autos as devidas Certidões de Regularidade da empresa</w:t>
      </w:r>
      <w:r w:rsidR="00C133AA" w:rsidRPr="0044482D">
        <w:rPr>
          <w:rFonts w:asciiTheme="minorHAnsi" w:hAnsiTheme="minorHAnsi" w:cstheme="minorHAnsi"/>
          <w:sz w:val="21"/>
          <w:szCs w:val="21"/>
        </w:rPr>
        <w:t xml:space="preserve"> </w:t>
      </w:r>
      <w:r w:rsidR="000648C4">
        <w:rPr>
          <w:rFonts w:asciiTheme="minorHAnsi" w:hAnsiTheme="minorHAnsi" w:cstheme="minorHAnsi"/>
          <w:b/>
          <w:sz w:val="21"/>
          <w:szCs w:val="21"/>
        </w:rPr>
        <w:t>D-HOSP DIST HOSP</w:t>
      </w:r>
      <w:r w:rsidR="006B64DF" w:rsidRPr="0044482D">
        <w:rPr>
          <w:rFonts w:asciiTheme="minorHAnsi" w:hAnsiTheme="minorHAnsi" w:cstheme="minorHAnsi"/>
          <w:b/>
          <w:sz w:val="21"/>
          <w:szCs w:val="21"/>
        </w:rPr>
        <w:t>ITALAR IMP EXPORTAÇÃO LTDA</w:t>
      </w:r>
      <w:r w:rsidR="006B64DF" w:rsidRPr="0044482D">
        <w:rPr>
          <w:rFonts w:asciiTheme="minorHAnsi" w:hAnsiTheme="minorHAnsi" w:cstheme="minorHAnsi"/>
          <w:sz w:val="21"/>
          <w:szCs w:val="21"/>
        </w:rPr>
        <w:t>, vencid</w:t>
      </w:r>
      <w:r w:rsidR="00AB2E93">
        <w:rPr>
          <w:rFonts w:asciiTheme="minorHAnsi" w:hAnsiTheme="minorHAnsi" w:cstheme="minorHAnsi"/>
          <w:sz w:val="21"/>
          <w:szCs w:val="21"/>
        </w:rPr>
        <w:t>as.</w:t>
      </w:r>
      <w:r w:rsidR="000648C4">
        <w:rPr>
          <w:rFonts w:asciiTheme="minorHAnsi" w:hAnsiTheme="minorHAnsi" w:cstheme="minorHAnsi"/>
          <w:sz w:val="21"/>
          <w:szCs w:val="21"/>
        </w:rPr>
        <w:t xml:space="preserve"> </w:t>
      </w:r>
    </w:p>
    <w:p w:rsidR="00C22845" w:rsidRPr="008503FD" w:rsidRDefault="006A2DBE" w:rsidP="00C22845">
      <w:pPr>
        <w:pStyle w:val="SemEspaamento"/>
        <w:spacing w:line="360" w:lineRule="auto"/>
        <w:ind w:firstLine="708"/>
        <w:jc w:val="both"/>
        <w:rPr>
          <w:rFonts w:asciiTheme="minorHAnsi" w:hAnsiTheme="minorHAnsi" w:cstheme="minorHAnsi"/>
          <w:color w:val="FF0000"/>
          <w:sz w:val="21"/>
          <w:szCs w:val="21"/>
        </w:rPr>
      </w:pPr>
      <w:proofErr w:type="gramStart"/>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Pr>
          <w:rFonts w:asciiTheme="minorHAnsi" w:hAnsiTheme="minorHAnsi" w:cstheme="minorHAnsi"/>
          <w:b/>
          <w:sz w:val="21"/>
          <w:szCs w:val="21"/>
          <w:u w:val="single"/>
        </w:rPr>
        <w:t>ENTREGA DO PRODUTO</w:t>
      </w:r>
      <w:r w:rsidR="00B2129C" w:rsidRPr="002C578C">
        <w:rPr>
          <w:rFonts w:asciiTheme="minorHAnsi" w:hAnsiTheme="minorHAnsi" w:cstheme="minorHAnsi"/>
          <w:sz w:val="21"/>
          <w:szCs w:val="21"/>
        </w:rPr>
        <w:t xml:space="preserve"> – </w:t>
      </w:r>
      <w:r w:rsidR="000648C4">
        <w:rPr>
          <w:rFonts w:asciiTheme="minorHAnsi" w:hAnsiTheme="minorHAnsi" w:cstheme="minorHAnsi"/>
          <w:sz w:val="21"/>
          <w:szCs w:val="21"/>
        </w:rPr>
        <w:t>À</w:t>
      </w:r>
      <w:r w:rsidR="00C22845" w:rsidRPr="002C578C">
        <w:rPr>
          <w:rFonts w:asciiTheme="minorHAnsi" w:hAnsiTheme="minorHAnsi" w:cstheme="minorHAnsi"/>
          <w:sz w:val="21"/>
          <w:szCs w:val="21"/>
        </w:rPr>
        <w:t xml:space="preserve"> fl. </w:t>
      </w:r>
      <w:r w:rsidR="004D6735">
        <w:rPr>
          <w:rFonts w:asciiTheme="minorHAnsi" w:hAnsiTheme="minorHAnsi" w:cstheme="minorHAnsi"/>
          <w:sz w:val="21"/>
          <w:szCs w:val="21"/>
        </w:rPr>
        <w:t>8</w:t>
      </w:r>
      <w:r w:rsidR="00193488">
        <w:rPr>
          <w:rFonts w:asciiTheme="minorHAnsi" w:hAnsiTheme="minorHAnsi" w:cstheme="minorHAnsi"/>
          <w:sz w:val="21"/>
          <w:szCs w:val="21"/>
        </w:rPr>
        <w:t>9</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w:t>
      </w:r>
      <w:r w:rsidR="007961AC">
        <w:rPr>
          <w:rFonts w:asciiTheme="minorHAnsi" w:hAnsiTheme="minorHAnsi" w:cstheme="minorHAnsi"/>
          <w:sz w:val="21"/>
          <w:szCs w:val="21"/>
        </w:rPr>
        <w:t xml:space="preserve">após inspeção </w:t>
      </w:r>
      <w:r w:rsidR="007961AC" w:rsidRPr="007961AC">
        <w:rPr>
          <w:rFonts w:asciiTheme="minorHAnsi" w:hAnsiTheme="minorHAnsi" w:cstheme="minorHAnsi"/>
          <w:i/>
          <w:sz w:val="21"/>
          <w:szCs w:val="21"/>
        </w:rPr>
        <w:t>“in loco”</w:t>
      </w:r>
      <w:r w:rsidR="007961AC">
        <w:rPr>
          <w:rFonts w:asciiTheme="minorHAnsi" w:hAnsiTheme="minorHAnsi" w:cstheme="minorHAnsi"/>
          <w:sz w:val="21"/>
          <w:szCs w:val="21"/>
        </w:rPr>
        <w:t xml:space="preserve">, </w:t>
      </w:r>
      <w:r w:rsidR="00C22845" w:rsidRPr="002C578C">
        <w:rPr>
          <w:rFonts w:asciiTheme="minorHAnsi" w:hAnsiTheme="minorHAnsi" w:cstheme="minorHAnsi"/>
          <w:sz w:val="21"/>
          <w:szCs w:val="21"/>
        </w:rPr>
        <w:t>constatou evidências d</w:t>
      </w:r>
      <w:r w:rsidR="007961AC">
        <w:rPr>
          <w:rFonts w:asciiTheme="minorHAnsi" w:hAnsiTheme="minorHAnsi" w:cstheme="minorHAnsi"/>
          <w:sz w:val="21"/>
          <w:szCs w:val="21"/>
        </w:rPr>
        <w:t>a entrega,</w:t>
      </w:r>
      <w:r w:rsidR="00193488">
        <w:rPr>
          <w:rFonts w:asciiTheme="minorHAnsi" w:hAnsiTheme="minorHAnsi" w:cstheme="minorHAnsi"/>
          <w:sz w:val="21"/>
          <w:szCs w:val="21"/>
        </w:rPr>
        <w:t xml:space="preserve"> através de r</w:t>
      </w:r>
      <w:r w:rsidR="007961AC">
        <w:rPr>
          <w:rFonts w:asciiTheme="minorHAnsi" w:hAnsiTheme="minorHAnsi" w:cstheme="minorHAnsi"/>
          <w:sz w:val="21"/>
          <w:szCs w:val="21"/>
        </w:rPr>
        <w:t>elatório emitido pela empresa TCI</w:t>
      </w:r>
      <w:r w:rsidR="00193488">
        <w:rPr>
          <w:rFonts w:asciiTheme="minorHAnsi" w:hAnsiTheme="minorHAnsi" w:cstheme="minorHAnsi"/>
          <w:sz w:val="21"/>
          <w:szCs w:val="21"/>
        </w:rPr>
        <w:t xml:space="preserve"> (fl. 71)</w:t>
      </w:r>
      <w:r w:rsidR="00C22845">
        <w:rPr>
          <w:rFonts w:asciiTheme="minorHAnsi" w:hAnsiTheme="minorHAnsi" w:cstheme="minorHAnsi"/>
          <w:sz w:val="21"/>
          <w:szCs w:val="21"/>
        </w:rPr>
        <w:t>.</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w:t>
      </w:r>
      <w:r w:rsidR="004D6735">
        <w:rPr>
          <w:rFonts w:asciiTheme="minorHAnsi" w:hAnsiTheme="minorHAnsi" w:cstheme="minorHAnsi"/>
          <w:b/>
          <w:sz w:val="21"/>
          <w:szCs w:val="21"/>
          <w:u w:val="single"/>
        </w:rPr>
        <w:t>0</w:t>
      </w:r>
      <w:r w:rsidR="00DD7942">
        <w:rPr>
          <w:rFonts w:asciiTheme="minorHAnsi" w:hAnsiTheme="minorHAnsi" w:cstheme="minorHAnsi"/>
          <w:b/>
          <w:sz w:val="21"/>
          <w:szCs w:val="21"/>
          <w:u w:val="single"/>
        </w:rPr>
        <w:t xml:space="preserve"> -</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Observou-se o não cumprimento ao que determina o Art. 48 do Decreto Estadual nº 51.828/17,</w:t>
      </w:r>
      <w:bookmarkStart w:id="0" w:name="_GoBack"/>
      <w:bookmarkEnd w:id="0"/>
      <w:r w:rsidR="006E4EEA" w:rsidRPr="002C578C">
        <w:rPr>
          <w:rFonts w:asciiTheme="minorHAnsi" w:hAnsiTheme="minorHAnsi" w:cstheme="minorHAnsi"/>
          <w:sz w:val="21"/>
          <w:szCs w:val="21"/>
        </w:rPr>
        <w:t xml:space="preserve">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Declaração do ordenador da despesa de que o reconhecimento da dívida é exequível na execução orçamentária e financeira para o exercício vigente e seu impacto na execução </w:t>
      </w:r>
      <w:r w:rsidRPr="002C578C">
        <w:rPr>
          <w:rFonts w:asciiTheme="minorHAnsi" w:hAnsiTheme="minorHAnsi" w:cstheme="minorHAnsi"/>
          <w:sz w:val="21"/>
          <w:szCs w:val="21"/>
        </w:rPr>
        <w:lastRenderedPageBreak/>
        <w:t>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w:t>
      </w:r>
      <w:r w:rsidR="006A2DBE">
        <w:rPr>
          <w:rFonts w:asciiTheme="minorHAnsi" w:hAnsiTheme="minorHAnsi" w:cstheme="minorHAnsi"/>
          <w:sz w:val="21"/>
          <w:szCs w:val="21"/>
        </w:rPr>
        <w:t>A</w:t>
      </w:r>
      <w:r w:rsidRPr="002C578C">
        <w:rPr>
          <w:rFonts w:asciiTheme="minorHAnsi" w:hAnsiTheme="minorHAnsi" w:cstheme="minorHAnsi"/>
          <w:sz w:val="21"/>
          <w:szCs w:val="21"/>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0648C4">
        <w:rPr>
          <w:rFonts w:asciiTheme="minorHAnsi" w:hAnsiTheme="minorHAnsi" w:cstheme="minorHAnsi"/>
          <w:b/>
          <w:sz w:val="21"/>
          <w:szCs w:val="21"/>
        </w:rPr>
        <w:t>D-HOSP DIST HOSP</w:t>
      </w:r>
      <w:r w:rsidR="007961AC" w:rsidRPr="00DB1B3E">
        <w:rPr>
          <w:rFonts w:asciiTheme="minorHAnsi" w:hAnsiTheme="minorHAnsi" w:cstheme="minorHAnsi"/>
          <w:b/>
          <w:sz w:val="21"/>
          <w:szCs w:val="21"/>
        </w:rPr>
        <w:t>ITALAR IMP EXPORTAÇÃO LTDA</w:t>
      </w:r>
      <w:r w:rsidR="007961AC" w:rsidRPr="00A73620">
        <w:rPr>
          <w:rFonts w:asciiTheme="minorHAnsi" w:hAnsiTheme="minorHAnsi" w:cstheme="minorHAnsi"/>
          <w:sz w:val="21"/>
          <w:szCs w:val="21"/>
        </w:rPr>
        <w:t xml:space="preserve"> (CNPJ </w:t>
      </w:r>
      <w:r w:rsidR="007961AC">
        <w:rPr>
          <w:rFonts w:asciiTheme="minorHAnsi" w:hAnsiTheme="minorHAnsi" w:cstheme="minorHAnsi"/>
          <w:sz w:val="21"/>
          <w:szCs w:val="21"/>
        </w:rPr>
        <w:t>08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076</w:t>
      </w:r>
      <w:r w:rsidR="007961AC" w:rsidRPr="00A73620">
        <w:rPr>
          <w:rFonts w:asciiTheme="minorHAnsi" w:hAnsiTheme="minorHAnsi" w:cstheme="minorHAnsi"/>
          <w:sz w:val="21"/>
          <w:szCs w:val="21"/>
        </w:rPr>
        <w:t>.</w:t>
      </w:r>
      <w:r w:rsidR="007961AC">
        <w:rPr>
          <w:rFonts w:asciiTheme="minorHAnsi" w:hAnsiTheme="minorHAnsi" w:cstheme="minorHAnsi"/>
          <w:sz w:val="21"/>
          <w:szCs w:val="21"/>
        </w:rPr>
        <w:t>127</w:t>
      </w:r>
      <w:r w:rsidR="007961AC" w:rsidRPr="00A73620">
        <w:rPr>
          <w:rFonts w:asciiTheme="minorHAnsi" w:hAnsiTheme="minorHAnsi" w:cstheme="minorHAnsi"/>
          <w:sz w:val="21"/>
          <w:szCs w:val="21"/>
        </w:rPr>
        <w:t>/000</w:t>
      </w:r>
      <w:r w:rsidR="007961AC">
        <w:rPr>
          <w:rFonts w:asciiTheme="minorHAnsi" w:hAnsiTheme="minorHAnsi" w:cstheme="minorHAnsi"/>
          <w:sz w:val="21"/>
          <w:szCs w:val="21"/>
        </w:rPr>
        <w:t>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72</w:t>
      </w:r>
      <w:r w:rsidR="007961AC"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0648C4" w:rsidRPr="002C578C" w:rsidRDefault="000648C4" w:rsidP="002C578C">
      <w:pPr>
        <w:pStyle w:val="SemEspaamento"/>
        <w:spacing w:line="360" w:lineRule="auto"/>
        <w:ind w:firstLine="709"/>
        <w:jc w:val="both"/>
        <w:rPr>
          <w:rFonts w:asciiTheme="minorHAnsi" w:hAnsiTheme="minorHAnsi" w:cstheme="minorHAnsi"/>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817D26">
        <w:rPr>
          <w:rFonts w:asciiTheme="minorHAnsi" w:hAnsiTheme="minorHAnsi" w:cstheme="minorHAnsi"/>
          <w:bCs/>
          <w:sz w:val="21"/>
          <w:szCs w:val="21"/>
        </w:rPr>
        <w:t>01</w:t>
      </w:r>
      <w:r w:rsidRPr="002C578C">
        <w:rPr>
          <w:rFonts w:asciiTheme="minorHAnsi" w:hAnsiTheme="minorHAnsi" w:cstheme="minorHAnsi"/>
          <w:bCs/>
          <w:sz w:val="21"/>
          <w:szCs w:val="21"/>
        </w:rPr>
        <w:t xml:space="preserve"> de </w:t>
      </w:r>
      <w:r w:rsidR="00817D26">
        <w:rPr>
          <w:rFonts w:asciiTheme="minorHAnsi" w:hAnsiTheme="minorHAnsi" w:cstheme="minorHAnsi"/>
          <w:bCs/>
          <w:sz w:val="21"/>
          <w:szCs w:val="21"/>
        </w:rPr>
        <w:t>novem</w:t>
      </w:r>
      <w:r w:rsidRPr="002C578C">
        <w:rPr>
          <w:rFonts w:asciiTheme="minorHAnsi" w:hAnsiTheme="minorHAnsi" w:cstheme="minorHAnsi"/>
          <w:bCs/>
          <w:sz w:val="21"/>
          <w:szCs w:val="21"/>
        </w:rPr>
        <w:t>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BA113A" w:rsidRPr="002C578C" w:rsidRDefault="002C578C" w:rsidP="002A6B65">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3C7" w:rsidRDefault="007C03C7" w:rsidP="003068B9">
      <w:pPr>
        <w:spacing w:after="0" w:line="240" w:lineRule="auto"/>
      </w:pPr>
      <w:r>
        <w:separator/>
      </w:r>
    </w:p>
  </w:endnote>
  <w:endnote w:type="continuationSeparator" w:id="0">
    <w:p w:rsidR="007C03C7" w:rsidRDefault="007C03C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3C7" w:rsidRDefault="007C03C7" w:rsidP="003068B9">
      <w:pPr>
        <w:spacing w:after="0" w:line="240" w:lineRule="auto"/>
      </w:pPr>
      <w:r>
        <w:separator/>
      </w:r>
    </w:p>
  </w:footnote>
  <w:footnote w:type="continuationSeparator" w:id="0">
    <w:p w:rsidR="007C03C7" w:rsidRDefault="007C03C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165692">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48C"/>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48C4"/>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1DD2"/>
    <w:rsid w:val="00154292"/>
    <w:rsid w:val="001543AF"/>
    <w:rsid w:val="0015770B"/>
    <w:rsid w:val="00160277"/>
    <w:rsid w:val="00160726"/>
    <w:rsid w:val="00162638"/>
    <w:rsid w:val="00162B5F"/>
    <w:rsid w:val="00165692"/>
    <w:rsid w:val="00171D25"/>
    <w:rsid w:val="00171D7D"/>
    <w:rsid w:val="0017659C"/>
    <w:rsid w:val="00176CB4"/>
    <w:rsid w:val="00176F6C"/>
    <w:rsid w:val="001777D6"/>
    <w:rsid w:val="0018283D"/>
    <w:rsid w:val="001860A7"/>
    <w:rsid w:val="00186579"/>
    <w:rsid w:val="001920FC"/>
    <w:rsid w:val="00193488"/>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6B65"/>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5713"/>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054A"/>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482D"/>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735"/>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94BEB"/>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059DC"/>
    <w:rsid w:val="006118E4"/>
    <w:rsid w:val="00611F52"/>
    <w:rsid w:val="0061250E"/>
    <w:rsid w:val="00616A22"/>
    <w:rsid w:val="006178B4"/>
    <w:rsid w:val="00621119"/>
    <w:rsid w:val="00621A7B"/>
    <w:rsid w:val="00623660"/>
    <w:rsid w:val="006245E4"/>
    <w:rsid w:val="006256E4"/>
    <w:rsid w:val="00626BDE"/>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17B7"/>
    <w:rsid w:val="007B1996"/>
    <w:rsid w:val="007B1AB2"/>
    <w:rsid w:val="007B3527"/>
    <w:rsid w:val="007B55B1"/>
    <w:rsid w:val="007C03C7"/>
    <w:rsid w:val="007C048D"/>
    <w:rsid w:val="007C2495"/>
    <w:rsid w:val="007C3D97"/>
    <w:rsid w:val="007D3308"/>
    <w:rsid w:val="007E2A5C"/>
    <w:rsid w:val="007E5804"/>
    <w:rsid w:val="007E5E06"/>
    <w:rsid w:val="007E6BF2"/>
    <w:rsid w:val="007F365F"/>
    <w:rsid w:val="007F5711"/>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50F7"/>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2E93"/>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3AA"/>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5C4A"/>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2951"/>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B796D"/>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EF6A00"/>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A07"/>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2BF4"/>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30000-E618-4C3F-9C9A-6F33591B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1203</Words>
  <Characters>6498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2017-11-06T15:28:00Z</cp:lastPrinted>
  <dcterms:created xsi:type="dcterms:W3CDTF">2017-11-06T15:29:00Z</dcterms:created>
  <dcterms:modified xsi:type="dcterms:W3CDTF">2017-11-06T15:29:00Z</dcterms:modified>
</cp:coreProperties>
</file>