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E6769" w:rsidRDefault="00655D2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E6769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 2000-21045/2015</w:t>
      </w:r>
    </w:p>
    <w:p w:rsidR="00475A79" w:rsidRPr="006E6769" w:rsidRDefault="00655D2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SESAU. </w:t>
      </w:r>
    </w:p>
    <w:p w:rsidR="00BC7D60" w:rsidRPr="006E6769" w:rsidRDefault="00655D2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 SOLICITAÇÃO DE AQUISIÇÃO DE PEÇAS E CONTRATAÇÃO DE SERVIÇOS DE MANUTENÇÃO DE VEÍCULOS.</w:t>
      </w:r>
    </w:p>
    <w:p w:rsidR="00296284" w:rsidRPr="006E67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6E6769" w:rsidRDefault="007D6BC5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>Trata-se d</w:t>
      </w:r>
      <w:r w:rsidR="009E4FDC" w:rsidRPr="006E6769">
        <w:rPr>
          <w:rFonts w:asciiTheme="minorHAnsi" w:hAnsiTheme="minorHAnsi" w:cstheme="minorHAnsi"/>
          <w:sz w:val="20"/>
          <w:szCs w:val="20"/>
        </w:rPr>
        <w:t>o</w:t>
      </w:r>
      <w:r w:rsidR="005C738A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6E67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6E6769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655D23" w:rsidRPr="006E6769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Pr="006E6769">
        <w:rPr>
          <w:rFonts w:asciiTheme="minorHAnsi" w:hAnsiTheme="minorHAnsi" w:cstheme="minorHAnsi"/>
          <w:b/>
          <w:bCs/>
          <w:sz w:val="20"/>
          <w:szCs w:val="20"/>
        </w:rPr>
        <w:t>21045/2015</w:t>
      </w:r>
      <w:r w:rsidR="00D73BE7" w:rsidRPr="006E6769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6E6769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6E6769">
        <w:rPr>
          <w:rFonts w:asciiTheme="minorHAnsi" w:hAnsiTheme="minorHAnsi" w:cstheme="minorHAnsi"/>
          <w:sz w:val="20"/>
          <w:szCs w:val="20"/>
        </w:rPr>
        <w:t xml:space="preserve">volume com </w:t>
      </w:r>
      <w:r w:rsidRPr="006E6769">
        <w:rPr>
          <w:rFonts w:asciiTheme="minorHAnsi" w:hAnsiTheme="minorHAnsi" w:cstheme="minorHAnsi"/>
          <w:sz w:val="20"/>
          <w:szCs w:val="20"/>
        </w:rPr>
        <w:t>53</w:t>
      </w:r>
      <w:r w:rsidR="00286559" w:rsidRPr="006E6769">
        <w:rPr>
          <w:rFonts w:asciiTheme="minorHAnsi" w:hAnsiTheme="minorHAnsi" w:cstheme="minorHAnsi"/>
          <w:sz w:val="20"/>
          <w:szCs w:val="20"/>
        </w:rPr>
        <w:t xml:space="preserve"> (</w:t>
      </w:r>
      <w:r w:rsidR="008B1842" w:rsidRPr="006E6769">
        <w:rPr>
          <w:rFonts w:asciiTheme="minorHAnsi" w:hAnsiTheme="minorHAnsi" w:cstheme="minorHAnsi"/>
          <w:sz w:val="20"/>
          <w:szCs w:val="20"/>
        </w:rPr>
        <w:t xml:space="preserve">cinquenta e </w:t>
      </w:r>
      <w:r w:rsidRPr="006E6769">
        <w:rPr>
          <w:rFonts w:asciiTheme="minorHAnsi" w:hAnsiTheme="minorHAnsi" w:cstheme="minorHAnsi"/>
          <w:sz w:val="20"/>
          <w:szCs w:val="20"/>
        </w:rPr>
        <w:t>três</w:t>
      </w:r>
      <w:r w:rsidR="00286559" w:rsidRPr="006E6769">
        <w:rPr>
          <w:rFonts w:asciiTheme="minorHAnsi" w:hAnsiTheme="minorHAnsi" w:cstheme="minorHAnsi"/>
          <w:sz w:val="20"/>
          <w:szCs w:val="20"/>
        </w:rPr>
        <w:t>)</w:t>
      </w:r>
      <w:r w:rsidR="000B2638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6E6769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6E67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E6769">
        <w:rPr>
          <w:rFonts w:asciiTheme="minorHAnsi" w:hAnsiTheme="minorHAnsi" w:cstheme="minorHAnsi"/>
          <w:sz w:val="20"/>
          <w:szCs w:val="20"/>
        </w:rPr>
        <w:t>versa</w:t>
      </w:r>
      <w:r w:rsidR="00685F30" w:rsidRPr="006E6769">
        <w:rPr>
          <w:rFonts w:asciiTheme="minorHAnsi" w:hAnsiTheme="minorHAnsi" w:cstheme="minorHAnsi"/>
          <w:sz w:val="20"/>
          <w:szCs w:val="20"/>
        </w:rPr>
        <w:t>m</w:t>
      </w:r>
      <w:r w:rsidR="00E96A71" w:rsidRPr="006E6769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E6769">
        <w:rPr>
          <w:rFonts w:asciiTheme="minorHAnsi" w:hAnsiTheme="minorHAnsi" w:cstheme="minorHAnsi"/>
          <w:sz w:val="20"/>
          <w:szCs w:val="20"/>
        </w:rPr>
        <w:t xml:space="preserve">a 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aquisição de peças e </w:t>
      </w:r>
      <w:r w:rsidR="00B64FA8" w:rsidRPr="006E6769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serviços de manutenção para o veículo </w:t>
      </w:r>
      <w:r w:rsidRPr="006E6769">
        <w:rPr>
          <w:rFonts w:asciiTheme="minorHAnsi" w:hAnsiTheme="minorHAnsi" w:cstheme="minorHAnsi"/>
          <w:b/>
          <w:bCs/>
          <w:sz w:val="20"/>
          <w:szCs w:val="20"/>
        </w:rPr>
        <w:t>FIAT DUCATO, Placa ORE 2455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, integrante da frota da </w:t>
      </w:r>
      <w:r w:rsidR="00D73BE7" w:rsidRPr="006E6769">
        <w:rPr>
          <w:rFonts w:asciiTheme="minorHAnsi" w:hAnsiTheme="minorHAnsi" w:cstheme="minorHAnsi"/>
          <w:sz w:val="20"/>
          <w:szCs w:val="20"/>
        </w:rPr>
        <w:t xml:space="preserve">Secretaria de Estado da Saúde </w:t>
      </w:r>
      <w:r w:rsidR="00286559" w:rsidRPr="006E6769">
        <w:rPr>
          <w:rFonts w:asciiTheme="minorHAnsi" w:hAnsiTheme="minorHAnsi" w:cstheme="minorHAnsi"/>
          <w:sz w:val="20"/>
          <w:szCs w:val="20"/>
        </w:rPr>
        <w:t>– SESAU.</w:t>
      </w:r>
      <w:r w:rsidR="00244026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6E6769">
        <w:rPr>
          <w:rFonts w:asciiTheme="minorHAnsi" w:hAnsiTheme="minorHAnsi" w:cstheme="minorHAnsi"/>
          <w:sz w:val="20"/>
          <w:szCs w:val="20"/>
        </w:rPr>
        <w:t>As despesas estão orçadas em R$</w:t>
      </w:r>
      <w:r w:rsidRPr="006E6769">
        <w:rPr>
          <w:rFonts w:asciiTheme="minorHAnsi" w:hAnsiTheme="minorHAnsi" w:cstheme="minorHAnsi"/>
          <w:sz w:val="20"/>
          <w:szCs w:val="20"/>
        </w:rPr>
        <w:t>2.720,00</w:t>
      </w:r>
      <w:r w:rsidR="004E36E6" w:rsidRPr="006E6769">
        <w:rPr>
          <w:rFonts w:asciiTheme="minorHAnsi" w:hAnsiTheme="minorHAnsi" w:cstheme="minorHAnsi"/>
          <w:sz w:val="20"/>
          <w:szCs w:val="20"/>
        </w:rPr>
        <w:t xml:space="preserve"> (</w:t>
      </w:r>
      <w:r w:rsidRPr="006E6769">
        <w:rPr>
          <w:rFonts w:asciiTheme="minorHAnsi" w:hAnsiTheme="minorHAnsi" w:cstheme="minorHAnsi"/>
          <w:sz w:val="20"/>
          <w:szCs w:val="20"/>
        </w:rPr>
        <w:t>dois</w:t>
      </w:r>
      <w:r w:rsidR="009F467A" w:rsidRPr="006E6769">
        <w:rPr>
          <w:rFonts w:asciiTheme="minorHAnsi" w:hAnsiTheme="minorHAnsi" w:cstheme="minorHAnsi"/>
          <w:sz w:val="20"/>
          <w:szCs w:val="20"/>
        </w:rPr>
        <w:t xml:space="preserve"> mil</w:t>
      </w:r>
      <w:r w:rsidR="003262B7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Pr="006E6769">
        <w:rPr>
          <w:rFonts w:asciiTheme="minorHAnsi" w:hAnsiTheme="minorHAnsi" w:cstheme="minorHAnsi"/>
          <w:sz w:val="20"/>
          <w:szCs w:val="20"/>
        </w:rPr>
        <w:t>setecentos e vinte</w:t>
      </w:r>
      <w:r w:rsidR="003262B7" w:rsidRPr="006E6769">
        <w:rPr>
          <w:rFonts w:asciiTheme="minorHAnsi" w:hAnsiTheme="minorHAnsi" w:cstheme="minorHAnsi"/>
          <w:sz w:val="20"/>
          <w:szCs w:val="20"/>
        </w:rPr>
        <w:t xml:space="preserve"> r</w:t>
      </w:r>
      <w:r w:rsidR="009F467A" w:rsidRPr="006E6769">
        <w:rPr>
          <w:rFonts w:asciiTheme="minorHAnsi" w:hAnsiTheme="minorHAnsi" w:cstheme="minorHAnsi"/>
          <w:sz w:val="20"/>
          <w:szCs w:val="20"/>
        </w:rPr>
        <w:t>eais</w:t>
      </w:r>
      <w:r w:rsidR="004E36E6" w:rsidRPr="006E6769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655D23" w:rsidRPr="006E6769">
        <w:rPr>
          <w:rFonts w:asciiTheme="minorHAnsi" w:hAnsiTheme="minorHAnsi" w:cstheme="minorHAnsi"/>
          <w:b/>
          <w:sz w:val="20"/>
          <w:szCs w:val="20"/>
        </w:rPr>
        <w:t>WA CENTRO AUTOMOTIVO (CNPJ 13.033.795/0001-86).</w:t>
      </w:r>
    </w:p>
    <w:p w:rsidR="0098743D" w:rsidRPr="006E6769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6E6769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6E6769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E676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6E6769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7D6BC5" w:rsidRPr="006E6769">
        <w:rPr>
          <w:rFonts w:asciiTheme="minorHAnsi" w:hAnsiTheme="minorHAnsi" w:cstheme="minorHAnsi"/>
          <w:bCs/>
          <w:sz w:val="20"/>
          <w:szCs w:val="20"/>
        </w:rPr>
        <w:t>2000</w:t>
      </w:r>
      <w:r w:rsidR="00655D23" w:rsidRPr="006E6769">
        <w:rPr>
          <w:rFonts w:asciiTheme="minorHAnsi" w:hAnsiTheme="minorHAnsi" w:cstheme="minorHAnsi"/>
          <w:bCs/>
          <w:sz w:val="20"/>
          <w:szCs w:val="20"/>
        </w:rPr>
        <w:t>-</w:t>
      </w:r>
      <w:r w:rsidR="007D6BC5" w:rsidRPr="006E6769">
        <w:rPr>
          <w:rFonts w:asciiTheme="minorHAnsi" w:hAnsiTheme="minorHAnsi" w:cstheme="minorHAnsi"/>
          <w:bCs/>
          <w:sz w:val="20"/>
          <w:szCs w:val="20"/>
        </w:rPr>
        <w:t>21045/2015</w:t>
      </w:r>
      <w:r w:rsidR="003262B7" w:rsidRPr="006E67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6E67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6E67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6E6769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6E6769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6E6769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6E6769">
        <w:rPr>
          <w:rFonts w:asciiTheme="minorHAnsi" w:hAnsiTheme="minorHAnsi" w:cstheme="minorHAnsi"/>
          <w:i/>
          <w:sz w:val="20"/>
          <w:szCs w:val="20"/>
        </w:rPr>
        <w:t>recer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6E6769">
        <w:rPr>
          <w:rFonts w:asciiTheme="minorHAnsi" w:hAnsiTheme="minorHAnsi" w:cstheme="minorHAnsi"/>
          <w:i/>
          <w:sz w:val="20"/>
          <w:szCs w:val="20"/>
        </w:rPr>
        <w:t>o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6E6769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7D6BC5" w:rsidRPr="006E6769">
        <w:rPr>
          <w:rFonts w:asciiTheme="minorHAnsi" w:hAnsiTheme="minorHAnsi" w:cstheme="minorHAnsi"/>
          <w:sz w:val="20"/>
          <w:szCs w:val="20"/>
        </w:rPr>
        <w:t>53</w:t>
      </w:r>
      <w:r w:rsidRPr="006E6769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6E6769">
        <w:rPr>
          <w:rFonts w:asciiTheme="minorHAnsi" w:hAnsiTheme="minorHAnsi" w:cstheme="minorHAnsi"/>
          <w:bCs/>
          <w:sz w:val="20"/>
          <w:szCs w:val="20"/>
        </w:rPr>
        <w:t>Segue relato pormenorizado da instrução:</w:t>
      </w:r>
    </w:p>
    <w:p w:rsidR="007D6BC5" w:rsidRPr="006E6769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a)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6E6769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6E6769">
        <w:rPr>
          <w:rFonts w:asciiTheme="minorHAnsi" w:hAnsiTheme="minorHAnsi" w:cstheme="minorHAnsi"/>
          <w:sz w:val="20"/>
          <w:szCs w:val="20"/>
        </w:rPr>
        <w:t xml:space="preserve">02 </w:t>
      </w:r>
      <w:r w:rsidRPr="006E6769">
        <w:rPr>
          <w:rFonts w:asciiTheme="minorHAnsi" w:hAnsiTheme="minorHAnsi" w:cstheme="minorHAnsi"/>
          <w:sz w:val="20"/>
          <w:szCs w:val="20"/>
        </w:rPr>
        <w:t xml:space="preserve">consta </w:t>
      </w:r>
      <w:r w:rsidR="007D6BC5" w:rsidRPr="006E6769">
        <w:rPr>
          <w:rFonts w:asciiTheme="minorHAnsi" w:hAnsiTheme="minorHAnsi" w:cstheme="minorHAnsi"/>
          <w:sz w:val="20"/>
          <w:szCs w:val="20"/>
        </w:rPr>
        <w:t>Memorando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 nº </w:t>
      </w:r>
      <w:r w:rsidR="007D6BC5" w:rsidRPr="006E6769">
        <w:rPr>
          <w:rFonts w:asciiTheme="minorHAnsi" w:hAnsiTheme="minorHAnsi" w:cstheme="minorHAnsi"/>
          <w:sz w:val="20"/>
          <w:szCs w:val="20"/>
        </w:rPr>
        <w:t>803</w:t>
      </w:r>
      <w:r w:rsidR="00271B00" w:rsidRPr="006E6769">
        <w:rPr>
          <w:rFonts w:asciiTheme="minorHAnsi" w:hAnsiTheme="minorHAnsi" w:cstheme="minorHAnsi"/>
          <w:sz w:val="20"/>
          <w:szCs w:val="20"/>
        </w:rPr>
        <w:t>/</w:t>
      </w:r>
      <w:r w:rsidR="003262B7" w:rsidRPr="006E6769">
        <w:rPr>
          <w:rFonts w:asciiTheme="minorHAnsi" w:hAnsiTheme="minorHAnsi" w:cstheme="minorHAnsi"/>
          <w:sz w:val="20"/>
          <w:szCs w:val="20"/>
        </w:rPr>
        <w:t>20</w:t>
      </w:r>
      <w:r w:rsidR="00271B00" w:rsidRPr="006E6769">
        <w:rPr>
          <w:rFonts w:asciiTheme="minorHAnsi" w:hAnsiTheme="minorHAnsi" w:cstheme="minorHAnsi"/>
          <w:sz w:val="20"/>
          <w:szCs w:val="20"/>
        </w:rPr>
        <w:t>15</w:t>
      </w:r>
      <w:r w:rsidR="009F467A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6E6769">
        <w:rPr>
          <w:rFonts w:asciiTheme="minorHAnsi" w:hAnsiTheme="minorHAnsi" w:cstheme="minorHAnsi"/>
          <w:sz w:val="20"/>
          <w:szCs w:val="20"/>
        </w:rPr>
        <w:t>da lavra d</w:t>
      </w:r>
      <w:r w:rsidR="007D6BC5" w:rsidRPr="006E6769">
        <w:rPr>
          <w:rFonts w:asciiTheme="minorHAnsi" w:hAnsiTheme="minorHAnsi" w:cstheme="minorHAnsi"/>
          <w:sz w:val="20"/>
          <w:szCs w:val="20"/>
        </w:rPr>
        <w:t>o Gerente do Serviço Móvel de Urgência – SAMU Regional Arapiraca, Sr. Cristiano Marinho Vital</w:t>
      </w:r>
      <w:r w:rsidR="009F467A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Pr="006E6769">
        <w:rPr>
          <w:rFonts w:asciiTheme="minorHAnsi" w:hAnsiTheme="minorHAnsi" w:cstheme="minorHAnsi"/>
          <w:sz w:val="20"/>
          <w:szCs w:val="20"/>
        </w:rPr>
        <w:t>datad</w:t>
      </w:r>
      <w:r w:rsidR="003262B7" w:rsidRPr="006E6769">
        <w:rPr>
          <w:rFonts w:asciiTheme="minorHAnsi" w:hAnsiTheme="minorHAnsi" w:cstheme="minorHAnsi"/>
          <w:sz w:val="20"/>
          <w:szCs w:val="20"/>
        </w:rPr>
        <w:t>o</w:t>
      </w:r>
      <w:r w:rsidRPr="006E6769">
        <w:rPr>
          <w:rFonts w:asciiTheme="minorHAnsi" w:hAnsiTheme="minorHAnsi" w:cstheme="minorHAnsi"/>
          <w:sz w:val="20"/>
          <w:szCs w:val="20"/>
        </w:rPr>
        <w:t xml:space="preserve"> de </w:t>
      </w:r>
      <w:r w:rsidR="007D6BC5" w:rsidRPr="006E6769">
        <w:rPr>
          <w:rFonts w:asciiTheme="minorHAnsi" w:hAnsiTheme="minorHAnsi" w:cstheme="minorHAnsi"/>
          <w:sz w:val="20"/>
          <w:szCs w:val="20"/>
        </w:rPr>
        <w:t>31</w:t>
      </w:r>
      <w:r w:rsidR="009F467A" w:rsidRPr="006E6769">
        <w:rPr>
          <w:rFonts w:asciiTheme="minorHAnsi" w:hAnsiTheme="minorHAnsi" w:cstheme="minorHAnsi"/>
          <w:sz w:val="20"/>
          <w:szCs w:val="20"/>
        </w:rPr>
        <w:t>/</w:t>
      </w:r>
      <w:r w:rsidR="00BC5299" w:rsidRPr="006E6769">
        <w:rPr>
          <w:rFonts w:asciiTheme="minorHAnsi" w:hAnsiTheme="minorHAnsi" w:cstheme="minorHAnsi"/>
          <w:sz w:val="20"/>
          <w:szCs w:val="20"/>
        </w:rPr>
        <w:t>0</w:t>
      </w:r>
      <w:r w:rsidR="007D6BC5" w:rsidRPr="006E6769">
        <w:rPr>
          <w:rFonts w:asciiTheme="minorHAnsi" w:hAnsiTheme="minorHAnsi" w:cstheme="minorHAnsi"/>
          <w:sz w:val="20"/>
          <w:szCs w:val="20"/>
        </w:rPr>
        <w:t>8</w:t>
      </w:r>
      <w:r w:rsidR="009F467A" w:rsidRPr="006E6769">
        <w:rPr>
          <w:rFonts w:asciiTheme="minorHAnsi" w:hAnsiTheme="minorHAnsi" w:cstheme="minorHAnsi"/>
          <w:sz w:val="20"/>
          <w:szCs w:val="20"/>
        </w:rPr>
        <w:t>/2015</w:t>
      </w:r>
      <w:r w:rsidR="00F21A15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Pr="006E6769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a </w:t>
      </w:r>
      <w:r w:rsidR="007D6BC5" w:rsidRPr="006E6769">
        <w:rPr>
          <w:rFonts w:asciiTheme="minorHAnsi" w:hAnsiTheme="minorHAnsi" w:cstheme="minorHAnsi"/>
          <w:bCs/>
          <w:sz w:val="20"/>
          <w:szCs w:val="20"/>
        </w:rPr>
        <w:t>aquisição de peças e serviços para manutenção de veículo</w:t>
      </w:r>
      <w:r w:rsidR="00B64FA8" w:rsidRPr="006E6769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FE00F0" w:rsidRPr="006E6769">
        <w:rPr>
          <w:rFonts w:asciiTheme="minorHAnsi" w:hAnsiTheme="minorHAnsi" w:cstheme="minorHAnsi"/>
          <w:sz w:val="20"/>
          <w:szCs w:val="20"/>
        </w:rPr>
        <w:t>À fl. 03</w:t>
      </w:r>
      <w:r w:rsidR="00547F07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6BC5" w:rsidRPr="006E6769">
        <w:rPr>
          <w:rFonts w:asciiTheme="minorHAnsi" w:hAnsiTheme="minorHAnsi" w:cstheme="minorHAnsi"/>
          <w:sz w:val="20"/>
          <w:szCs w:val="20"/>
        </w:rPr>
        <w:t>datado de 31/08/2015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="003262B7" w:rsidRPr="006E6769">
        <w:rPr>
          <w:rFonts w:asciiTheme="minorHAnsi" w:hAnsiTheme="minorHAnsi" w:cstheme="minorHAnsi"/>
          <w:sz w:val="20"/>
          <w:szCs w:val="20"/>
        </w:rPr>
        <w:t>ass</w:t>
      </w:r>
      <w:r w:rsidR="00547F07" w:rsidRPr="006E6769">
        <w:rPr>
          <w:rFonts w:asciiTheme="minorHAnsi" w:hAnsiTheme="minorHAnsi" w:cstheme="minorHAnsi"/>
          <w:sz w:val="20"/>
          <w:szCs w:val="20"/>
        </w:rPr>
        <w:t>inado pel</w:t>
      </w:r>
      <w:r w:rsidR="007D6BC5" w:rsidRPr="006E6769">
        <w:rPr>
          <w:rFonts w:asciiTheme="minorHAnsi" w:hAnsiTheme="minorHAnsi" w:cstheme="minorHAnsi"/>
          <w:sz w:val="20"/>
          <w:szCs w:val="20"/>
        </w:rPr>
        <w:t>o Coordenador de Frota, Sr. Claudio Ricardo Ribeiro de Souza.</w:t>
      </w:r>
    </w:p>
    <w:p w:rsidR="001B485B" w:rsidRPr="006E6769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b)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3C6D7C" w:rsidRPr="006E6769">
        <w:rPr>
          <w:rFonts w:asciiTheme="minorHAnsi" w:hAnsiTheme="minorHAnsi" w:cstheme="minorHAnsi"/>
          <w:sz w:val="20"/>
          <w:szCs w:val="20"/>
        </w:rPr>
        <w:t>04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6E6769">
        <w:rPr>
          <w:rFonts w:asciiTheme="minorHAnsi" w:hAnsiTheme="minorHAnsi" w:cstheme="minorHAnsi"/>
          <w:sz w:val="20"/>
          <w:szCs w:val="20"/>
        </w:rPr>
        <w:t>da lavra d</w:t>
      </w:r>
      <w:r w:rsidR="00952E3D" w:rsidRPr="006E6769">
        <w:rPr>
          <w:rFonts w:asciiTheme="minorHAnsi" w:hAnsiTheme="minorHAnsi" w:cstheme="minorHAnsi"/>
          <w:sz w:val="20"/>
          <w:szCs w:val="20"/>
        </w:rPr>
        <w:t>a Gerente de Assistência Pré-Hospitalar</w:t>
      </w:r>
      <w:r w:rsidR="00BC5299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="008A40AA" w:rsidRPr="006E6769">
        <w:rPr>
          <w:rFonts w:asciiTheme="minorHAnsi" w:hAnsiTheme="minorHAnsi" w:cstheme="minorHAnsi"/>
          <w:sz w:val="20"/>
          <w:szCs w:val="20"/>
        </w:rPr>
        <w:t>Sr</w:t>
      </w:r>
      <w:r w:rsidR="00952E3D" w:rsidRPr="006E6769">
        <w:rPr>
          <w:rFonts w:asciiTheme="minorHAnsi" w:hAnsiTheme="minorHAnsi" w:cstheme="minorHAnsi"/>
          <w:sz w:val="20"/>
          <w:szCs w:val="20"/>
        </w:rPr>
        <w:t>a</w:t>
      </w:r>
      <w:r w:rsidR="008A40AA" w:rsidRPr="006E6769">
        <w:rPr>
          <w:rFonts w:asciiTheme="minorHAnsi" w:hAnsiTheme="minorHAnsi" w:cstheme="minorHAnsi"/>
          <w:sz w:val="20"/>
          <w:szCs w:val="20"/>
        </w:rPr>
        <w:t>.</w:t>
      </w:r>
      <w:r w:rsidR="001B485B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952E3D" w:rsidRPr="006E6769">
        <w:rPr>
          <w:rFonts w:asciiTheme="minorHAnsi" w:hAnsiTheme="minorHAnsi" w:cstheme="minorHAnsi"/>
          <w:sz w:val="20"/>
          <w:szCs w:val="20"/>
        </w:rPr>
        <w:t>Maria Cristina dos Santos Calado</w:t>
      </w:r>
      <w:r w:rsidR="008A40AA" w:rsidRPr="006E6769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6E6769">
        <w:rPr>
          <w:rFonts w:asciiTheme="minorHAnsi" w:hAnsiTheme="minorHAnsi" w:cstheme="minorHAnsi"/>
          <w:sz w:val="20"/>
          <w:szCs w:val="20"/>
        </w:rPr>
        <w:t>endereçad</w:t>
      </w:r>
      <w:r w:rsidR="008A40AA" w:rsidRPr="006E6769">
        <w:rPr>
          <w:rFonts w:asciiTheme="minorHAnsi" w:hAnsiTheme="minorHAnsi" w:cstheme="minorHAnsi"/>
          <w:sz w:val="20"/>
          <w:szCs w:val="20"/>
        </w:rPr>
        <w:t>a</w:t>
      </w:r>
      <w:r w:rsidR="00FE00F0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8A40AA" w:rsidRPr="006E6769">
        <w:rPr>
          <w:rFonts w:asciiTheme="minorHAnsi" w:hAnsiTheme="minorHAnsi" w:cstheme="minorHAnsi"/>
          <w:sz w:val="20"/>
          <w:szCs w:val="20"/>
        </w:rPr>
        <w:t xml:space="preserve">à </w:t>
      </w:r>
      <w:r w:rsidR="00952E3D" w:rsidRPr="006E6769">
        <w:rPr>
          <w:rFonts w:asciiTheme="minorHAnsi" w:hAnsiTheme="minorHAnsi" w:cstheme="minorHAnsi"/>
          <w:sz w:val="20"/>
          <w:szCs w:val="20"/>
        </w:rPr>
        <w:t>Superintendência de Atenção à Saúde – SUAS/SESAU</w:t>
      </w:r>
      <w:r w:rsidR="00BC5299" w:rsidRPr="006E6769">
        <w:rPr>
          <w:rFonts w:asciiTheme="minorHAnsi" w:hAnsiTheme="minorHAnsi" w:cstheme="minorHAnsi"/>
          <w:sz w:val="20"/>
          <w:szCs w:val="20"/>
        </w:rPr>
        <w:t>, ao tempo em que informa a vinculação da despesa no Sistema de Planejamento e Avaliação de Ações de Saúde (fl. 05).</w:t>
      </w:r>
    </w:p>
    <w:p w:rsidR="00952E3D" w:rsidRPr="006E6769" w:rsidRDefault="00952E3D" w:rsidP="00952E3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c)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06 consta despacho s/nº, da lavra da Assessora Técnica, Sra. Ligia Angélica Santos da Silva à Coordenadoria Setorial de Gestão Administrativa, atual Superintendência Administrativa, que por sua vez, remeteu os autos ao Setor de Transporte para pesquisa de mercado (fl.</w:t>
      </w:r>
      <w:r w:rsidR="000A799B">
        <w:rPr>
          <w:rFonts w:asciiTheme="minorHAnsi" w:hAnsiTheme="minorHAnsi" w:cstheme="minorHAnsi"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sz w:val="20"/>
          <w:szCs w:val="20"/>
        </w:rPr>
        <w:t>07).</w:t>
      </w:r>
    </w:p>
    <w:p w:rsidR="00952E3D" w:rsidRPr="006E6769" w:rsidRDefault="00952E3D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d</w:t>
      </w:r>
      <w:r w:rsidR="00D141EB" w:rsidRPr="006E6769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6E6769">
        <w:rPr>
          <w:rFonts w:asciiTheme="minorHAnsi" w:hAnsiTheme="minorHAnsi" w:cstheme="minorHAnsi"/>
          <w:sz w:val="20"/>
          <w:szCs w:val="20"/>
        </w:rPr>
        <w:t xml:space="preserve"> Às fls. </w:t>
      </w:r>
      <w:r w:rsidRPr="006E6769">
        <w:rPr>
          <w:rFonts w:asciiTheme="minorHAnsi" w:hAnsiTheme="minorHAnsi" w:cstheme="minorHAnsi"/>
          <w:sz w:val="20"/>
          <w:szCs w:val="20"/>
        </w:rPr>
        <w:t>08</w:t>
      </w:r>
      <w:r w:rsidR="00D141EB" w:rsidRPr="006E6769">
        <w:rPr>
          <w:rFonts w:asciiTheme="minorHAnsi" w:hAnsiTheme="minorHAnsi" w:cstheme="minorHAnsi"/>
          <w:sz w:val="20"/>
          <w:szCs w:val="20"/>
        </w:rPr>
        <w:t>/</w:t>
      </w:r>
      <w:r w:rsidRPr="006E6769">
        <w:rPr>
          <w:rFonts w:asciiTheme="minorHAnsi" w:hAnsiTheme="minorHAnsi" w:cstheme="minorHAnsi"/>
          <w:sz w:val="20"/>
          <w:szCs w:val="20"/>
        </w:rPr>
        <w:t>10</w:t>
      </w:r>
      <w:r w:rsidR="00140DC8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6E6769">
        <w:rPr>
          <w:rFonts w:asciiTheme="minorHAnsi" w:hAnsiTheme="minorHAnsi" w:cstheme="minorHAnsi"/>
          <w:sz w:val="20"/>
          <w:szCs w:val="20"/>
        </w:rPr>
        <w:t>foram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 juntada</w:t>
      </w:r>
      <w:r w:rsidR="00D141EB" w:rsidRPr="006E6769">
        <w:rPr>
          <w:rFonts w:asciiTheme="minorHAnsi" w:hAnsiTheme="minorHAnsi" w:cstheme="minorHAnsi"/>
          <w:sz w:val="20"/>
          <w:szCs w:val="20"/>
        </w:rPr>
        <w:t>s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 propostas </w:t>
      </w:r>
      <w:r w:rsidR="00D141EB" w:rsidRPr="006E6769">
        <w:rPr>
          <w:rFonts w:asciiTheme="minorHAnsi" w:hAnsiTheme="minorHAnsi" w:cstheme="minorHAnsi"/>
          <w:sz w:val="20"/>
          <w:szCs w:val="20"/>
        </w:rPr>
        <w:t>de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6E6769">
        <w:rPr>
          <w:rFonts w:asciiTheme="minorHAnsi" w:hAnsiTheme="minorHAnsi" w:cstheme="minorHAnsi"/>
          <w:sz w:val="20"/>
          <w:szCs w:val="20"/>
        </w:rPr>
        <w:t xml:space="preserve"> (fl. </w:t>
      </w:r>
      <w:r w:rsidRPr="006E6769">
        <w:rPr>
          <w:rFonts w:asciiTheme="minorHAnsi" w:hAnsiTheme="minorHAnsi" w:cstheme="minorHAnsi"/>
          <w:sz w:val="20"/>
          <w:szCs w:val="20"/>
        </w:rPr>
        <w:t>11</w:t>
      </w:r>
      <w:r w:rsidR="006B4931" w:rsidRPr="006E6769">
        <w:rPr>
          <w:rFonts w:asciiTheme="minorHAnsi" w:hAnsiTheme="minorHAnsi" w:cstheme="minorHAnsi"/>
          <w:sz w:val="20"/>
          <w:szCs w:val="20"/>
        </w:rPr>
        <w:t>)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r w:rsidR="00655D23" w:rsidRPr="006E6769">
        <w:rPr>
          <w:rFonts w:asciiTheme="minorHAnsi" w:hAnsiTheme="minorHAnsi" w:cstheme="minorHAnsi"/>
          <w:b/>
          <w:sz w:val="20"/>
          <w:szCs w:val="20"/>
        </w:rPr>
        <w:t>WA CENTRO AUTOMOTIVO LTDA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 (CNPJ </w:t>
      </w:r>
      <w:r w:rsidRPr="006E6769">
        <w:rPr>
          <w:rFonts w:asciiTheme="minorHAnsi" w:hAnsiTheme="minorHAnsi" w:cstheme="minorHAnsi"/>
          <w:sz w:val="20"/>
          <w:szCs w:val="20"/>
        </w:rPr>
        <w:t>13.033.795/0001-86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); b) </w:t>
      </w:r>
      <w:r w:rsidR="00655D23" w:rsidRPr="006E6769">
        <w:rPr>
          <w:rFonts w:asciiTheme="minorHAnsi" w:hAnsiTheme="minorHAnsi" w:cstheme="minorHAnsi"/>
          <w:b/>
          <w:sz w:val="20"/>
          <w:szCs w:val="20"/>
        </w:rPr>
        <w:t>SAMUEL AMBRÓSIO DOS SANTOS ME</w:t>
      </w:r>
      <w:r w:rsidR="00655D23"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(CNPJ </w:t>
      </w:r>
      <w:r w:rsidRPr="006E6769">
        <w:rPr>
          <w:rFonts w:asciiTheme="minorHAnsi" w:hAnsiTheme="minorHAnsi" w:cstheme="minorHAnsi"/>
          <w:sz w:val="20"/>
          <w:szCs w:val="20"/>
        </w:rPr>
        <w:t>35.632.793/0001-46</w:t>
      </w:r>
      <w:r w:rsidR="00810451" w:rsidRPr="006E6769">
        <w:rPr>
          <w:rFonts w:asciiTheme="minorHAnsi" w:hAnsiTheme="minorHAnsi" w:cstheme="minorHAnsi"/>
          <w:sz w:val="20"/>
          <w:szCs w:val="20"/>
        </w:rPr>
        <w:t>)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; e c) </w:t>
      </w:r>
      <w:r w:rsidR="00655D23" w:rsidRPr="006E6769">
        <w:rPr>
          <w:rFonts w:asciiTheme="minorHAnsi" w:hAnsiTheme="minorHAnsi" w:cstheme="minorHAnsi"/>
          <w:b/>
          <w:sz w:val="20"/>
          <w:szCs w:val="20"/>
        </w:rPr>
        <w:t>AUTOMANIA COM. DE PEÇAS E SERVIÇOS LTDA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 (CNPJ </w:t>
      </w:r>
      <w:r w:rsidRPr="006E6769">
        <w:rPr>
          <w:rFonts w:asciiTheme="minorHAnsi" w:hAnsiTheme="minorHAnsi" w:cstheme="minorHAnsi"/>
          <w:sz w:val="20"/>
          <w:szCs w:val="20"/>
        </w:rPr>
        <w:t>00.343.791/0001-52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). </w:t>
      </w:r>
      <w:r w:rsidR="001C4EFC" w:rsidRPr="006E6769">
        <w:rPr>
          <w:rFonts w:asciiTheme="minorHAnsi" w:hAnsiTheme="minorHAnsi" w:cstheme="minorHAnsi"/>
          <w:sz w:val="20"/>
          <w:szCs w:val="20"/>
        </w:rPr>
        <w:t xml:space="preserve">Destaque-se a apresentação de proposta com menor valor pela </w:t>
      </w:r>
      <w:r w:rsidR="00655D23" w:rsidRPr="006E6769">
        <w:rPr>
          <w:rFonts w:asciiTheme="minorHAnsi" w:hAnsiTheme="minorHAnsi" w:cstheme="minorHAnsi"/>
          <w:b/>
          <w:sz w:val="20"/>
          <w:szCs w:val="20"/>
          <w:u w:val="single"/>
        </w:rPr>
        <w:t>WA CENTRO AUTOMOTIVO LTDA. (CNPJ 13.033.795/0001-86).</w:t>
      </w:r>
    </w:p>
    <w:p w:rsidR="002D76F1" w:rsidRPr="006E6769" w:rsidRDefault="002D76F1" w:rsidP="0081045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lastRenderedPageBreak/>
        <w:t>e</w:t>
      </w:r>
      <w:r w:rsidR="00810451" w:rsidRPr="006E6769">
        <w:rPr>
          <w:rFonts w:asciiTheme="minorHAnsi" w:hAnsiTheme="minorHAnsi" w:cstheme="minorHAnsi"/>
          <w:b/>
          <w:sz w:val="20"/>
          <w:szCs w:val="20"/>
        </w:rPr>
        <w:t>)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Pr="006E6769">
        <w:rPr>
          <w:rFonts w:asciiTheme="minorHAnsi" w:hAnsiTheme="minorHAnsi" w:cstheme="minorHAnsi"/>
          <w:sz w:val="20"/>
          <w:szCs w:val="20"/>
        </w:rPr>
        <w:t>12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="00D14D14" w:rsidRPr="006E6769">
        <w:rPr>
          <w:rFonts w:asciiTheme="minorHAnsi" w:hAnsiTheme="minorHAnsi" w:cstheme="minorHAnsi"/>
          <w:sz w:val="20"/>
          <w:szCs w:val="20"/>
        </w:rPr>
        <w:t xml:space="preserve">do </w:t>
      </w:r>
      <w:r w:rsidRPr="006E6769">
        <w:rPr>
          <w:rFonts w:asciiTheme="minorHAnsi" w:hAnsiTheme="minorHAnsi" w:cstheme="minorHAnsi"/>
          <w:sz w:val="20"/>
          <w:szCs w:val="20"/>
        </w:rPr>
        <w:t>Setor de Transporte</w:t>
      </w:r>
      <w:r w:rsidR="00D14D14" w:rsidRPr="006E6769">
        <w:rPr>
          <w:rFonts w:asciiTheme="minorHAnsi" w:hAnsiTheme="minorHAnsi" w:cstheme="minorHAnsi"/>
          <w:sz w:val="20"/>
          <w:szCs w:val="20"/>
        </w:rPr>
        <w:t>,</w:t>
      </w:r>
      <w:r w:rsidR="00810451" w:rsidRPr="006E6769">
        <w:rPr>
          <w:rFonts w:asciiTheme="minorHAnsi" w:hAnsiTheme="minorHAnsi" w:cstheme="minorHAnsi"/>
          <w:sz w:val="20"/>
          <w:szCs w:val="20"/>
        </w:rPr>
        <w:t xml:space="preserve"> declarando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como vencedora da pesquisa de mercado a empresa </w:t>
      </w:r>
      <w:r w:rsidR="00655D23" w:rsidRPr="006E6769">
        <w:rPr>
          <w:rFonts w:asciiTheme="minorHAnsi" w:hAnsiTheme="minorHAnsi" w:cstheme="minorHAnsi"/>
          <w:b/>
          <w:sz w:val="20"/>
          <w:szCs w:val="20"/>
        </w:rPr>
        <w:t>WA CENTRO AUTOMOTIVO LTDA.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(CNPJ 13.033.795/0001-86), </w:t>
      </w:r>
      <w:r w:rsidRPr="006E6769">
        <w:rPr>
          <w:rFonts w:asciiTheme="minorHAnsi" w:hAnsiTheme="minorHAnsi" w:cstheme="minorHAnsi"/>
          <w:sz w:val="20"/>
          <w:szCs w:val="20"/>
        </w:rPr>
        <w:t>no valor de R$3.492,00 (</w:t>
      </w:r>
      <w:proofErr w:type="gramStart"/>
      <w:r w:rsidRPr="006E6769">
        <w:rPr>
          <w:rFonts w:asciiTheme="minorHAnsi" w:hAnsiTheme="minorHAnsi" w:cstheme="minorHAnsi"/>
          <w:sz w:val="20"/>
          <w:szCs w:val="20"/>
        </w:rPr>
        <w:t>três mil, quatrocentos e noventa e</w:t>
      </w:r>
      <w:proofErr w:type="gramEnd"/>
      <w:r w:rsidRPr="006E6769">
        <w:rPr>
          <w:rFonts w:asciiTheme="minorHAnsi" w:hAnsiTheme="minorHAnsi" w:cstheme="minorHAnsi"/>
          <w:sz w:val="20"/>
          <w:szCs w:val="20"/>
        </w:rPr>
        <w:t xml:space="preserve"> dois reais)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</w:p>
    <w:p w:rsidR="002D76F1" w:rsidRPr="006E6769" w:rsidRDefault="002D76F1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f)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13, acostou-se Certificado de Registro Cadastral. </w:t>
      </w:r>
      <w:r w:rsidRPr="006E6769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2D76F1" w:rsidRPr="006E6769" w:rsidRDefault="002D76F1" w:rsidP="002D76F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g)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14 consta despacho s/nº do SECAPRE, declarando: 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013CF0" w:rsidRPr="006E6769">
        <w:rPr>
          <w:rFonts w:asciiTheme="minorHAnsi" w:hAnsiTheme="minorHAnsi" w:cstheme="minorHAnsi"/>
          <w:i/>
          <w:sz w:val="20"/>
          <w:szCs w:val="20"/>
        </w:rPr>
        <w:t>WA CENTRO AUTOMOTIVO LTDA.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 (CNPJ 13.033.795/0001-86), que se encontra em situação de IDONEIDADE FISCAL REGULAR</w:t>
      </w:r>
      <w:r w:rsidR="00655D23" w:rsidRPr="006E6769">
        <w:rPr>
          <w:rFonts w:asciiTheme="minorHAnsi" w:hAnsiTheme="minorHAnsi" w:cstheme="minorHAnsi"/>
          <w:i/>
          <w:sz w:val="20"/>
          <w:szCs w:val="20"/>
        </w:rPr>
        <w:t>”</w:t>
      </w:r>
      <w:r w:rsidRPr="006E6769">
        <w:rPr>
          <w:rFonts w:asciiTheme="minorHAnsi" w:hAnsiTheme="minorHAnsi" w:cstheme="minorHAnsi"/>
          <w:i/>
          <w:sz w:val="20"/>
          <w:szCs w:val="20"/>
        </w:rPr>
        <w:t>.</w:t>
      </w:r>
    </w:p>
    <w:p w:rsidR="002D76F1" w:rsidRPr="006E6769" w:rsidRDefault="00E5480F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h</w:t>
      </w:r>
      <w:r w:rsidR="00D14D14"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) À fl. </w:t>
      </w:r>
      <w:r w:rsidR="004504AE" w:rsidRPr="006E6769">
        <w:rPr>
          <w:rFonts w:asciiTheme="minorHAnsi" w:hAnsiTheme="minorHAnsi" w:cstheme="minorHAnsi"/>
          <w:b/>
          <w:sz w:val="20"/>
          <w:szCs w:val="20"/>
          <w:u w:val="single"/>
        </w:rPr>
        <w:t>15</w:t>
      </w:r>
      <w:r w:rsidR="00D14D14"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despacho s/nº da Controladoria Interna, declarando</w:t>
      </w:r>
      <w:r w:rsidR="002D76F1"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que as propostas apresentadas encontram-se compatíveis com o pedido constante na inicial. Porém, adverte que alguns itens relacionados no processo em tela já haviam sido adquiridos em momento pretérito, através do processo administrativo nº 2000.16467/2015. Tais peças automotivas estariam dentro da garantia contratual, o que implicaria na desnecessidade da aquisição. A Controladoria Interna fez, ainda, menção aos preços ofertados acima da medida praticada no mercado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no que se refere à mão de obra</w:t>
      </w:r>
      <w:r w:rsidR="002D76F1" w:rsidRPr="006E6769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E5480F" w:rsidRPr="006E6769" w:rsidRDefault="00E5480F" w:rsidP="00E5480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i)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Às fls. 16/18 foram juntadas propostas das empresas referidas, com valores ajustados em face das observações constantes no despacho emitido pela Controladoria Interna (fl. 15). Dentre as propostas apresentadas, manteve-se com menor valor a cotação realizada pela empresa </w:t>
      </w:r>
      <w:r w:rsidR="00013CF0" w:rsidRPr="006E6769">
        <w:rPr>
          <w:rFonts w:asciiTheme="minorHAnsi" w:hAnsiTheme="minorHAnsi" w:cstheme="minorHAnsi"/>
          <w:sz w:val="20"/>
          <w:szCs w:val="20"/>
        </w:rPr>
        <w:t>WA CENTRO AUTOMOTIVO LTDA.</w:t>
      </w:r>
      <w:r w:rsidRPr="006E6769">
        <w:rPr>
          <w:rFonts w:asciiTheme="minorHAnsi" w:hAnsiTheme="minorHAnsi" w:cstheme="minorHAnsi"/>
          <w:sz w:val="20"/>
          <w:szCs w:val="20"/>
        </w:rPr>
        <w:t>, no montante de R$2.720,00 (</w:t>
      </w:r>
      <w:proofErr w:type="gramStart"/>
      <w:r w:rsidRPr="006E6769">
        <w:rPr>
          <w:rFonts w:asciiTheme="minorHAnsi" w:hAnsiTheme="minorHAnsi" w:cstheme="minorHAnsi"/>
          <w:sz w:val="20"/>
          <w:szCs w:val="20"/>
        </w:rPr>
        <w:t>dois mil, setecentos e vinte</w:t>
      </w:r>
      <w:proofErr w:type="gramEnd"/>
      <w:r w:rsidRPr="006E6769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n)</w:t>
      </w:r>
      <w:r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À fl. 22 consta documento com autorização expressa da Secretária de Estado da Saúde, embora sem validade jurídica, uma vez que não contém assinatura da gestora da pasta.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o)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23 consta despacho SUPOFC com as providências a seguir: </w:t>
      </w:r>
      <w:r w:rsidRPr="006E6769">
        <w:rPr>
          <w:rFonts w:asciiTheme="minorHAnsi" w:hAnsiTheme="minorHAnsi" w:cstheme="minorHAnsi"/>
          <w:i/>
          <w:sz w:val="20"/>
          <w:szCs w:val="20"/>
        </w:rPr>
        <w:t>i</w:t>
      </w:r>
      <w:r w:rsidRPr="006E6769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Pr="006E6769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6E6769">
        <w:rPr>
          <w:rFonts w:asciiTheme="minorHAnsi" w:hAnsiTheme="minorHAnsi" w:cstheme="minorHAnsi"/>
          <w:i/>
          <w:sz w:val="20"/>
          <w:szCs w:val="20"/>
        </w:rPr>
        <w:t>)</w:t>
      </w:r>
      <w:r w:rsidRPr="006E6769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Pr="006E6769">
        <w:rPr>
          <w:rFonts w:asciiTheme="minorHAnsi" w:hAnsiTheme="minorHAnsi" w:cstheme="minorHAnsi"/>
          <w:i/>
          <w:sz w:val="20"/>
          <w:szCs w:val="20"/>
        </w:rPr>
        <w:t>iii)</w:t>
      </w:r>
      <w:r w:rsidRPr="006E6769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p)</w:t>
      </w:r>
      <w:r w:rsidRPr="006E6769">
        <w:rPr>
          <w:rFonts w:asciiTheme="minorHAnsi" w:hAnsiTheme="minorHAnsi" w:cstheme="minorHAnsi"/>
          <w:sz w:val="20"/>
          <w:szCs w:val="20"/>
        </w:rPr>
        <w:t xml:space="preserve"> Em atendimento ao requerido à fl. 23, acostou-se novo Certificado de Registro Cadastral (fl. 24), assim como informação orçamentária expedida pela Gerência de Planejamento e Orçamento (fl. 25). Registre-se a ausência dos documentos de regularidade fiscal e habilitação jurídica descritos nos artigos 28 a 31 da Lei nº 8.666/93. Em tempo, alerte-se para o que dispõe o certificado:</w:t>
      </w:r>
    </w:p>
    <w:p w:rsidR="00EF3C19" w:rsidRPr="006E6769" w:rsidRDefault="00EF3C19" w:rsidP="00EF3C1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6E6769">
        <w:rPr>
          <w:rFonts w:asciiTheme="minorHAnsi" w:hAnsiTheme="minorHAnsi" w:cstheme="minorHAnsi"/>
          <w:b/>
          <w:sz w:val="17"/>
          <w:szCs w:val="17"/>
        </w:rPr>
        <w:t xml:space="preserve">“ATESTA-SE QUE PARA A PESSOA </w:t>
      </w:r>
      <w:proofErr w:type="gramStart"/>
      <w:r w:rsidRPr="006E6769">
        <w:rPr>
          <w:rFonts w:asciiTheme="minorHAnsi" w:hAnsiTheme="minorHAnsi" w:cstheme="minorHAnsi"/>
          <w:b/>
          <w:sz w:val="17"/>
          <w:szCs w:val="17"/>
        </w:rPr>
        <w:t>JURÍDICA/FÍSICA</w:t>
      </w:r>
      <w:proofErr w:type="gramEnd"/>
      <w:r w:rsidRPr="006E6769">
        <w:rPr>
          <w:rFonts w:asciiTheme="minorHAnsi" w:hAnsiTheme="minorHAnsi" w:cstheme="minorHAnsi"/>
          <w:b/>
          <w:sz w:val="17"/>
          <w:szCs w:val="17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q)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</w:t>
      </w:r>
      <w:r w:rsidR="00194497" w:rsidRPr="006E6769">
        <w:rPr>
          <w:rFonts w:asciiTheme="minorHAnsi" w:hAnsiTheme="minorHAnsi" w:cstheme="minorHAnsi"/>
          <w:sz w:val="20"/>
          <w:szCs w:val="20"/>
        </w:rPr>
        <w:t>s</w:t>
      </w:r>
      <w:r w:rsidRPr="006E6769">
        <w:rPr>
          <w:rFonts w:asciiTheme="minorHAnsi" w:hAnsiTheme="minorHAnsi" w:cstheme="minorHAnsi"/>
          <w:sz w:val="20"/>
          <w:szCs w:val="20"/>
        </w:rPr>
        <w:t xml:space="preserve"> fl</w:t>
      </w:r>
      <w:r w:rsidR="00194497" w:rsidRPr="006E6769">
        <w:rPr>
          <w:rFonts w:asciiTheme="minorHAnsi" w:hAnsiTheme="minorHAnsi" w:cstheme="minorHAnsi"/>
          <w:sz w:val="20"/>
          <w:szCs w:val="20"/>
        </w:rPr>
        <w:t>s</w:t>
      </w:r>
      <w:r w:rsidRPr="006E6769">
        <w:rPr>
          <w:rFonts w:asciiTheme="minorHAnsi" w:hAnsiTheme="minorHAnsi" w:cstheme="minorHAnsi"/>
          <w:sz w:val="20"/>
          <w:szCs w:val="20"/>
        </w:rPr>
        <w:t xml:space="preserve">. </w:t>
      </w:r>
      <w:r w:rsidR="00194497" w:rsidRPr="006E6769">
        <w:rPr>
          <w:rFonts w:asciiTheme="minorHAnsi" w:hAnsiTheme="minorHAnsi" w:cstheme="minorHAnsi"/>
          <w:sz w:val="20"/>
          <w:szCs w:val="20"/>
        </w:rPr>
        <w:t>26/27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</w:t>
      </w:r>
      <w:r w:rsidR="00194497" w:rsidRPr="006E6769">
        <w:rPr>
          <w:rFonts w:asciiTheme="minorHAnsi" w:hAnsiTheme="minorHAnsi" w:cstheme="minorHAnsi"/>
          <w:sz w:val="20"/>
          <w:szCs w:val="20"/>
        </w:rPr>
        <w:t>m</w:t>
      </w:r>
      <w:r w:rsidRPr="006E6769">
        <w:rPr>
          <w:rFonts w:asciiTheme="minorHAnsi" w:hAnsiTheme="minorHAnsi" w:cstheme="minorHAnsi"/>
          <w:sz w:val="20"/>
          <w:szCs w:val="20"/>
        </w:rPr>
        <w:t xml:space="preserve"> Nota</w:t>
      </w:r>
      <w:r w:rsidR="00194497" w:rsidRPr="006E6769">
        <w:rPr>
          <w:rFonts w:asciiTheme="minorHAnsi" w:hAnsiTheme="minorHAnsi" w:cstheme="minorHAnsi"/>
          <w:sz w:val="20"/>
          <w:szCs w:val="20"/>
        </w:rPr>
        <w:t>s</w:t>
      </w:r>
      <w:r w:rsidRPr="006E6769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="00194497" w:rsidRPr="006E6769">
        <w:rPr>
          <w:rFonts w:asciiTheme="minorHAnsi" w:hAnsiTheme="minorHAnsi" w:cstheme="minorHAnsi"/>
          <w:sz w:val="20"/>
          <w:szCs w:val="20"/>
        </w:rPr>
        <w:t>18132 e 2016NE18257</w:t>
      </w:r>
      <w:r w:rsidRPr="006E6769">
        <w:rPr>
          <w:rFonts w:asciiTheme="minorHAnsi" w:hAnsiTheme="minorHAnsi" w:cstheme="minorHAnsi"/>
          <w:sz w:val="20"/>
          <w:szCs w:val="20"/>
        </w:rPr>
        <w:t>), datada</w:t>
      </w:r>
      <w:r w:rsidR="00194497" w:rsidRPr="006E6769">
        <w:rPr>
          <w:rFonts w:asciiTheme="minorHAnsi" w:hAnsiTheme="minorHAnsi" w:cstheme="minorHAnsi"/>
          <w:sz w:val="20"/>
          <w:szCs w:val="20"/>
        </w:rPr>
        <w:t>s</w:t>
      </w:r>
      <w:r w:rsidRPr="006E6769">
        <w:rPr>
          <w:rFonts w:asciiTheme="minorHAnsi" w:hAnsiTheme="minorHAnsi" w:cstheme="minorHAnsi"/>
          <w:sz w:val="20"/>
          <w:szCs w:val="20"/>
        </w:rPr>
        <w:t xml:space="preserve"> de </w:t>
      </w:r>
      <w:r w:rsidR="00194497" w:rsidRPr="006E6769">
        <w:rPr>
          <w:rFonts w:asciiTheme="minorHAnsi" w:hAnsiTheme="minorHAnsi" w:cstheme="minorHAnsi"/>
          <w:sz w:val="20"/>
          <w:szCs w:val="20"/>
        </w:rPr>
        <w:t>28</w:t>
      </w:r>
      <w:r w:rsidRPr="006E6769">
        <w:rPr>
          <w:rFonts w:asciiTheme="minorHAnsi" w:hAnsiTheme="minorHAnsi" w:cstheme="minorHAnsi"/>
          <w:sz w:val="20"/>
          <w:szCs w:val="20"/>
        </w:rPr>
        <w:t>/12/2016 e assinada</w:t>
      </w:r>
      <w:r w:rsidR="00194497" w:rsidRPr="006E6769">
        <w:rPr>
          <w:rFonts w:asciiTheme="minorHAnsi" w:hAnsiTheme="minorHAnsi" w:cstheme="minorHAnsi"/>
          <w:sz w:val="20"/>
          <w:szCs w:val="20"/>
        </w:rPr>
        <w:t>s</w:t>
      </w:r>
      <w:r w:rsidRPr="006E6769">
        <w:rPr>
          <w:rFonts w:asciiTheme="minorHAnsi" w:hAnsiTheme="minorHAnsi" w:cstheme="minorHAnsi"/>
          <w:sz w:val="20"/>
          <w:szCs w:val="20"/>
        </w:rPr>
        <w:t xml:space="preserve"> pelo Gerente Financeiro, Sr. </w:t>
      </w:r>
      <w:proofErr w:type="spellStart"/>
      <w:r w:rsidRPr="006E676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6E6769">
        <w:rPr>
          <w:rFonts w:asciiTheme="minorHAnsi" w:hAnsiTheme="minorHAnsi" w:cstheme="minorHAnsi"/>
          <w:sz w:val="20"/>
          <w:szCs w:val="20"/>
        </w:rPr>
        <w:t xml:space="preserve"> Dionísio. </w:t>
      </w:r>
      <w:r w:rsidRPr="006E6769">
        <w:rPr>
          <w:rFonts w:asciiTheme="minorHAnsi" w:hAnsiTheme="minorHAnsi" w:cstheme="minorHAnsi"/>
          <w:b/>
          <w:sz w:val="20"/>
          <w:szCs w:val="20"/>
        </w:rPr>
        <w:t>O</w:t>
      </w:r>
      <w:r w:rsidR="00194497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referido</w:t>
      </w:r>
      <w:r w:rsidR="00194497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documento</w:t>
      </w:r>
      <w:r w:rsidR="00194497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não apresenta</w:t>
      </w:r>
      <w:r w:rsidR="00194497" w:rsidRPr="006E6769">
        <w:rPr>
          <w:rFonts w:asciiTheme="minorHAnsi" w:hAnsiTheme="minorHAnsi" w:cstheme="minorHAnsi"/>
          <w:b/>
          <w:sz w:val="20"/>
          <w:szCs w:val="20"/>
        </w:rPr>
        <w:t>m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Pr="006E6769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Pr="006E6769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Pr="006E676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E676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6E676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r)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194497" w:rsidRPr="006E6769">
        <w:rPr>
          <w:rFonts w:asciiTheme="minorHAnsi" w:hAnsiTheme="minorHAnsi" w:cstheme="minorHAnsi"/>
          <w:sz w:val="20"/>
          <w:szCs w:val="20"/>
        </w:rPr>
        <w:t>28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Pr="006E6769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s)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194497" w:rsidRPr="006E6769">
        <w:rPr>
          <w:rFonts w:asciiTheme="minorHAnsi" w:hAnsiTheme="minorHAnsi" w:cstheme="minorHAnsi"/>
          <w:sz w:val="20"/>
          <w:szCs w:val="20"/>
        </w:rPr>
        <w:t>29</w:t>
      </w:r>
      <w:r w:rsidR="00E92233" w:rsidRPr="006E6769">
        <w:rPr>
          <w:rFonts w:asciiTheme="minorHAnsi" w:hAnsiTheme="minorHAnsi" w:cstheme="minorHAnsi"/>
          <w:sz w:val="20"/>
          <w:szCs w:val="20"/>
        </w:rPr>
        <w:t xml:space="preserve"> consta</w:t>
      </w:r>
      <w:r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="00E92233" w:rsidRPr="006E6769">
        <w:rPr>
          <w:rFonts w:asciiTheme="minorHAnsi" w:hAnsiTheme="minorHAnsi" w:cstheme="minorHAnsi"/>
          <w:sz w:val="20"/>
          <w:szCs w:val="20"/>
        </w:rPr>
        <w:t xml:space="preserve">documento s/nº, da lavra do Subgestor de Frotas/SESAU, Sr. José Carlos </w:t>
      </w:r>
      <w:proofErr w:type="spellStart"/>
      <w:r w:rsidR="00E92233" w:rsidRPr="006E6769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92233" w:rsidRPr="006E6769">
        <w:rPr>
          <w:rFonts w:asciiTheme="minorHAnsi" w:hAnsiTheme="minorHAnsi" w:cstheme="minorHAnsi"/>
          <w:sz w:val="20"/>
          <w:szCs w:val="20"/>
        </w:rPr>
        <w:t xml:space="preserve"> Cavalcante, </w:t>
      </w:r>
      <w:r w:rsidRPr="006E6769">
        <w:rPr>
          <w:rFonts w:asciiTheme="minorHAnsi" w:hAnsiTheme="minorHAnsi" w:cstheme="minorHAnsi"/>
          <w:sz w:val="20"/>
          <w:szCs w:val="20"/>
        </w:rPr>
        <w:t xml:space="preserve">através do qual fez juntada dos seguintes documentos: </w:t>
      </w:r>
      <w:r w:rsidRPr="006E6769">
        <w:rPr>
          <w:rFonts w:asciiTheme="minorHAnsi" w:hAnsiTheme="minorHAnsi" w:cstheme="minorHAnsi"/>
          <w:i/>
          <w:sz w:val="20"/>
          <w:szCs w:val="20"/>
        </w:rPr>
        <w:t>i)</w:t>
      </w:r>
      <w:r w:rsidRPr="006E6769">
        <w:rPr>
          <w:rFonts w:asciiTheme="minorHAnsi" w:hAnsiTheme="minorHAnsi" w:cstheme="minorHAnsi"/>
          <w:sz w:val="20"/>
          <w:szCs w:val="20"/>
        </w:rPr>
        <w:t xml:space="preserve"> Ord</w:t>
      </w:r>
      <w:r w:rsidR="00E92233" w:rsidRPr="006E6769">
        <w:rPr>
          <w:rFonts w:asciiTheme="minorHAnsi" w:hAnsiTheme="minorHAnsi" w:cstheme="minorHAnsi"/>
          <w:sz w:val="20"/>
          <w:szCs w:val="20"/>
        </w:rPr>
        <w:t xml:space="preserve">ens de serviço s/nº, sem data e sem assinatura de recebimento (fls. 30/31); </w:t>
      </w:r>
      <w:proofErr w:type="gramStart"/>
      <w:r w:rsidRPr="006E6769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6E6769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Pr="006E6769">
        <w:rPr>
          <w:rFonts w:asciiTheme="minorHAnsi" w:hAnsiTheme="minorHAnsi" w:cstheme="minorHAnsi"/>
          <w:sz w:val="20"/>
          <w:szCs w:val="20"/>
        </w:rPr>
        <w:t xml:space="preserve">Certidões de regularidade fiscal e trabalhista referentes à empresa </w:t>
      </w:r>
      <w:r w:rsidR="00E92233" w:rsidRPr="006E6769">
        <w:rPr>
          <w:rFonts w:asciiTheme="minorHAnsi" w:hAnsiTheme="minorHAnsi" w:cstheme="minorHAnsi"/>
          <w:sz w:val="20"/>
          <w:szCs w:val="20"/>
        </w:rPr>
        <w:t>WA Centro Automotivo Ltda.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sz w:val="20"/>
          <w:szCs w:val="20"/>
        </w:rPr>
        <w:t xml:space="preserve">(fls. </w:t>
      </w:r>
      <w:r w:rsidR="00E92233" w:rsidRPr="006E6769">
        <w:rPr>
          <w:rFonts w:asciiTheme="minorHAnsi" w:hAnsiTheme="minorHAnsi" w:cstheme="minorHAnsi"/>
          <w:sz w:val="20"/>
          <w:szCs w:val="20"/>
        </w:rPr>
        <w:t>32</w:t>
      </w:r>
      <w:r w:rsidRPr="006E6769">
        <w:rPr>
          <w:rFonts w:asciiTheme="minorHAnsi" w:hAnsiTheme="minorHAnsi" w:cstheme="minorHAnsi"/>
          <w:sz w:val="20"/>
          <w:szCs w:val="20"/>
        </w:rPr>
        <w:t>/</w:t>
      </w:r>
      <w:r w:rsidR="00E92233" w:rsidRPr="006E6769">
        <w:rPr>
          <w:rFonts w:asciiTheme="minorHAnsi" w:hAnsiTheme="minorHAnsi" w:cstheme="minorHAnsi"/>
          <w:sz w:val="20"/>
          <w:szCs w:val="20"/>
        </w:rPr>
        <w:t>38</w:t>
      </w:r>
      <w:r w:rsidRPr="006E6769">
        <w:rPr>
          <w:rFonts w:asciiTheme="minorHAnsi" w:hAnsiTheme="minorHAnsi" w:cstheme="minorHAnsi"/>
          <w:sz w:val="20"/>
          <w:szCs w:val="20"/>
        </w:rPr>
        <w:t xml:space="preserve">); </w:t>
      </w:r>
      <w:r w:rsidR="00E92233" w:rsidRPr="006E6769">
        <w:rPr>
          <w:rFonts w:asciiTheme="minorHAnsi" w:hAnsiTheme="minorHAnsi" w:cstheme="minorHAnsi"/>
          <w:i/>
          <w:sz w:val="20"/>
          <w:szCs w:val="20"/>
        </w:rPr>
        <w:t>iii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Pr="006E6769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Pr="006E6769">
        <w:rPr>
          <w:rFonts w:asciiTheme="minorHAnsi" w:hAnsiTheme="minorHAnsi" w:cstheme="minorHAnsi"/>
          <w:b/>
          <w:sz w:val="20"/>
          <w:szCs w:val="20"/>
        </w:rPr>
        <w:t>000.</w:t>
      </w:r>
      <w:r w:rsidR="00E92233" w:rsidRPr="006E6769">
        <w:rPr>
          <w:rFonts w:asciiTheme="minorHAnsi" w:hAnsiTheme="minorHAnsi" w:cstheme="minorHAnsi"/>
          <w:b/>
          <w:sz w:val="20"/>
          <w:szCs w:val="20"/>
        </w:rPr>
        <w:t>003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  <w:r w:rsidR="00E92233" w:rsidRPr="006E6769">
        <w:rPr>
          <w:rFonts w:asciiTheme="minorHAnsi" w:hAnsiTheme="minorHAnsi" w:cstheme="minorHAnsi"/>
          <w:b/>
          <w:sz w:val="20"/>
          <w:szCs w:val="20"/>
        </w:rPr>
        <w:t>009</w:t>
      </w:r>
      <w:r w:rsidRPr="006E6769">
        <w:rPr>
          <w:rFonts w:asciiTheme="minorHAnsi" w:hAnsiTheme="minorHAnsi" w:cstheme="minorHAnsi"/>
          <w:sz w:val="20"/>
          <w:szCs w:val="20"/>
        </w:rPr>
        <w:t xml:space="preserve"> (fl. </w:t>
      </w:r>
      <w:r w:rsidR="00E92233" w:rsidRPr="006E6769">
        <w:rPr>
          <w:rFonts w:asciiTheme="minorHAnsi" w:hAnsiTheme="minorHAnsi" w:cstheme="minorHAnsi"/>
          <w:sz w:val="20"/>
          <w:szCs w:val="20"/>
        </w:rPr>
        <w:t>38</w:t>
      </w:r>
      <w:r w:rsidRPr="006E6769">
        <w:rPr>
          <w:rFonts w:asciiTheme="minorHAnsi" w:hAnsiTheme="minorHAnsi" w:cstheme="minorHAnsi"/>
          <w:sz w:val="20"/>
          <w:szCs w:val="20"/>
        </w:rPr>
        <w:t>)</w:t>
      </w:r>
      <w:r w:rsidR="00E92233" w:rsidRPr="006E6769">
        <w:rPr>
          <w:rFonts w:asciiTheme="minorHAnsi" w:hAnsiTheme="minorHAnsi" w:cstheme="minorHAnsi"/>
          <w:sz w:val="20"/>
          <w:szCs w:val="20"/>
        </w:rPr>
        <w:t xml:space="preserve">; </w:t>
      </w:r>
      <w:r w:rsidR="00E92233" w:rsidRPr="006E6769">
        <w:rPr>
          <w:rFonts w:asciiTheme="minorHAnsi" w:hAnsiTheme="minorHAnsi" w:cstheme="minorHAnsi"/>
          <w:i/>
          <w:sz w:val="20"/>
          <w:szCs w:val="20"/>
        </w:rPr>
        <w:t>iv</w:t>
      </w:r>
      <w:r w:rsidR="00E92233" w:rsidRPr="006E6769">
        <w:rPr>
          <w:rFonts w:asciiTheme="minorHAnsi" w:hAnsiTheme="minorHAnsi" w:cstheme="minorHAnsi"/>
          <w:sz w:val="20"/>
          <w:szCs w:val="20"/>
        </w:rPr>
        <w:t xml:space="preserve">) Nota fiscal Eletrônica de Serviço nº 2576, datada de 02/01/2017 e atestada em 02/01/2017 pelo Assessor Técnico de Frotas, Sr. José Carlos </w:t>
      </w:r>
      <w:proofErr w:type="spellStart"/>
      <w:r w:rsidR="00E92233" w:rsidRPr="006E6769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92233" w:rsidRPr="006E6769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6E6769">
        <w:rPr>
          <w:rFonts w:asciiTheme="minorHAnsi" w:hAnsiTheme="minorHAnsi" w:cstheme="minorHAnsi"/>
          <w:sz w:val="20"/>
          <w:szCs w:val="20"/>
        </w:rPr>
        <w:t>.</w:t>
      </w:r>
    </w:p>
    <w:p w:rsidR="00B64FA8" w:rsidRPr="006E6769" w:rsidRDefault="00B64FA8" w:rsidP="00B64FA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t)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40, acostou-se novo Certificado de Registro Cadastral. </w:t>
      </w:r>
      <w:r w:rsidRPr="006E6769">
        <w:rPr>
          <w:rFonts w:asciiTheme="minorHAnsi" w:hAnsiTheme="minorHAnsi" w:cstheme="minorHAnsi"/>
          <w:b/>
          <w:sz w:val="20"/>
          <w:szCs w:val="20"/>
        </w:rPr>
        <w:t>Alerte-se para a ausência</w:t>
      </w:r>
      <w:r w:rsidRPr="006E6769">
        <w:rPr>
          <w:rFonts w:asciiTheme="minorHAnsi" w:hAnsiTheme="minorHAnsi" w:cstheme="minorHAnsi"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t)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37 consta despacho s/nº da Superintendente de Planejamento, Orçamento, Finanças e Contabilidade, Sra. Rafaela Suzane </w:t>
      </w:r>
      <w:proofErr w:type="spellStart"/>
      <w:r w:rsidRPr="006E6769">
        <w:rPr>
          <w:rFonts w:asciiTheme="minorHAnsi" w:hAnsiTheme="minorHAnsi" w:cstheme="minorHAnsi"/>
          <w:sz w:val="20"/>
          <w:szCs w:val="20"/>
        </w:rPr>
        <w:t>Quandt</w:t>
      </w:r>
      <w:proofErr w:type="spellEnd"/>
      <w:r w:rsidRPr="006E676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E6769">
        <w:rPr>
          <w:rFonts w:asciiTheme="minorHAnsi" w:hAnsiTheme="minorHAnsi" w:cstheme="minorHAnsi"/>
          <w:sz w:val="20"/>
          <w:szCs w:val="20"/>
        </w:rPr>
        <w:t>Fusinato</w:t>
      </w:r>
      <w:proofErr w:type="spellEnd"/>
      <w:r w:rsidRPr="006E6769">
        <w:rPr>
          <w:rFonts w:asciiTheme="minorHAnsi" w:hAnsiTheme="minorHAnsi" w:cstheme="minorHAnsi"/>
          <w:sz w:val="20"/>
          <w:szCs w:val="20"/>
        </w:rPr>
        <w:t xml:space="preserve">, com determinação de diligências internas. Nesse sentido, constam encaminhamentos à Superintendência Administrativa, </w:t>
      </w:r>
      <w:r w:rsidR="00B64FA8" w:rsidRPr="006E6769">
        <w:rPr>
          <w:rFonts w:asciiTheme="minorHAnsi" w:hAnsiTheme="minorHAnsi" w:cstheme="minorHAnsi"/>
          <w:sz w:val="20"/>
          <w:szCs w:val="20"/>
        </w:rPr>
        <w:t xml:space="preserve">Assessoria Técnica - ASTEC e </w:t>
      </w:r>
      <w:r w:rsidRPr="006E6769">
        <w:rPr>
          <w:rFonts w:asciiTheme="minorHAnsi" w:hAnsiTheme="minorHAnsi" w:cstheme="minorHAnsi"/>
          <w:sz w:val="20"/>
          <w:szCs w:val="20"/>
        </w:rPr>
        <w:t>à Controladoria Interna</w:t>
      </w:r>
      <w:r w:rsidR="00B64FA8" w:rsidRPr="006E6769">
        <w:rPr>
          <w:rFonts w:asciiTheme="minorHAnsi" w:hAnsiTheme="minorHAnsi" w:cstheme="minorHAnsi"/>
          <w:sz w:val="20"/>
          <w:szCs w:val="20"/>
        </w:rPr>
        <w:t>,</w:t>
      </w:r>
      <w:r w:rsidRPr="006E6769">
        <w:rPr>
          <w:rFonts w:asciiTheme="minorHAnsi" w:hAnsiTheme="minorHAnsi" w:cstheme="minorHAnsi"/>
          <w:sz w:val="20"/>
          <w:szCs w:val="20"/>
        </w:rPr>
        <w:t xml:space="preserve"> cujas devolutivas evidenciam-se às fls. </w:t>
      </w:r>
      <w:r w:rsidR="00B64FA8" w:rsidRPr="006E6769">
        <w:rPr>
          <w:rFonts w:asciiTheme="minorHAnsi" w:hAnsiTheme="minorHAnsi" w:cstheme="minorHAnsi"/>
          <w:sz w:val="20"/>
          <w:szCs w:val="20"/>
        </w:rPr>
        <w:t>43</w:t>
      </w:r>
      <w:r w:rsidRPr="006E6769">
        <w:rPr>
          <w:rFonts w:asciiTheme="minorHAnsi" w:hAnsiTheme="minorHAnsi" w:cstheme="minorHAnsi"/>
          <w:sz w:val="20"/>
          <w:szCs w:val="20"/>
        </w:rPr>
        <w:t>/</w:t>
      </w:r>
      <w:r w:rsidR="00B64FA8" w:rsidRPr="006E6769">
        <w:rPr>
          <w:rFonts w:asciiTheme="minorHAnsi" w:hAnsiTheme="minorHAnsi" w:cstheme="minorHAnsi"/>
          <w:sz w:val="20"/>
          <w:szCs w:val="20"/>
        </w:rPr>
        <w:t>52</w:t>
      </w:r>
      <w:r w:rsidRPr="006E6769">
        <w:rPr>
          <w:rFonts w:asciiTheme="minorHAnsi" w:hAnsiTheme="minorHAnsi" w:cstheme="minorHAnsi"/>
          <w:sz w:val="20"/>
          <w:szCs w:val="20"/>
        </w:rPr>
        <w:t xml:space="preserve">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51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). Ademais, destaquem-se as informações trazidas pela Controladoria Interna de que os materiais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serviços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constantes na nota fiscal foram devidamente entregues e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prestados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, nos termos de declaração fornecida pelo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Coordenador de Frotas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, Sr.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Claudio Ribeiro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, Matrícula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9863571-9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B64FA8" w:rsidRPr="006E6769">
        <w:rPr>
          <w:rFonts w:asciiTheme="minorHAnsi" w:hAnsiTheme="minorHAnsi" w:cstheme="minorHAnsi"/>
          <w:b/>
          <w:sz w:val="20"/>
          <w:szCs w:val="20"/>
          <w:u w:val="single"/>
        </w:rPr>
        <w:t>46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u)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B64FA8" w:rsidRPr="006E6769">
        <w:rPr>
          <w:rFonts w:asciiTheme="minorHAnsi" w:hAnsiTheme="minorHAnsi" w:cstheme="minorHAnsi"/>
          <w:sz w:val="20"/>
          <w:szCs w:val="20"/>
        </w:rPr>
        <w:t>42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013CF0" w:rsidRPr="006E6769">
        <w:rPr>
          <w:rFonts w:asciiTheme="minorHAnsi" w:hAnsiTheme="minorHAnsi" w:cstheme="minorHAnsi"/>
          <w:sz w:val="20"/>
          <w:szCs w:val="20"/>
        </w:rPr>
        <w:t xml:space="preserve">WA CENTRO AUTOMOTIVO LTDA. </w:t>
      </w:r>
      <w:r w:rsidR="00B64FA8" w:rsidRPr="006E6769">
        <w:rPr>
          <w:rFonts w:asciiTheme="minorHAnsi" w:hAnsiTheme="minorHAnsi" w:cstheme="minorHAnsi"/>
          <w:sz w:val="20"/>
          <w:szCs w:val="20"/>
        </w:rPr>
        <w:t>(CNPJ 13.033.795/0001-86)</w:t>
      </w:r>
      <w:r w:rsidR="00013CF0" w:rsidRPr="006E6769">
        <w:rPr>
          <w:rFonts w:asciiTheme="minorHAnsi" w:hAnsiTheme="minorHAnsi" w:cstheme="minorHAnsi"/>
          <w:sz w:val="20"/>
          <w:szCs w:val="20"/>
        </w:rPr>
        <w:t>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v)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B64FA8" w:rsidRPr="006E6769">
        <w:rPr>
          <w:rFonts w:asciiTheme="minorHAnsi" w:hAnsiTheme="minorHAnsi" w:cstheme="minorHAnsi"/>
          <w:sz w:val="20"/>
          <w:szCs w:val="20"/>
        </w:rPr>
        <w:t>52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w)</w:t>
      </w:r>
      <w:r w:rsidRPr="006E6769">
        <w:rPr>
          <w:rFonts w:asciiTheme="minorHAnsi" w:hAnsiTheme="minorHAnsi" w:cstheme="minorHAnsi"/>
          <w:sz w:val="20"/>
          <w:szCs w:val="20"/>
        </w:rPr>
        <w:t xml:space="preserve"> À fl. </w:t>
      </w:r>
      <w:r w:rsidR="00B64FA8" w:rsidRPr="006E6769">
        <w:rPr>
          <w:rFonts w:asciiTheme="minorHAnsi" w:hAnsiTheme="minorHAnsi" w:cstheme="minorHAnsi"/>
          <w:sz w:val="20"/>
          <w:szCs w:val="20"/>
        </w:rPr>
        <w:t>53</w:t>
      </w:r>
      <w:r w:rsidRPr="006E6769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EF3C19" w:rsidRPr="006E6769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6E67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6E6769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tendo </w:t>
      </w:r>
      <w:r w:rsidRPr="006E6769">
        <w:rPr>
          <w:rFonts w:asciiTheme="minorHAnsi" w:hAnsiTheme="minorHAnsi" w:cstheme="minorHAnsi"/>
          <w:sz w:val="20"/>
          <w:szCs w:val="20"/>
        </w:rPr>
        <w:lastRenderedPageBreak/>
        <w:t>em vista a ausência de lastro jurídico que consubstancie a contratação e os indícios de condutas ilícitas praticadas contra a Administração Pública no sentido de burla ao procedimento licitatório.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EF3C19" w:rsidRPr="006E6769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bCs/>
          <w:sz w:val="20"/>
          <w:szCs w:val="20"/>
        </w:rPr>
        <w:t>No</w:t>
      </w:r>
      <w:r w:rsidRPr="006E67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6E6769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EF3C19" w:rsidRPr="006E6769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6E6769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E6769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6E6769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6E6769">
        <w:rPr>
          <w:rFonts w:asciiTheme="minorHAnsi" w:hAnsiTheme="minorHAnsi" w:cstheme="minorHAnsi"/>
          <w:sz w:val="20"/>
          <w:szCs w:val="20"/>
        </w:rPr>
        <w:t xml:space="preserve">. </w:t>
      </w:r>
      <w:r w:rsidRPr="006E6769">
        <w:rPr>
          <w:rFonts w:asciiTheme="minorHAnsi" w:hAnsiTheme="minorHAnsi" w:cstheme="minorHAnsi"/>
          <w:b/>
          <w:sz w:val="20"/>
          <w:szCs w:val="20"/>
        </w:rPr>
        <w:t>Nesse sentido, importa destacar a juntada aos autos da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de empenho (fl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>.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26/27</w:t>
      </w:r>
      <w:r w:rsidRPr="006E6769">
        <w:rPr>
          <w:rFonts w:asciiTheme="minorHAnsi" w:hAnsiTheme="minorHAnsi" w:cstheme="minorHAnsi"/>
          <w:b/>
          <w:sz w:val="20"/>
          <w:szCs w:val="20"/>
        </w:rPr>
        <w:t>).</w:t>
      </w:r>
    </w:p>
    <w:p w:rsidR="00EF3C19" w:rsidRPr="006E6769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6E6769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E6769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F3C19" w:rsidRPr="006E6769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6E6769">
        <w:rPr>
          <w:rFonts w:asciiTheme="minorHAnsi" w:hAnsiTheme="minorHAnsi" w:cstheme="minorHAnsi"/>
          <w:b/>
          <w:sz w:val="20"/>
          <w:szCs w:val="20"/>
        </w:rPr>
        <w:t>Resta necessário a juntada da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B64FA8" w:rsidRPr="006E6769">
        <w:rPr>
          <w:rFonts w:asciiTheme="minorHAnsi" w:hAnsiTheme="minorHAnsi" w:cstheme="minorHAnsi"/>
          <w:b/>
          <w:sz w:val="20"/>
          <w:szCs w:val="20"/>
        </w:rPr>
        <w:t>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de liquidação.</w:t>
      </w:r>
    </w:p>
    <w:p w:rsidR="00EF3C19" w:rsidRPr="006E6769" w:rsidRDefault="00EF3C19" w:rsidP="00EF3C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6E6769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EF3C19" w:rsidRPr="006E6769" w:rsidRDefault="00EF3C19" w:rsidP="00EF3C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6E6769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EF3C19" w:rsidRPr="006E6769" w:rsidRDefault="00EF3C19" w:rsidP="00EF3C1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6E676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6E676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6E6769">
        <w:rPr>
          <w:rFonts w:asciiTheme="minorHAnsi" w:hAnsiTheme="minorHAnsi" w:cstheme="minorHAnsi"/>
          <w:i/>
          <w:sz w:val="20"/>
          <w:szCs w:val="20"/>
        </w:rPr>
        <w:t>: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EF3C19" w:rsidRPr="006E6769" w:rsidRDefault="00EF3C19" w:rsidP="00EF3C19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6E6769">
        <w:rPr>
          <w:rFonts w:asciiTheme="minorHAnsi" w:hAnsiTheme="minorHAnsi" w:cstheme="minorHAnsi"/>
          <w:b/>
          <w:color w:val="auto"/>
          <w:sz w:val="17"/>
          <w:szCs w:val="17"/>
        </w:rPr>
        <w:t xml:space="preserve">IV – da indicação das causas que levaram ao não pagamento da dívida nos exercícios anteriores e, sendo o caso, somente quando presentes razões que apontem o </w:t>
      </w:r>
      <w:r w:rsidRPr="006E6769">
        <w:rPr>
          <w:rFonts w:asciiTheme="minorHAnsi" w:hAnsiTheme="minorHAnsi" w:cstheme="minorHAnsi"/>
          <w:b/>
          <w:color w:val="auto"/>
          <w:sz w:val="17"/>
          <w:szCs w:val="17"/>
        </w:rPr>
        <w:lastRenderedPageBreak/>
        <w:t>descumprimento de deveres funcionais, da instauração de sindicância para a apuração de responsabilidades;</w:t>
      </w:r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6E6769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6E6769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EF3C19" w:rsidRPr="006E6769" w:rsidRDefault="00EF3C19" w:rsidP="00EF3C19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6E6769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Pr="006E6769">
        <w:rPr>
          <w:rFonts w:asciiTheme="minorHAnsi" w:hAnsiTheme="minorHAnsi" w:cstheme="minorHAnsi"/>
          <w:b/>
          <w:sz w:val="17"/>
          <w:szCs w:val="17"/>
        </w:rPr>
        <w:t xml:space="preserve">       </w:t>
      </w:r>
      <w:r w:rsidRPr="006E6769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EF3C19" w:rsidRPr="006E6769" w:rsidRDefault="00EF3C19" w:rsidP="00EF3C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013CF0" w:rsidRPr="006E6769">
        <w:rPr>
          <w:rFonts w:asciiTheme="minorHAnsi" w:hAnsiTheme="minorHAnsi" w:cstheme="minorHAnsi"/>
          <w:sz w:val="20"/>
          <w:szCs w:val="20"/>
        </w:rPr>
        <w:t>alertem-se</w:t>
      </w:r>
      <w:r w:rsidRPr="006E676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F3C19" w:rsidRPr="006E6769" w:rsidRDefault="00EF3C19" w:rsidP="00EF3C19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013CF0" w:rsidRPr="006E6769">
        <w:rPr>
          <w:rFonts w:asciiTheme="minorHAnsi" w:hAnsiTheme="minorHAnsi" w:cstheme="minorHAnsi"/>
          <w:sz w:val="20"/>
          <w:szCs w:val="20"/>
        </w:rPr>
        <w:t xml:space="preserve">WA CENTRO AUTOMOTIVO LTDA. </w:t>
      </w:r>
      <w:r w:rsidR="00B64FA8" w:rsidRPr="006E6769">
        <w:rPr>
          <w:rFonts w:asciiTheme="minorHAnsi" w:hAnsiTheme="minorHAnsi" w:cstheme="minorHAnsi"/>
          <w:sz w:val="20"/>
          <w:szCs w:val="20"/>
        </w:rPr>
        <w:t>(CNPJ 13.033.795/0001-86)</w:t>
      </w:r>
      <w:r w:rsidRPr="006E6769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EF3C19" w:rsidRPr="006E6769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EF3C19" w:rsidRPr="006E6769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E676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F3C19" w:rsidRPr="006E6769" w:rsidRDefault="00EF3C19" w:rsidP="00EF3C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E676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F3C19" w:rsidRPr="006E6769" w:rsidRDefault="00EF3C19" w:rsidP="00EF3C1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6E676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E676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13CF0" w:rsidRPr="006E6769" w:rsidRDefault="00013CF0" w:rsidP="00013C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processuais apontadas nos itens </w:t>
      </w:r>
      <w:r w:rsidR="00D6446A" w:rsidRPr="006E6769">
        <w:rPr>
          <w:rFonts w:asciiTheme="minorHAnsi" w:hAnsiTheme="minorHAnsi" w:cstheme="minorHAnsi"/>
          <w:b/>
          <w:i/>
          <w:sz w:val="20"/>
          <w:szCs w:val="20"/>
        </w:rPr>
        <w:t>“A”</w:t>
      </w:r>
      <w:r w:rsidRPr="006E6769">
        <w:rPr>
          <w:rFonts w:asciiTheme="minorHAnsi" w:hAnsiTheme="minorHAnsi" w:cstheme="minorHAnsi"/>
          <w:sz w:val="20"/>
          <w:szCs w:val="20"/>
        </w:rPr>
        <w:t xml:space="preserve"> a </w:t>
      </w:r>
      <w:r w:rsidR="00D6446A" w:rsidRPr="006E6769">
        <w:rPr>
          <w:rFonts w:asciiTheme="minorHAnsi" w:hAnsiTheme="minorHAnsi" w:cstheme="minorHAnsi"/>
          <w:b/>
          <w:i/>
          <w:sz w:val="20"/>
          <w:szCs w:val="20"/>
        </w:rPr>
        <w:t>“E”</w:t>
      </w:r>
      <w:r w:rsidRPr="006E676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6E6769">
        <w:rPr>
          <w:rFonts w:asciiTheme="minorHAnsi" w:hAnsiTheme="minorHAnsi" w:cstheme="minorHAnsi"/>
          <w:b/>
          <w:sz w:val="20"/>
          <w:szCs w:val="20"/>
        </w:rPr>
        <w:t xml:space="preserve">WA CENTRO AUTOMOTIVO LTDA. (CNPJ 13.033.795/0001-86), </w:t>
      </w:r>
      <w:r w:rsidRPr="006E6769">
        <w:rPr>
          <w:rFonts w:asciiTheme="minorHAnsi" w:hAnsiTheme="minorHAnsi" w:cstheme="minorHAnsi"/>
          <w:sz w:val="20"/>
          <w:szCs w:val="20"/>
        </w:rPr>
        <w:t>mediante a publicação do ato, conforme art. 48, §§3º do referido decreto.</w:t>
      </w:r>
    </w:p>
    <w:p w:rsidR="00EF3C19" w:rsidRPr="006E6769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F3C19" w:rsidRPr="006E6769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bCs/>
          <w:sz w:val="20"/>
          <w:szCs w:val="20"/>
        </w:rPr>
        <w:t>Maceió-AL, 19 de outubro de 2017.</w:t>
      </w:r>
    </w:p>
    <w:p w:rsidR="00EF3C19" w:rsidRPr="006E6769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F3C19" w:rsidRPr="006E6769" w:rsidRDefault="00EF3C19" w:rsidP="00EF3C1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E6769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EF3C19" w:rsidRPr="006E6769" w:rsidRDefault="00EF3C19" w:rsidP="00EF3C1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6E6769" w:rsidRPr="006E6769" w:rsidRDefault="006E6769" w:rsidP="006E676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>Acolho o Parecer.</w:t>
      </w:r>
    </w:p>
    <w:p w:rsidR="006E6769" w:rsidRPr="006E6769" w:rsidRDefault="006E6769" w:rsidP="006E676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E6769" w:rsidRPr="006E6769" w:rsidRDefault="006E6769" w:rsidP="006E67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E6769" w:rsidRPr="006E6769" w:rsidRDefault="006E6769" w:rsidP="006E676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E6769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E6769" w:rsidRPr="006E67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99B" w:rsidRDefault="000A799B" w:rsidP="003068B9">
      <w:pPr>
        <w:spacing w:after="0" w:line="240" w:lineRule="auto"/>
      </w:pPr>
      <w:r>
        <w:separator/>
      </w:r>
    </w:p>
  </w:endnote>
  <w:endnote w:type="continuationSeparator" w:id="0">
    <w:p w:rsidR="000A799B" w:rsidRDefault="000A79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99B" w:rsidRDefault="000A799B" w:rsidP="003068B9">
      <w:pPr>
        <w:spacing w:after="0" w:line="240" w:lineRule="auto"/>
      </w:pPr>
      <w:r>
        <w:separator/>
      </w:r>
    </w:p>
  </w:footnote>
  <w:footnote w:type="continuationSeparator" w:id="0">
    <w:p w:rsidR="000A799B" w:rsidRDefault="000A79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9B" w:rsidRDefault="000A79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A799B" w:rsidRPr="003068B9" w:rsidRDefault="000A799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A799B" w:rsidRPr="0098367C" w:rsidRDefault="000A799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CF0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99B"/>
    <w:rsid w:val="000A7D5C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41F2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5D23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E6769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3D44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4FA8"/>
    <w:rsid w:val="00B66A9D"/>
    <w:rsid w:val="00B71F1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299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46A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6F0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2233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53CB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38295-8BEF-4C58-9B67-BCF23C35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2285</Words>
  <Characters>12341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2017-10-16T17:28:00Z</cp:lastPrinted>
  <dcterms:created xsi:type="dcterms:W3CDTF">2017-10-23T16:42:00Z</dcterms:created>
  <dcterms:modified xsi:type="dcterms:W3CDTF">2017-10-23T18:14:00Z</dcterms:modified>
</cp:coreProperties>
</file>