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D70C7">
        <w:rPr>
          <w:rFonts w:asciiTheme="minorHAnsi" w:hAnsiTheme="minorHAnsi" w:cstheme="minorHAnsi"/>
          <w:bCs/>
          <w:sz w:val="21"/>
          <w:szCs w:val="21"/>
        </w:rPr>
        <w:t>2000-028707/2014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B73847">
        <w:rPr>
          <w:rFonts w:asciiTheme="minorHAnsi" w:hAnsiTheme="minorHAnsi" w:cstheme="minorHAnsi"/>
          <w:bCs/>
          <w:sz w:val="21"/>
          <w:szCs w:val="21"/>
        </w:rPr>
        <w:t xml:space="preserve"> SESAU-SAMU-GERÊNCIA DO SERVIÇO DE ASSISTÊNCIA MÓVEL DE URGENCIA DE MACEIÓ.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B73847">
        <w:rPr>
          <w:rFonts w:asciiTheme="minorHAnsi" w:hAnsiTheme="minorHAnsi" w:cstheme="minorHAnsi"/>
          <w:bCs/>
          <w:sz w:val="21"/>
          <w:szCs w:val="21"/>
        </w:rPr>
        <w:t>MANUTENÇÃO DE AMBULANCIA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CD70C7">
        <w:rPr>
          <w:rFonts w:asciiTheme="minorHAnsi" w:hAnsiTheme="minorHAnsi" w:cstheme="minorHAnsi"/>
          <w:b/>
          <w:bCs/>
          <w:sz w:val="21"/>
          <w:szCs w:val="21"/>
        </w:rPr>
        <w:t>2000-028707/2014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234BD7" w:rsidRPr="00EA1F33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234BD7" w:rsidRPr="00EA1F33">
        <w:rPr>
          <w:rFonts w:asciiTheme="minorHAnsi" w:hAnsiTheme="minorHAnsi" w:cstheme="minorHAnsi"/>
          <w:sz w:val="21"/>
          <w:szCs w:val="21"/>
        </w:rPr>
        <w:t xml:space="preserve"> 3</w:t>
      </w:r>
      <w:r w:rsidR="00CD70C7">
        <w:rPr>
          <w:rFonts w:asciiTheme="minorHAnsi" w:hAnsiTheme="minorHAnsi" w:cstheme="minorHAnsi"/>
          <w:sz w:val="21"/>
          <w:szCs w:val="21"/>
        </w:rPr>
        <w:t>5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CD70C7">
        <w:rPr>
          <w:rFonts w:asciiTheme="minorHAnsi" w:hAnsiTheme="minorHAnsi" w:cstheme="minorHAnsi"/>
          <w:sz w:val="21"/>
          <w:szCs w:val="21"/>
        </w:rPr>
        <w:t>cinco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>
        <w:rPr>
          <w:rFonts w:asciiTheme="minorHAnsi" w:hAnsiTheme="minorHAnsi" w:cstheme="minorHAnsi"/>
          <w:sz w:val="21"/>
          <w:szCs w:val="21"/>
        </w:rPr>
        <w:t xml:space="preserve">consertos e reparos </w:t>
      </w:r>
      <w:r w:rsidR="00B73847">
        <w:rPr>
          <w:rFonts w:asciiTheme="minorHAnsi" w:hAnsiTheme="minorHAnsi" w:cstheme="minorHAnsi"/>
          <w:sz w:val="21"/>
          <w:szCs w:val="21"/>
        </w:rPr>
        <w:t>na Ambulância US</w:t>
      </w:r>
      <w:r w:rsidR="00CD70C7">
        <w:rPr>
          <w:rFonts w:asciiTheme="minorHAnsi" w:hAnsiTheme="minorHAnsi" w:cstheme="minorHAnsi"/>
          <w:sz w:val="21"/>
          <w:szCs w:val="21"/>
        </w:rPr>
        <w:t>B</w:t>
      </w:r>
      <w:r w:rsidR="00B73847">
        <w:rPr>
          <w:rFonts w:asciiTheme="minorHAnsi" w:hAnsiTheme="minorHAnsi" w:cstheme="minorHAnsi"/>
          <w:sz w:val="21"/>
          <w:szCs w:val="21"/>
        </w:rPr>
        <w:t>-</w:t>
      </w:r>
      <w:r w:rsidR="00CD70C7">
        <w:rPr>
          <w:rFonts w:asciiTheme="minorHAnsi" w:hAnsiTheme="minorHAnsi" w:cstheme="minorHAnsi"/>
          <w:sz w:val="21"/>
          <w:szCs w:val="21"/>
        </w:rPr>
        <w:t>30</w:t>
      </w:r>
      <w:r w:rsidR="007E59EA">
        <w:rPr>
          <w:rFonts w:asciiTheme="minorHAnsi" w:hAnsiTheme="minorHAnsi" w:cstheme="minorHAnsi"/>
          <w:sz w:val="21"/>
          <w:szCs w:val="21"/>
        </w:rPr>
        <w:t xml:space="preserve"> de Placa </w:t>
      </w:r>
      <w:r w:rsidR="00CD70C7">
        <w:rPr>
          <w:rFonts w:asciiTheme="minorHAnsi" w:hAnsiTheme="minorHAnsi" w:cstheme="minorHAnsi"/>
          <w:sz w:val="21"/>
          <w:szCs w:val="21"/>
        </w:rPr>
        <w:t>NLV</w:t>
      </w:r>
      <w:r w:rsidR="007E59EA">
        <w:rPr>
          <w:rFonts w:asciiTheme="minorHAnsi" w:hAnsiTheme="minorHAnsi" w:cstheme="minorHAnsi"/>
          <w:sz w:val="21"/>
          <w:szCs w:val="21"/>
        </w:rPr>
        <w:t>-</w:t>
      </w:r>
      <w:r w:rsidR="00CD70C7">
        <w:rPr>
          <w:rFonts w:asciiTheme="minorHAnsi" w:hAnsiTheme="minorHAnsi" w:cstheme="minorHAnsi"/>
          <w:sz w:val="21"/>
          <w:szCs w:val="21"/>
        </w:rPr>
        <w:t>2223</w:t>
      </w:r>
      <w:r w:rsidR="00B73847">
        <w:rPr>
          <w:rFonts w:asciiTheme="minorHAnsi" w:hAnsiTheme="minorHAnsi" w:cstheme="minorHAnsi"/>
          <w:sz w:val="21"/>
          <w:szCs w:val="21"/>
        </w:rPr>
        <w:t xml:space="preserve"> DUCATO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CD70C7">
        <w:rPr>
          <w:rFonts w:asciiTheme="minorHAnsi" w:hAnsiTheme="minorHAnsi" w:cstheme="minorHAnsi"/>
          <w:sz w:val="21"/>
          <w:szCs w:val="21"/>
        </w:rPr>
        <w:t>3.070,00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CD70C7">
        <w:rPr>
          <w:rFonts w:asciiTheme="minorHAnsi" w:hAnsiTheme="minorHAnsi" w:cstheme="minorHAnsi"/>
          <w:sz w:val="21"/>
          <w:szCs w:val="21"/>
        </w:rPr>
        <w:t>três</w:t>
      </w:r>
      <w:r w:rsidR="000004FA">
        <w:rPr>
          <w:rFonts w:asciiTheme="minorHAnsi" w:hAnsiTheme="minorHAnsi" w:cstheme="minorHAnsi"/>
          <w:sz w:val="21"/>
          <w:szCs w:val="21"/>
        </w:rPr>
        <w:t xml:space="preserve"> mil </w:t>
      </w:r>
      <w:r w:rsidR="00CD70C7">
        <w:rPr>
          <w:rFonts w:asciiTheme="minorHAnsi" w:hAnsiTheme="minorHAnsi" w:cstheme="minorHAnsi"/>
          <w:sz w:val="21"/>
          <w:szCs w:val="21"/>
        </w:rPr>
        <w:t>e setenta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>
        <w:rPr>
          <w:rFonts w:asciiTheme="minorHAnsi" w:hAnsiTheme="minorHAnsi" w:cstheme="minorHAnsi"/>
          <w:sz w:val="21"/>
          <w:szCs w:val="21"/>
        </w:rPr>
        <w:t xml:space="preserve">-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59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6448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448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448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448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448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448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CD70C7">
        <w:rPr>
          <w:rFonts w:asciiTheme="minorHAnsi" w:hAnsiTheme="minorHAnsi" w:cstheme="minorHAnsi"/>
          <w:bCs/>
          <w:sz w:val="21"/>
          <w:szCs w:val="21"/>
        </w:rPr>
        <w:t>2000-028707/2014</w:t>
      </w:r>
      <w:r w:rsidRPr="0026448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448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E0E6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FE0E6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FE0E6E">
        <w:rPr>
          <w:rFonts w:asciiTheme="minorHAnsi" w:hAnsiTheme="minorHAnsi" w:cstheme="minorHAnsi"/>
          <w:sz w:val="21"/>
          <w:szCs w:val="21"/>
        </w:rPr>
        <w:t xml:space="preserve">Às fls. </w:t>
      </w:r>
      <w:r w:rsidR="00CD70C7">
        <w:rPr>
          <w:rFonts w:asciiTheme="minorHAnsi" w:hAnsiTheme="minorHAnsi" w:cstheme="minorHAnsi"/>
          <w:sz w:val="21"/>
          <w:szCs w:val="21"/>
        </w:rPr>
        <w:t>09</w:t>
      </w:r>
      <w:r w:rsidR="00FE3B78" w:rsidRPr="00FE0E6E">
        <w:rPr>
          <w:rFonts w:asciiTheme="minorHAnsi" w:hAnsiTheme="minorHAnsi" w:cstheme="minorHAnsi"/>
          <w:sz w:val="21"/>
          <w:szCs w:val="21"/>
        </w:rPr>
        <w:t>/</w:t>
      </w:r>
      <w:r w:rsidR="00B73847">
        <w:rPr>
          <w:rFonts w:asciiTheme="minorHAnsi" w:hAnsiTheme="minorHAnsi" w:cstheme="minorHAnsi"/>
          <w:sz w:val="21"/>
          <w:szCs w:val="21"/>
        </w:rPr>
        <w:t>1</w:t>
      </w:r>
      <w:r w:rsidR="00CD70C7">
        <w:rPr>
          <w:rFonts w:asciiTheme="minorHAnsi" w:hAnsiTheme="minorHAnsi" w:cstheme="minorHAnsi"/>
          <w:sz w:val="21"/>
          <w:szCs w:val="21"/>
        </w:rPr>
        <w:t>1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264483" w:rsidRPr="00FE0E6E">
        <w:rPr>
          <w:rFonts w:asciiTheme="minorHAnsi" w:hAnsiTheme="minorHAnsi" w:cstheme="minorHAnsi"/>
          <w:b/>
          <w:sz w:val="21"/>
          <w:szCs w:val="21"/>
        </w:rPr>
        <w:t>,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E0E6E">
        <w:rPr>
          <w:rFonts w:asciiTheme="minorHAnsi" w:hAnsiTheme="minorHAnsi" w:cstheme="minorHAnsi"/>
          <w:sz w:val="21"/>
          <w:szCs w:val="21"/>
        </w:rPr>
        <w:t>As em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presas </w:t>
      </w:r>
      <w:r w:rsidR="00B73847">
        <w:rPr>
          <w:rFonts w:asciiTheme="minorHAnsi" w:hAnsiTheme="minorHAnsi" w:cstheme="minorHAnsi"/>
          <w:sz w:val="21"/>
          <w:szCs w:val="21"/>
        </w:rPr>
        <w:t>CARLOS MAGNO DA SILVA</w:t>
      </w:r>
      <w:r w:rsidR="00C45E52">
        <w:rPr>
          <w:rFonts w:asciiTheme="minorHAnsi" w:hAnsiTheme="minorHAnsi" w:cstheme="minorHAnsi"/>
          <w:sz w:val="21"/>
          <w:szCs w:val="21"/>
        </w:rPr>
        <w:t xml:space="preserve"> – ME</w:t>
      </w:r>
      <w:r w:rsidR="00264483" w:rsidRPr="00FE0E6E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264483" w:rsidRPr="00FE0E6E">
        <w:rPr>
          <w:rFonts w:asciiTheme="minorHAnsi" w:hAnsiTheme="minorHAnsi" w:cstheme="minorHAnsi"/>
          <w:sz w:val="21"/>
          <w:szCs w:val="21"/>
        </w:rPr>
        <w:t>e</w:t>
      </w:r>
      <w:proofErr w:type="gramEnd"/>
      <w:r w:rsidR="00264483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B73847">
        <w:rPr>
          <w:rFonts w:asciiTheme="minorHAnsi" w:hAnsiTheme="minorHAnsi" w:cstheme="minorHAnsi"/>
          <w:sz w:val="21"/>
          <w:szCs w:val="21"/>
        </w:rPr>
        <w:t>LILIANE DIAS CORREIA-EPP</w:t>
      </w:r>
      <w:r w:rsidR="001B70E3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FE0E6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FE0E6E" w:rsidRDefault="00044E6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serviço foi solicitado pelo</w:t>
      </w:r>
      <w:r w:rsidR="004067CC" w:rsidRPr="00FE0E6E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Sub-Gestor</w:t>
      </w:r>
      <w:r w:rsidR="00A45D13" w:rsidRPr="00FE0E6E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B73847">
        <w:rPr>
          <w:rFonts w:asciiTheme="minorHAnsi" w:hAnsiTheme="minorHAnsi" w:cstheme="minorHAnsi"/>
          <w:sz w:val="21"/>
          <w:szCs w:val="21"/>
        </w:rPr>
        <w:t>MEMO</w:t>
      </w:r>
      <w:r w:rsidR="00CD70C7">
        <w:rPr>
          <w:rFonts w:asciiTheme="minorHAnsi" w:hAnsiTheme="minorHAnsi" w:cstheme="minorHAnsi"/>
          <w:sz w:val="21"/>
          <w:szCs w:val="21"/>
        </w:rPr>
        <w:t xml:space="preserve"> </w:t>
      </w:r>
      <w:r w:rsidR="00B73847">
        <w:rPr>
          <w:rFonts w:asciiTheme="minorHAnsi" w:hAnsiTheme="minorHAnsi" w:cstheme="minorHAnsi"/>
          <w:sz w:val="21"/>
          <w:szCs w:val="21"/>
        </w:rPr>
        <w:t>SAMU/SESAU</w:t>
      </w:r>
      <w:r w:rsidR="00A45D13" w:rsidRPr="00FE0E6E">
        <w:rPr>
          <w:rFonts w:asciiTheme="minorHAnsi" w:hAnsiTheme="minorHAnsi" w:cstheme="minorHAnsi"/>
          <w:sz w:val="21"/>
          <w:szCs w:val="21"/>
        </w:rPr>
        <w:t xml:space="preserve"> nº </w:t>
      </w:r>
      <w:r w:rsidR="00B73847">
        <w:rPr>
          <w:rFonts w:asciiTheme="minorHAnsi" w:hAnsiTheme="minorHAnsi" w:cstheme="minorHAnsi"/>
          <w:sz w:val="21"/>
          <w:szCs w:val="21"/>
        </w:rPr>
        <w:t>1</w:t>
      </w:r>
      <w:r w:rsidR="00CD70C7">
        <w:rPr>
          <w:rFonts w:asciiTheme="minorHAnsi" w:hAnsiTheme="minorHAnsi" w:cstheme="minorHAnsi"/>
          <w:sz w:val="21"/>
          <w:szCs w:val="21"/>
        </w:rPr>
        <w:t>282</w:t>
      </w:r>
      <w:r w:rsidR="00DA5D21" w:rsidRPr="00FE0E6E">
        <w:rPr>
          <w:rFonts w:asciiTheme="minorHAnsi" w:hAnsiTheme="minorHAnsi" w:cstheme="minorHAnsi"/>
          <w:sz w:val="21"/>
          <w:szCs w:val="21"/>
        </w:rPr>
        <w:t>/201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CD70C7">
        <w:rPr>
          <w:rFonts w:asciiTheme="minorHAnsi" w:hAnsiTheme="minorHAnsi" w:cstheme="minorHAnsi"/>
          <w:sz w:val="21"/>
          <w:szCs w:val="21"/>
        </w:rPr>
        <w:t>1</w:t>
      </w:r>
      <w:r w:rsidR="00B73847">
        <w:rPr>
          <w:rFonts w:asciiTheme="minorHAnsi" w:hAnsiTheme="minorHAnsi" w:cstheme="minorHAnsi"/>
          <w:sz w:val="21"/>
          <w:szCs w:val="21"/>
        </w:rPr>
        <w:t xml:space="preserve">3 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de </w:t>
      </w:r>
      <w:r w:rsidR="00CD70C7">
        <w:rPr>
          <w:rFonts w:asciiTheme="minorHAnsi" w:hAnsiTheme="minorHAnsi" w:cstheme="minorHAnsi"/>
          <w:sz w:val="21"/>
          <w:szCs w:val="21"/>
        </w:rPr>
        <w:t>outu</w:t>
      </w:r>
      <w:r w:rsidR="00B73847">
        <w:rPr>
          <w:rFonts w:asciiTheme="minorHAnsi" w:hAnsiTheme="minorHAnsi" w:cstheme="minorHAnsi"/>
          <w:sz w:val="21"/>
          <w:szCs w:val="21"/>
        </w:rPr>
        <w:t>bro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 de 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="004067CC" w:rsidRPr="00FE0E6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FE0E6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FE0E6E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FE0E6E">
        <w:rPr>
          <w:rFonts w:asciiTheme="minorHAnsi" w:hAnsiTheme="minorHAnsi" w:cstheme="minorHAnsi"/>
          <w:sz w:val="21"/>
          <w:szCs w:val="21"/>
        </w:rPr>
        <w:t xml:space="preserve"> -</w:t>
      </w:r>
      <w:r w:rsidRPr="00FE0E6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FE0E6E">
        <w:rPr>
          <w:rFonts w:asciiTheme="minorHAnsi" w:hAnsiTheme="minorHAnsi" w:cstheme="minorHAnsi"/>
          <w:sz w:val="21"/>
          <w:szCs w:val="21"/>
        </w:rPr>
        <w:t>Verifica-se a apresentação do Certificado de Registro Cadastral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CD70C7">
        <w:rPr>
          <w:rFonts w:asciiTheme="minorHAnsi" w:hAnsiTheme="minorHAnsi" w:cstheme="minorHAnsi"/>
          <w:sz w:val="21"/>
          <w:szCs w:val="21"/>
        </w:rPr>
        <w:t>4</w:t>
      </w:r>
      <w:r w:rsidRPr="00FE0E6E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FE0E6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CD70C7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CD70C7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B73847">
        <w:rPr>
          <w:rFonts w:asciiTheme="minorHAnsi" w:hAnsiTheme="minorHAnsi" w:cstheme="minorHAnsi"/>
          <w:sz w:val="21"/>
          <w:szCs w:val="21"/>
        </w:rPr>
        <w:t xml:space="preserve"> e</w:t>
      </w:r>
      <w:r w:rsidR="00CD70C7">
        <w:rPr>
          <w:rFonts w:asciiTheme="minorHAnsi" w:hAnsiTheme="minorHAnsi" w:cstheme="minorHAnsi"/>
          <w:sz w:val="21"/>
          <w:szCs w:val="21"/>
        </w:rPr>
        <w:t xml:space="preserve"> </w:t>
      </w:r>
      <w:r w:rsidR="00044E65" w:rsidRPr="00FE0E6E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044E65" w:rsidRPr="00FE0E6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FE0E6E">
        <w:rPr>
          <w:rFonts w:asciiTheme="minorHAnsi" w:hAnsiTheme="minorHAnsi" w:cstheme="minorHAnsi"/>
          <w:sz w:val="21"/>
          <w:szCs w:val="21"/>
        </w:rPr>
        <w:t xml:space="preserve">, </w:t>
      </w:r>
      <w:r w:rsidRPr="00FE0E6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e até </w:t>
      </w:r>
      <w:r w:rsidR="00CD70C7">
        <w:rPr>
          <w:rFonts w:asciiTheme="minorHAnsi" w:hAnsiTheme="minorHAnsi" w:cstheme="minorHAnsi"/>
          <w:sz w:val="21"/>
          <w:szCs w:val="21"/>
        </w:rPr>
        <w:t>11</w:t>
      </w:r>
      <w:r w:rsidR="00DA5D21" w:rsidRPr="00FE0E6E">
        <w:rPr>
          <w:rFonts w:asciiTheme="minorHAnsi" w:hAnsiTheme="minorHAnsi" w:cstheme="minorHAnsi"/>
          <w:sz w:val="21"/>
          <w:szCs w:val="21"/>
        </w:rPr>
        <w:t>/</w:t>
      </w:r>
      <w:r w:rsidR="00B73847">
        <w:rPr>
          <w:rFonts w:asciiTheme="minorHAnsi" w:hAnsiTheme="minorHAnsi" w:cstheme="minorHAnsi"/>
          <w:sz w:val="21"/>
          <w:szCs w:val="21"/>
        </w:rPr>
        <w:t>11</w:t>
      </w:r>
      <w:r w:rsidR="00DA5D21" w:rsidRPr="00FE0E6E">
        <w:rPr>
          <w:rFonts w:asciiTheme="minorHAnsi" w:hAnsiTheme="minorHAnsi" w:cstheme="minorHAnsi"/>
          <w:sz w:val="21"/>
          <w:szCs w:val="21"/>
        </w:rPr>
        <w:t>/201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Pr="00FE0E6E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FE0E6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FE0E6E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FE0E6E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FE0E6E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FE0E6E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CD70C7">
        <w:rPr>
          <w:rFonts w:asciiTheme="minorHAnsi" w:hAnsiTheme="minorHAnsi" w:cstheme="minorHAnsi"/>
          <w:sz w:val="21"/>
          <w:szCs w:val="21"/>
        </w:rPr>
        <w:t>5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FE0E6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FE0E6E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264483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FE0E6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FE0E6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FE0E6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FE0E6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FE0E6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FE0E6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FE0E6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FE0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E0E6E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B102FA">
        <w:rPr>
          <w:rFonts w:asciiTheme="minorHAnsi" w:hAnsiTheme="minorHAnsi" w:cstheme="minorHAnsi"/>
          <w:sz w:val="21"/>
          <w:szCs w:val="21"/>
        </w:rPr>
        <w:t>a fl.1</w:t>
      </w:r>
      <w:r w:rsidR="00CD70C7">
        <w:rPr>
          <w:rFonts w:asciiTheme="minorHAnsi" w:hAnsiTheme="minorHAnsi" w:cstheme="minorHAnsi"/>
          <w:sz w:val="21"/>
          <w:szCs w:val="21"/>
        </w:rPr>
        <w:t>7</w:t>
      </w:r>
      <w:r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B102FA" w:rsidRPr="00FE0E6E">
        <w:rPr>
          <w:rFonts w:asciiTheme="minorHAnsi" w:hAnsiTheme="minorHAnsi" w:cstheme="minorHAnsi"/>
          <w:sz w:val="21"/>
          <w:szCs w:val="21"/>
        </w:rPr>
        <w:t xml:space="preserve">que foi </w:t>
      </w:r>
      <w:r w:rsidRPr="00FE0E6E">
        <w:rPr>
          <w:rFonts w:asciiTheme="minorHAnsi" w:hAnsiTheme="minorHAnsi" w:cstheme="minorHAnsi"/>
          <w:sz w:val="21"/>
          <w:szCs w:val="21"/>
        </w:rPr>
        <w:t xml:space="preserve">acostado aos autos a AUTORIZAÇÃO para contratação, pela </w:t>
      </w:r>
      <w:r w:rsidR="00B102FA">
        <w:rPr>
          <w:rFonts w:asciiTheme="minorHAnsi" w:hAnsiTheme="minorHAnsi" w:cstheme="minorHAnsi"/>
          <w:sz w:val="21"/>
          <w:szCs w:val="21"/>
        </w:rPr>
        <w:t>Superintendente de Atenção à Saúda - SUAS</w:t>
      </w:r>
      <w:r w:rsidRPr="00FE0E6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44E6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FE0E6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FE0E6E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FE0E6E">
        <w:rPr>
          <w:rFonts w:asciiTheme="minorHAnsi" w:hAnsiTheme="minorHAnsi" w:cstheme="minorHAnsi"/>
          <w:b/>
          <w:sz w:val="21"/>
          <w:szCs w:val="21"/>
        </w:rPr>
        <w:t>4</w:t>
      </w:r>
      <w:r w:rsidRPr="00FE0E6E">
        <w:rPr>
          <w:rFonts w:asciiTheme="minorHAnsi" w:hAnsiTheme="minorHAnsi" w:cstheme="minorHAnsi"/>
          <w:b/>
          <w:sz w:val="21"/>
          <w:szCs w:val="21"/>
        </w:rPr>
        <w:t>NE</w:t>
      </w:r>
      <w:r w:rsidR="00411121">
        <w:rPr>
          <w:rFonts w:asciiTheme="minorHAnsi" w:hAnsiTheme="minorHAnsi" w:cstheme="minorHAnsi"/>
          <w:b/>
          <w:sz w:val="21"/>
          <w:szCs w:val="21"/>
        </w:rPr>
        <w:t>2</w:t>
      </w:r>
      <w:r w:rsidR="00CD70C7">
        <w:rPr>
          <w:rFonts w:asciiTheme="minorHAnsi" w:hAnsiTheme="minorHAnsi" w:cstheme="minorHAnsi"/>
          <w:b/>
          <w:sz w:val="21"/>
          <w:szCs w:val="21"/>
        </w:rPr>
        <w:t>2804</w:t>
      </w:r>
      <w:r w:rsidRPr="00FE0E6E">
        <w:rPr>
          <w:rFonts w:asciiTheme="minorHAnsi" w:hAnsiTheme="minorHAnsi" w:cstheme="minorHAnsi"/>
          <w:sz w:val="21"/>
          <w:szCs w:val="21"/>
        </w:rPr>
        <w:t>)</w:t>
      </w:r>
      <w:r w:rsidR="00FE0E6E" w:rsidRPr="00FE0E6E">
        <w:rPr>
          <w:rFonts w:asciiTheme="minorHAnsi" w:hAnsiTheme="minorHAnsi" w:cstheme="minorHAnsi"/>
          <w:sz w:val="21"/>
          <w:szCs w:val="21"/>
        </w:rPr>
        <w:t xml:space="preserve"> e (</w:t>
      </w:r>
      <w:r w:rsidR="00FE0E6E" w:rsidRPr="00FE0E6E">
        <w:rPr>
          <w:rFonts w:asciiTheme="minorHAnsi" w:hAnsiTheme="minorHAnsi" w:cstheme="minorHAnsi"/>
          <w:b/>
          <w:sz w:val="21"/>
          <w:szCs w:val="21"/>
        </w:rPr>
        <w:t>2014NE</w:t>
      </w:r>
      <w:r w:rsidR="00411121">
        <w:rPr>
          <w:rFonts w:asciiTheme="minorHAnsi" w:hAnsiTheme="minorHAnsi" w:cstheme="minorHAnsi"/>
          <w:b/>
          <w:sz w:val="21"/>
          <w:szCs w:val="21"/>
        </w:rPr>
        <w:t>2</w:t>
      </w:r>
      <w:r w:rsidR="00CD70C7">
        <w:rPr>
          <w:rFonts w:asciiTheme="minorHAnsi" w:hAnsiTheme="minorHAnsi" w:cstheme="minorHAnsi"/>
          <w:b/>
          <w:sz w:val="21"/>
          <w:szCs w:val="21"/>
        </w:rPr>
        <w:t>2798</w:t>
      </w:r>
      <w:r w:rsidR="00FE0E6E" w:rsidRPr="00FE0E6E">
        <w:rPr>
          <w:rFonts w:asciiTheme="minorHAnsi" w:hAnsiTheme="minorHAnsi" w:cstheme="minorHAnsi"/>
          <w:sz w:val="21"/>
          <w:szCs w:val="21"/>
        </w:rPr>
        <w:t>)</w:t>
      </w:r>
      <w:r w:rsidRPr="00FE0E6E">
        <w:rPr>
          <w:rFonts w:asciiTheme="minorHAnsi" w:hAnsiTheme="minorHAnsi" w:cstheme="minorHAnsi"/>
          <w:sz w:val="21"/>
          <w:szCs w:val="21"/>
        </w:rPr>
        <w:t>, à fl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. </w:t>
      </w:r>
      <w:r w:rsidR="00CD70C7">
        <w:rPr>
          <w:rFonts w:asciiTheme="minorHAnsi" w:hAnsiTheme="minorHAnsi" w:cstheme="minorHAnsi"/>
          <w:sz w:val="21"/>
          <w:szCs w:val="21"/>
        </w:rPr>
        <w:t>19</w:t>
      </w:r>
      <w:r w:rsidR="00FE0E6E" w:rsidRPr="00FE0E6E">
        <w:rPr>
          <w:rFonts w:asciiTheme="minorHAnsi" w:hAnsiTheme="minorHAnsi" w:cstheme="minorHAnsi"/>
          <w:sz w:val="21"/>
          <w:szCs w:val="21"/>
        </w:rPr>
        <w:t>/</w:t>
      </w:r>
      <w:r w:rsidR="00044E65">
        <w:rPr>
          <w:rFonts w:asciiTheme="minorHAnsi" w:hAnsiTheme="minorHAnsi" w:cstheme="minorHAnsi"/>
          <w:sz w:val="21"/>
          <w:szCs w:val="21"/>
        </w:rPr>
        <w:t>2</w:t>
      </w:r>
      <w:r w:rsidR="00CD70C7">
        <w:rPr>
          <w:rFonts w:asciiTheme="minorHAnsi" w:hAnsiTheme="minorHAnsi" w:cstheme="minorHAnsi"/>
          <w:sz w:val="21"/>
          <w:szCs w:val="21"/>
        </w:rPr>
        <w:t>0</w:t>
      </w:r>
      <w:r w:rsidR="00044E65">
        <w:rPr>
          <w:rFonts w:asciiTheme="minorHAnsi" w:hAnsiTheme="minorHAnsi" w:cstheme="minorHAnsi"/>
          <w:sz w:val="21"/>
          <w:szCs w:val="21"/>
        </w:rPr>
        <w:t>.</w:t>
      </w:r>
    </w:p>
    <w:p w:rsidR="00984634" w:rsidRPr="00FE0E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Salienta-se que nos termos do art. 58 da Lei nº 4.320/1964,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FE0E6E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FE0E6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FE0E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FE0E6E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FE0E6E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FE0E6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FE0E6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FE0E6E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FE0E6E">
        <w:rPr>
          <w:rFonts w:asciiTheme="minorHAnsi" w:hAnsiTheme="minorHAnsi" w:cstheme="minorHAnsi"/>
          <w:sz w:val="21"/>
          <w:szCs w:val="21"/>
        </w:rPr>
        <w:t>G</w:t>
      </w:r>
      <w:r w:rsidRPr="00FE0E6E">
        <w:rPr>
          <w:rFonts w:asciiTheme="minorHAnsi" w:hAnsiTheme="minorHAnsi" w:cstheme="minorHAnsi"/>
          <w:sz w:val="21"/>
          <w:szCs w:val="21"/>
        </w:rPr>
        <w:t>.</w:t>
      </w:r>
      <w:r w:rsidR="002333FE" w:rsidRPr="00FE0E6E">
        <w:rPr>
          <w:rFonts w:asciiTheme="minorHAnsi" w:hAnsiTheme="minorHAnsi" w:cstheme="minorHAnsi"/>
          <w:sz w:val="21"/>
          <w:szCs w:val="21"/>
        </w:rPr>
        <w:t>N</w:t>
      </w:r>
      <w:r w:rsidRPr="00FE0E6E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FE0E6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FE0E6E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FE0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59EA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FE0E6E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FE0E6E">
        <w:rPr>
          <w:rFonts w:asciiTheme="minorHAnsi" w:hAnsiTheme="minorHAnsi" w:cstheme="minorHAnsi"/>
          <w:sz w:val="21"/>
          <w:szCs w:val="21"/>
        </w:rPr>
        <w:t>4</w:t>
      </w:r>
      <w:r w:rsidR="00784A61" w:rsidRPr="00FE0E6E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411121">
        <w:rPr>
          <w:rFonts w:asciiTheme="minorHAnsi" w:hAnsiTheme="minorHAnsi" w:cstheme="minorHAnsi"/>
          <w:sz w:val="21"/>
          <w:szCs w:val="21"/>
        </w:rPr>
        <w:t>116.814,00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(</w:t>
      </w:r>
      <w:r w:rsidR="00044E65">
        <w:rPr>
          <w:rFonts w:asciiTheme="minorHAnsi" w:hAnsiTheme="minorHAnsi" w:cstheme="minorHAnsi"/>
          <w:sz w:val="21"/>
          <w:szCs w:val="21"/>
        </w:rPr>
        <w:t>cento</w:t>
      </w:r>
      <w:r w:rsidR="00855D74" w:rsidRPr="00FE0E6E">
        <w:rPr>
          <w:rFonts w:asciiTheme="minorHAnsi" w:hAnsiTheme="minorHAnsi" w:cstheme="minorHAnsi"/>
          <w:sz w:val="21"/>
          <w:szCs w:val="21"/>
        </w:rPr>
        <w:t xml:space="preserve"> e </w:t>
      </w:r>
      <w:r w:rsidR="00411121">
        <w:rPr>
          <w:rFonts w:asciiTheme="minorHAnsi" w:hAnsiTheme="minorHAnsi" w:cstheme="minorHAnsi"/>
          <w:sz w:val="21"/>
          <w:szCs w:val="21"/>
        </w:rPr>
        <w:t>dezesseis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mil e </w:t>
      </w:r>
      <w:r w:rsidR="00411121">
        <w:rPr>
          <w:rFonts w:asciiTheme="minorHAnsi" w:hAnsiTheme="minorHAnsi" w:cstheme="minorHAnsi"/>
          <w:sz w:val="21"/>
          <w:szCs w:val="21"/>
        </w:rPr>
        <w:t>oito</w:t>
      </w:r>
      <w:r w:rsidR="00044E65">
        <w:rPr>
          <w:rFonts w:asciiTheme="minorHAnsi" w:hAnsiTheme="minorHAnsi" w:cstheme="minorHAnsi"/>
          <w:sz w:val="21"/>
          <w:szCs w:val="21"/>
        </w:rPr>
        <w:t xml:space="preserve">centos e </w:t>
      </w:r>
      <w:r w:rsidR="00411121">
        <w:rPr>
          <w:rFonts w:asciiTheme="minorHAnsi" w:hAnsiTheme="minorHAnsi" w:cstheme="minorHAnsi"/>
          <w:sz w:val="21"/>
          <w:szCs w:val="21"/>
        </w:rPr>
        <w:t>quatorze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FE0E6E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FE0E6E">
        <w:rPr>
          <w:rFonts w:asciiTheme="minorHAnsi" w:hAnsiTheme="minorHAnsi" w:cstheme="minorHAnsi"/>
          <w:sz w:val="21"/>
          <w:szCs w:val="21"/>
        </w:rPr>
        <w:t>,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FE0E6E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FE0E6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FE0E6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FE0E6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FE0E6E">
        <w:rPr>
          <w:rFonts w:asciiTheme="minorHAnsi" w:hAnsiTheme="minorHAnsi" w:cstheme="minorHAnsi"/>
          <w:sz w:val="21"/>
          <w:szCs w:val="21"/>
        </w:rPr>
        <w:t>à</w:t>
      </w:r>
      <w:r w:rsidRPr="00FE0E6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FE0E6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FE0E6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E0E6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6341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6341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B63415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B63415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B63415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264483" w:rsidRPr="00B6341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B6341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6341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6341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6341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6341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6341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B6341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B63415">
        <w:rPr>
          <w:rFonts w:asciiTheme="minorHAnsi" w:hAnsiTheme="minorHAnsi" w:cstheme="minorHAnsi"/>
          <w:sz w:val="21"/>
          <w:szCs w:val="21"/>
        </w:rPr>
        <w:t>. 62 e 63,</w:t>
      </w:r>
      <w:r w:rsidR="005E2581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63415">
        <w:rPr>
          <w:rFonts w:asciiTheme="minorHAnsi" w:hAnsiTheme="minorHAnsi" w:cstheme="minorHAnsi"/>
          <w:sz w:val="21"/>
          <w:szCs w:val="21"/>
        </w:rPr>
        <w:t>a empresa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A5D21" w:rsidRPr="00B63415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1C3CA0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B6341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1C3CA0">
        <w:rPr>
          <w:rFonts w:asciiTheme="minorHAnsi" w:hAnsiTheme="minorHAnsi" w:cstheme="minorHAnsi"/>
          <w:b/>
          <w:sz w:val="21"/>
          <w:szCs w:val="21"/>
        </w:rPr>
        <w:t>000.000.</w:t>
      </w:r>
      <w:r w:rsidR="00411121">
        <w:rPr>
          <w:rFonts w:asciiTheme="minorHAnsi" w:hAnsiTheme="minorHAnsi" w:cstheme="minorHAnsi"/>
          <w:b/>
          <w:sz w:val="21"/>
          <w:szCs w:val="21"/>
        </w:rPr>
        <w:t>2</w:t>
      </w:r>
      <w:r w:rsidR="0063182A">
        <w:rPr>
          <w:rFonts w:asciiTheme="minorHAnsi" w:hAnsiTheme="minorHAnsi" w:cstheme="minorHAnsi"/>
          <w:b/>
          <w:sz w:val="21"/>
          <w:szCs w:val="21"/>
        </w:rPr>
        <w:t>5</w:t>
      </w:r>
      <w:r w:rsidR="00923E48">
        <w:rPr>
          <w:rFonts w:asciiTheme="minorHAnsi" w:hAnsiTheme="minorHAnsi" w:cstheme="minorHAnsi"/>
          <w:b/>
          <w:sz w:val="21"/>
          <w:szCs w:val="21"/>
        </w:rPr>
        <w:t>3</w:t>
      </w:r>
      <w:r w:rsidR="00DA5D21" w:rsidRPr="00B63415">
        <w:rPr>
          <w:rFonts w:asciiTheme="minorHAnsi" w:hAnsiTheme="minorHAnsi" w:cstheme="minorHAnsi"/>
          <w:sz w:val="21"/>
          <w:szCs w:val="21"/>
        </w:rPr>
        <w:t xml:space="preserve"> (à fl. </w:t>
      </w:r>
      <w:r w:rsidR="001C3CA0">
        <w:rPr>
          <w:rFonts w:asciiTheme="minorHAnsi" w:hAnsiTheme="minorHAnsi" w:cstheme="minorHAnsi"/>
          <w:sz w:val="21"/>
          <w:szCs w:val="21"/>
        </w:rPr>
        <w:t>2</w:t>
      </w:r>
      <w:r w:rsidR="00923E48">
        <w:rPr>
          <w:rFonts w:asciiTheme="minorHAnsi" w:hAnsiTheme="minorHAnsi" w:cstheme="minorHAnsi"/>
          <w:sz w:val="21"/>
          <w:szCs w:val="21"/>
        </w:rPr>
        <w:t>5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E25D5" w:rsidRPr="00B63415">
        <w:rPr>
          <w:rFonts w:asciiTheme="minorHAnsi" w:hAnsiTheme="minorHAnsi" w:cstheme="minorHAnsi"/>
          <w:sz w:val="21"/>
          <w:szCs w:val="21"/>
        </w:rPr>
        <w:t>1</w:t>
      </w:r>
      <w:r w:rsidR="0063182A">
        <w:rPr>
          <w:rFonts w:asciiTheme="minorHAnsi" w:hAnsiTheme="minorHAnsi" w:cstheme="minorHAnsi"/>
          <w:sz w:val="21"/>
          <w:szCs w:val="21"/>
        </w:rPr>
        <w:t>4</w:t>
      </w:r>
      <w:r w:rsidR="00CD3752" w:rsidRPr="00B63415">
        <w:rPr>
          <w:rFonts w:asciiTheme="minorHAnsi" w:hAnsiTheme="minorHAnsi" w:cstheme="minorHAnsi"/>
          <w:sz w:val="21"/>
          <w:szCs w:val="21"/>
        </w:rPr>
        <w:t>/</w:t>
      </w:r>
      <w:r w:rsidR="0063182A">
        <w:rPr>
          <w:rFonts w:asciiTheme="minorHAnsi" w:hAnsiTheme="minorHAnsi" w:cstheme="minorHAnsi"/>
          <w:sz w:val="21"/>
          <w:szCs w:val="21"/>
        </w:rPr>
        <w:t>01</w:t>
      </w:r>
      <w:r w:rsidR="00CD3752" w:rsidRPr="00B63415">
        <w:rPr>
          <w:rFonts w:asciiTheme="minorHAnsi" w:hAnsiTheme="minorHAnsi" w:cstheme="minorHAnsi"/>
          <w:sz w:val="21"/>
          <w:szCs w:val="21"/>
        </w:rPr>
        <w:t>/201</w:t>
      </w:r>
      <w:r w:rsidR="0063182A">
        <w:rPr>
          <w:rFonts w:asciiTheme="minorHAnsi" w:hAnsiTheme="minorHAnsi" w:cstheme="minorHAnsi"/>
          <w:sz w:val="21"/>
          <w:szCs w:val="21"/>
        </w:rPr>
        <w:t>5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 e </w:t>
      </w:r>
      <w:r w:rsidR="001C3CA0" w:rsidRPr="00B63415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1C3CA0">
        <w:rPr>
          <w:rFonts w:asciiTheme="minorHAnsi" w:hAnsiTheme="minorHAnsi" w:cstheme="minorHAnsi"/>
          <w:b/>
          <w:sz w:val="21"/>
          <w:szCs w:val="21"/>
        </w:rPr>
        <w:t xml:space="preserve">DE SERVIÇOS </w:t>
      </w:r>
      <w:r w:rsidR="007E25D5" w:rsidRPr="00794BE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94BE5" w:rsidRPr="00794BE5">
        <w:rPr>
          <w:rFonts w:asciiTheme="minorHAnsi" w:hAnsiTheme="minorHAnsi" w:cstheme="minorHAnsi"/>
          <w:b/>
          <w:sz w:val="21"/>
          <w:szCs w:val="21"/>
        </w:rPr>
        <w:t>173</w:t>
      </w:r>
      <w:r w:rsidR="001C3CA0">
        <w:rPr>
          <w:rFonts w:asciiTheme="minorHAnsi" w:hAnsiTheme="minorHAnsi" w:cstheme="minorHAnsi"/>
          <w:sz w:val="21"/>
          <w:szCs w:val="21"/>
        </w:rPr>
        <w:t xml:space="preserve"> </w:t>
      </w:r>
      <w:r w:rsidR="00411121">
        <w:rPr>
          <w:rFonts w:asciiTheme="minorHAnsi" w:hAnsiTheme="minorHAnsi" w:cstheme="minorHAnsi"/>
          <w:sz w:val="21"/>
          <w:szCs w:val="21"/>
        </w:rPr>
        <w:t>(fl. 2</w:t>
      </w:r>
      <w:r w:rsidR="00CD70C7">
        <w:rPr>
          <w:rFonts w:asciiTheme="minorHAnsi" w:hAnsiTheme="minorHAnsi" w:cstheme="minorHAnsi"/>
          <w:sz w:val="21"/>
          <w:szCs w:val="21"/>
        </w:rPr>
        <w:t>3</w:t>
      </w:r>
      <w:r w:rsidR="00411121">
        <w:rPr>
          <w:rFonts w:asciiTheme="minorHAnsi" w:hAnsiTheme="minorHAnsi" w:cstheme="minorHAnsi"/>
          <w:sz w:val="21"/>
          <w:szCs w:val="21"/>
        </w:rPr>
        <w:t xml:space="preserve">) </w:t>
      </w:r>
      <w:r w:rsidR="001C3CA0">
        <w:rPr>
          <w:rFonts w:asciiTheme="minorHAnsi" w:hAnsiTheme="minorHAnsi" w:cstheme="minorHAnsi"/>
          <w:sz w:val="21"/>
          <w:szCs w:val="21"/>
        </w:rPr>
        <w:t>datada de 1</w:t>
      </w:r>
      <w:r w:rsidR="0063182A">
        <w:rPr>
          <w:rFonts w:asciiTheme="minorHAnsi" w:hAnsiTheme="minorHAnsi" w:cstheme="minorHAnsi"/>
          <w:sz w:val="21"/>
          <w:szCs w:val="21"/>
        </w:rPr>
        <w:t>4</w:t>
      </w:r>
      <w:r w:rsidR="001C3CA0">
        <w:rPr>
          <w:rFonts w:asciiTheme="minorHAnsi" w:hAnsiTheme="minorHAnsi" w:cstheme="minorHAnsi"/>
          <w:sz w:val="21"/>
          <w:szCs w:val="21"/>
        </w:rPr>
        <w:t>/</w:t>
      </w:r>
      <w:r w:rsidR="0063182A">
        <w:rPr>
          <w:rFonts w:asciiTheme="minorHAnsi" w:hAnsiTheme="minorHAnsi" w:cstheme="minorHAnsi"/>
          <w:sz w:val="21"/>
          <w:szCs w:val="21"/>
        </w:rPr>
        <w:t>01</w:t>
      </w:r>
      <w:r w:rsidR="001C3CA0">
        <w:rPr>
          <w:rFonts w:asciiTheme="minorHAnsi" w:hAnsiTheme="minorHAnsi" w:cstheme="minorHAnsi"/>
          <w:sz w:val="21"/>
          <w:szCs w:val="21"/>
        </w:rPr>
        <w:t>/201</w:t>
      </w:r>
      <w:r w:rsidR="0063182A">
        <w:rPr>
          <w:rFonts w:asciiTheme="minorHAnsi" w:hAnsiTheme="minorHAnsi" w:cstheme="minorHAnsi"/>
          <w:sz w:val="21"/>
          <w:szCs w:val="21"/>
        </w:rPr>
        <w:t>5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B6341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6341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6341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6341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6341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B63415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B63415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B63415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Chefe de </w:t>
      </w:r>
      <w:r w:rsidR="001C3CA0">
        <w:rPr>
          <w:rFonts w:asciiTheme="minorHAnsi" w:hAnsiTheme="minorHAnsi" w:cstheme="minorHAnsi"/>
          <w:sz w:val="21"/>
          <w:szCs w:val="21"/>
        </w:rPr>
        <w:t>Transporte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7E25D5" w:rsidRPr="00B63415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="007E25D5" w:rsidRPr="00B63415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="007E25D5" w:rsidRPr="00B63415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em </w:t>
      </w:r>
      <w:r w:rsidR="007E25D5" w:rsidRPr="00B63415">
        <w:rPr>
          <w:rFonts w:asciiTheme="minorHAnsi" w:hAnsiTheme="minorHAnsi" w:cstheme="minorHAnsi"/>
          <w:sz w:val="21"/>
          <w:szCs w:val="21"/>
        </w:rPr>
        <w:t>1</w:t>
      </w:r>
      <w:r w:rsidR="0063182A">
        <w:rPr>
          <w:rFonts w:asciiTheme="minorHAnsi" w:hAnsiTheme="minorHAnsi" w:cstheme="minorHAnsi"/>
          <w:sz w:val="21"/>
          <w:szCs w:val="21"/>
        </w:rPr>
        <w:t>4</w:t>
      </w:r>
      <w:r w:rsidR="00CD3752" w:rsidRPr="00B63415">
        <w:rPr>
          <w:rFonts w:asciiTheme="minorHAnsi" w:hAnsiTheme="minorHAnsi" w:cstheme="minorHAnsi"/>
          <w:sz w:val="21"/>
          <w:szCs w:val="21"/>
        </w:rPr>
        <w:t>/</w:t>
      </w:r>
      <w:r w:rsidR="0063182A">
        <w:rPr>
          <w:rFonts w:asciiTheme="minorHAnsi" w:hAnsiTheme="minorHAnsi" w:cstheme="minorHAnsi"/>
          <w:sz w:val="21"/>
          <w:szCs w:val="21"/>
        </w:rPr>
        <w:t>01</w:t>
      </w:r>
      <w:r w:rsidR="00CD3752" w:rsidRPr="00B63415">
        <w:rPr>
          <w:rFonts w:asciiTheme="minorHAnsi" w:hAnsiTheme="minorHAnsi" w:cstheme="minorHAnsi"/>
          <w:sz w:val="21"/>
          <w:szCs w:val="21"/>
        </w:rPr>
        <w:t>/201</w:t>
      </w:r>
      <w:r w:rsidR="001C3CA0">
        <w:rPr>
          <w:rFonts w:asciiTheme="minorHAnsi" w:hAnsiTheme="minorHAnsi" w:cstheme="minorHAnsi"/>
          <w:sz w:val="21"/>
          <w:szCs w:val="21"/>
        </w:rPr>
        <w:t>4.</w:t>
      </w:r>
    </w:p>
    <w:p w:rsidR="00794BE5" w:rsidRDefault="00794BE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7AF2">
        <w:rPr>
          <w:b/>
          <w:sz w:val="21"/>
          <w:szCs w:val="21"/>
          <w:u w:val="single"/>
        </w:rPr>
        <w:t>8 – DOCUMENTO</w:t>
      </w:r>
      <w:proofErr w:type="gramEnd"/>
      <w:r w:rsidRPr="008F7AF2">
        <w:rPr>
          <w:b/>
          <w:sz w:val="21"/>
          <w:szCs w:val="21"/>
          <w:u w:val="single"/>
        </w:rPr>
        <w:t xml:space="preserve"> QUE COMPROVE A ENTREGA DOS MATERIAIS</w:t>
      </w:r>
      <w:r w:rsidRPr="008F7AF2">
        <w:rPr>
          <w:b/>
          <w:sz w:val="21"/>
          <w:szCs w:val="21"/>
        </w:rPr>
        <w:t xml:space="preserve"> -</w:t>
      </w:r>
      <w:r w:rsidRPr="008F7AF2">
        <w:rPr>
          <w:rFonts w:asciiTheme="minorHAnsi" w:hAnsiTheme="minorHAnsi" w:cstheme="minorHAnsi"/>
          <w:sz w:val="21"/>
          <w:szCs w:val="21"/>
        </w:rPr>
        <w:t xml:space="preserve"> A Controladoria Interna (fls. 3</w:t>
      </w:r>
      <w:r>
        <w:rPr>
          <w:rFonts w:asciiTheme="minorHAnsi" w:hAnsiTheme="minorHAnsi" w:cstheme="minorHAnsi"/>
          <w:sz w:val="21"/>
          <w:szCs w:val="21"/>
        </w:rPr>
        <w:t>3</w:t>
      </w:r>
      <w:r w:rsidRPr="008F7AF2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pelo Chefe de Frota, Sr. Amaro Elias A. </w:t>
      </w:r>
      <w:proofErr w:type="spellStart"/>
      <w:r w:rsidRPr="008F7AF2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Pr="008F7AF2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BF376F" w:rsidRPr="00B63415" w:rsidRDefault="00794BE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B6341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B6341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B6341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63415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4BE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6341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6341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6341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63415">
        <w:rPr>
          <w:rFonts w:asciiTheme="minorHAnsi" w:hAnsiTheme="minorHAnsi" w:cstheme="minorHAnsi"/>
          <w:sz w:val="21"/>
          <w:szCs w:val="21"/>
        </w:rPr>
        <w:t xml:space="preserve"> (fl. 3</w:t>
      </w:r>
      <w:r w:rsidR="00923E48">
        <w:rPr>
          <w:rFonts w:asciiTheme="minorHAnsi" w:hAnsiTheme="minorHAnsi" w:cstheme="minorHAnsi"/>
          <w:sz w:val="21"/>
          <w:szCs w:val="21"/>
        </w:rPr>
        <w:t>2</w:t>
      </w:r>
      <w:r w:rsidR="009B21B0" w:rsidRPr="00B63415">
        <w:rPr>
          <w:rFonts w:asciiTheme="minorHAnsi" w:hAnsiTheme="minorHAnsi" w:cstheme="minorHAnsi"/>
          <w:sz w:val="21"/>
          <w:szCs w:val="21"/>
        </w:rPr>
        <w:t>)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63415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CLEMENTEDA SILVA - ME</w:t>
      </w:r>
      <w:r w:rsidR="00F44927" w:rsidRPr="00B63415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6341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B63415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794BE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171B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6341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6341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63415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B63415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B6341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6341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6341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6341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6341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B63415">
        <w:rPr>
          <w:rFonts w:asciiTheme="minorHAnsi" w:hAnsiTheme="minorHAnsi" w:cstheme="minorHAnsi"/>
          <w:sz w:val="21"/>
          <w:szCs w:val="21"/>
        </w:rPr>
        <w:t>alertem-se</w:t>
      </w:r>
      <w:r w:rsidRPr="00B6341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94BE5" w:rsidRPr="008F7AF2" w:rsidRDefault="00794BE5" w:rsidP="00794BE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>
        <w:rPr>
          <w:rFonts w:asciiTheme="minorHAnsi" w:hAnsiTheme="minorHAnsi" w:cstheme="minorHAnsi"/>
          <w:b/>
          <w:sz w:val="21"/>
          <w:szCs w:val="21"/>
        </w:rPr>
        <w:t>VICENTE CLEMENTE DA SILVA - ME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Pr="008F7AF2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794BE5" w:rsidRPr="008F7AF2" w:rsidRDefault="00794BE5" w:rsidP="00794BE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8F7AF2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8F7AF2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794BE5" w:rsidRPr="008F7AF2" w:rsidRDefault="00794BE5" w:rsidP="00794BE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8F7AF2">
        <w:rPr>
          <w:rFonts w:asciiTheme="minorHAnsi" w:hAnsiTheme="minorHAnsi" w:cstheme="minorHAnsi"/>
          <w:sz w:val="21"/>
          <w:szCs w:val="21"/>
        </w:rPr>
        <w:t xml:space="preserve"> – Em atendimento ao Controle Interno da SESAU (fls. 3</w:t>
      </w:r>
      <w:r>
        <w:rPr>
          <w:rFonts w:asciiTheme="minorHAnsi" w:hAnsiTheme="minorHAnsi" w:cstheme="minorHAnsi"/>
          <w:sz w:val="21"/>
          <w:szCs w:val="21"/>
        </w:rPr>
        <w:t>3</w:t>
      </w:r>
      <w:r w:rsidRPr="008F7AF2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8F7AF2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8F7AF2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8F7AF2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794BE5" w:rsidRPr="008F7AF2" w:rsidRDefault="00794BE5" w:rsidP="00794BE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F7AF2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794BE5" w:rsidRPr="008F7AF2" w:rsidRDefault="00794BE5" w:rsidP="00794BE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794BE5" w:rsidRPr="008F7AF2" w:rsidRDefault="00794BE5" w:rsidP="00794BE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VI.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F7AF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794BE5" w:rsidRPr="008F7AF2" w:rsidRDefault="00794BE5" w:rsidP="00794BE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</w:t>
      </w:r>
      <w:proofErr w:type="gramStart"/>
      <w:r w:rsidRPr="008F7AF2">
        <w:rPr>
          <w:rFonts w:asciiTheme="minorHAnsi" w:hAnsiTheme="minorHAnsi" w:cstheme="minorHAnsi"/>
          <w:sz w:val="21"/>
          <w:szCs w:val="21"/>
        </w:rPr>
        <w:t>pendências</w:t>
      </w:r>
      <w:proofErr w:type="gramEnd"/>
      <w:r w:rsidRPr="008F7AF2">
        <w:rPr>
          <w:rFonts w:asciiTheme="minorHAnsi" w:hAnsiTheme="minorHAnsi" w:cstheme="minorHAnsi"/>
          <w:sz w:val="21"/>
          <w:szCs w:val="21"/>
        </w:rPr>
        <w:t xml:space="preserve"> apontadas nos itens I a VI, ato contínuo, que a Secretaria promova o reconhecimento da dívida à empresa </w:t>
      </w:r>
      <w:r>
        <w:rPr>
          <w:rFonts w:asciiTheme="minorHAnsi" w:hAnsiTheme="minorHAnsi" w:cstheme="minorHAnsi"/>
          <w:b/>
          <w:sz w:val="21"/>
          <w:szCs w:val="21"/>
        </w:rPr>
        <w:t>VICENTE CLEMENTE DA SILVA - ME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Pr="008F7AF2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710187" w:rsidRPr="007735CE" w:rsidRDefault="00710187" w:rsidP="007101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C60CC">
        <w:rPr>
          <w:rFonts w:asciiTheme="minorHAnsi" w:hAnsiTheme="minorHAnsi" w:cstheme="minorHAnsi"/>
          <w:bCs/>
          <w:sz w:val="21"/>
          <w:szCs w:val="21"/>
        </w:rPr>
        <w:t>16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>
        <w:rPr>
          <w:rFonts w:asciiTheme="minorHAnsi" w:hAnsiTheme="minorHAnsi" w:cstheme="minorHAnsi"/>
          <w:bCs/>
          <w:sz w:val="21"/>
          <w:szCs w:val="21"/>
        </w:rPr>
        <w:t>novembro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B6341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B63415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B6341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a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B6341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634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634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6341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B63415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B6341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8AB" w:rsidRDefault="009678AB" w:rsidP="003068B9">
      <w:pPr>
        <w:spacing w:after="0" w:line="240" w:lineRule="auto"/>
      </w:pPr>
      <w:r>
        <w:separator/>
      </w:r>
    </w:p>
  </w:endnote>
  <w:endnote w:type="continuationSeparator" w:id="1">
    <w:p w:rsidR="009678AB" w:rsidRDefault="009678A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8AB" w:rsidRDefault="009678AB" w:rsidP="003068B9">
      <w:pPr>
        <w:spacing w:after="0" w:line="240" w:lineRule="auto"/>
      </w:pPr>
      <w:r>
        <w:separator/>
      </w:r>
    </w:p>
  </w:footnote>
  <w:footnote w:type="continuationSeparator" w:id="1">
    <w:p w:rsidR="009678AB" w:rsidRDefault="009678A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F32F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4FA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4E6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5C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3CA0"/>
    <w:rsid w:val="001C606C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2DA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05C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47E"/>
    <w:rsid w:val="00386800"/>
    <w:rsid w:val="0038737C"/>
    <w:rsid w:val="00392B91"/>
    <w:rsid w:val="00394DF0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2688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21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5BA9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82A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0187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52F"/>
    <w:rsid w:val="00776B71"/>
    <w:rsid w:val="00777F5A"/>
    <w:rsid w:val="00782EA1"/>
    <w:rsid w:val="00783480"/>
    <w:rsid w:val="00784A61"/>
    <w:rsid w:val="0078759A"/>
    <w:rsid w:val="00792E3A"/>
    <w:rsid w:val="00794BE5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60C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0C9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2F8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3E48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678AB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1CA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82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02FA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3415"/>
    <w:rsid w:val="00B73847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5E52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D70C7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4CF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6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6E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1696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2017-11-16T19:12:00Z</dcterms:created>
  <dcterms:modified xsi:type="dcterms:W3CDTF">2017-11-16T19:12:00Z</dcterms:modified>
</cp:coreProperties>
</file>