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E52" w:rsidRPr="00AC6954" w:rsidRDefault="00072E52" w:rsidP="00BB1F08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BB1F08" w:rsidRPr="00AC6954" w:rsidRDefault="00BB1F08" w:rsidP="00BB1F08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</w:rPr>
        <w:t xml:space="preserve">PROCESSO nº: </w:t>
      </w:r>
      <w:r w:rsidRPr="00AC6954">
        <w:rPr>
          <w:rFonts w:ascii="Arial" w:hAnsi="Arial" w:cs="Arial"/>
          <w:sz w:val="21"/>
          <w:szCs w:val="21"/>
        </w:rPr>
        <w:t>2000-</w:t>
      </w:r>
      <w:r w:rsidR="00072E52" w:rsidRPr="00AC6954">
        <w:rPr>
          <w:rFonts w:ascii="Arial" w:hAnsi="Arial" w:cs="Arial"/>
          <w:sz w:val="21"/>
          <w:szCs w:val="21"/>
        </w:rPr>
        <w:t>23863</w:t>
      </w:r>
      <w:r w:rsidRPr="00AC6954">
        <w:rPr>
          <w:rFonts w:ascii="Arial" w:hAnsi="Arial" w:cs="Arial"/>
          <w:sz w:val="21"/>
          <w:szCs w:val="21"/>
        </w:rPr>
        <w:t>/2016</w:t>
      </w:r>
    </w:p>
    <w:p w:rsidR="00BB1F08" w:rsidRPr="00AC6954" w:rsidRDefault="00BB1F08" w:rsidP="00BB1F0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</w:rPr>
        <w:t>INTERESSADO</w:t>
      </w:r>
      <w:r w:rsidRPr="00AC6954">
        <w:rPr>
          <w:rFonts w:ascii="Arial" w:hAnsi="Arial" w:cs="Arial"/>
          <w:sz w:val="21"/>
          <w:szCs w:val="21"/>
        </w:rPr>
        <w:t>: Secretaria de Estado da Saúde - SESAU</w:t>
      </w:r>
    </w:p>
    <w:p w:rsidR="00BB1F08" w:rsidRPr="00AC6954" w:rsidRDefault="00BB1F08" w:rsidP="00BB1F0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</w:rPr>
        <w:t>ASSUNTO</w:t>
      </w:r>
      <w:r w:rsidRPr="00AC6954">
        <w:rPr>
          <w:rFonts w:ascii="Arial" w:hAnsi="Arial" w:cs="Arial"/>
          <w:sz w:val="21"/>
          <w:szCs w:val="21"/>
        </w:rPr>
        <w:t xml:space="preserve">: Aquisição </w:t>
      </w:r>
      <w:r w:rsidR="00CE6DA5">
        <w:rPr>
          <w:rFonts w:ascii="Arial" w:hAnsi="Arial" w:cs="Arial"/>
          <w:sz w:val="21"/>
          <w:szCs w:val="21"/>
        </w:rPr>
        <w:t>e</w:t>
      </w:r>
      <w:r w:rsidRPr="00AC6954">
        <w:rPr>
          <w:rFonts w:ascii="Arial" w:hAnsi="Arial" w:cs="Arial"/>
          <w:sz w:val="21"/>
          <w:szCs w:val="21"/>
        </w:rPr>
        <w:t xml:space="preserve">mergencial de </w:t>
      </w:r>
      <w:r w:rsidR="00CE6DA5">
        <w:rPr>
          <w:rFonts w:ascii="Arial" w:hAnsi="Arial" w:cs="Arial"/>
          <w:sz w:val="21"/>
          <w:szCs w:val="21"/>
        </w:rPr>
        <w:t>m</w:t>
      </w:r>
      <w:r w:rsidRPr="00AC6954">
        <w:rPr>
          <w:rFonts w:ascii="Arial" w:hAnsi="Arial" w:cs="Arial"/>
          <w:sz w:val="21"/>
          <w:szCs w:val="21"/>
        </w:rPr>
        <w:t>edicamentos</w:t>
      </w:r>
      <w:r w:rsidR="00CE6DA5">
        <w:rPr>
          <w:rFonts w:ascii="Arial" w:hAnsi="Arial" w:cs="Arial"/>
          <w:sz w:val="21"/>
          <w:szCs w:val="21"/>
        </w:rPr>
        <w:t xml:space="preserve"> (a</w:t>
      </w:r>
      <w:r w:rsidR="00072E52" w:rsidRPr="00AC6954">
        <w:rPr>
          <w:rFonts w:ascii="Arial" w:hAnsi="Arial" w:cs="Arial"/>
          <w:sz w:val="21"/>
          <w:szCs w:val="21"/>
        </w:rPr>
        <w:t xml:space="preserve">ntibióticos e </w:t>
      </w:r>
      <w:r w:rsidR="00CE6DA5">
        <w:rPr>
          <w:rFonts w:ascii="Arial" w:hAnsi="Arial" w:cs="Arial"/>
          <w:sz w:val="21"/>
          <w:szCs w:val="21"/>
        </w:rPr>
        <w:t>o</w:t>
      </w:r>
      <w:r w:rsidR="00072E52" w:rsidRPr="00AC6954">
        <w:rPr>
          <w:rFonts w:ascii="Arial" w:hAnsi="Arial" w:cs="Arial"/>
          <w:sz w:val="21"/>
          <w:szCs w:val="21"/>
        </w:rPr>
        <w:t>utros</w:t>
      </w:r>
      <w:r w:rsidR="00CE6DA5">
        <w:rPr>
          <w:rFonts w:ascii="Arial" w:hAnsi="Arial" w:cs="Arial"/>
          <w:sz w:val="21"/>
          <w:szCs w:val="21"/>
        </w:rPr>
        <w:t>).</w:t>
      </w:r>
    </w:p>
    <w:p w:rsidR="00BB1F08" w:rsidRPr="00AC6954" w:rsidRDefault="00BB1F08" w:rsidP="00BB1F0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BB1F08" w:rsidRPr="00AC6954" w:rsidRDefault="00BB1F08" w:rsidP="00BB1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AC695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BB1F08" w:rsidRPr="00AC6954" w:rsidRDefault="00BB1F08" w:rsidP="00BB1F08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BB1F08" w:rsidRPr="00AC6954" w:rsidRDefault="00BB1F08" w:rsidP="00BB1F08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BB1F08" w:rsidRPr="00AC6954" w:rsidRDefault="00BB1F08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Trata-se de procedimento administrativo para aquisição de medicamentos, com o fito de abastecimento da</w:t>
      </w:r>
      <w:r w:rsidR="00072E52" w:rsidRPr="00AC6954">
        <w:rPr>
          <w:rFonts w:ascii="Arial" w:hAnsi="Arial" w:cs="Arial"/>
          <w:sz w:val="21"/>
          <w:szCs w:val="21"/>
        </w:rPr>
        <w:t>s Unidades de Saúde</w:t>
      </w:r>
      <w:r w:rsidRPr="00AC6954">
        <w:rPr>
          <w:rFonts w:ascii="Arial" w:hAnsi="Arial" w:cs="Arial"/>
          <w:sz w:val="21"/>
          <w:szCs w:val="21"/>
        </w:rPr>
        <w:t xml:space="preserve"> sob a gestão da SESAU.</w:t>
      </w:r>
    </w:p>
    <w:p w:rsidR="00BB1F08" w:rsidRPr="00AC6954" w:rsidRDefault="00BB1F08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Secretaria de Estado da Saúde, nos termos da motivação administrativa subscrita pela </w:t>
      </w:r>
      <w:r w:rsidR="00874CA7" w:rsidRPr="00AC6954">
        <w:rPr>
          <w:rFonts w:ascii="Arial" w:hAnsi="Arial" w:cs="Arial"/>
          <w:sz w:val="21"/>
          <w:szCs w:val="21"/>
        </w:rPr>
        <w:t>gestora da pasta às fls. 754/758</w:t>
      </w:r>
      <w:r w:rsidRPr="00AC6954">
        <w:rPr>
          <w:rFonts w:ascii="Arial" w:hAnsi="Arial" w:cs="Arial"/>
          <w:sz w:val="21"/>
          <w:szCs w:val="21"/>
        </w:rPr>
        <w:t>.</w:t>
      </w:r>
    </w:p>
    <w:p w:rsidR="00BB1F08" w:rsidRPr="00AC6954" w:rsidRDefault="00BB1F08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 xml:space="preserve">A presente análise possui fulcro no </w:t>
      </w:r>
      <w:r w:rsidR="00874CA7" w:rsidRPr="00AC6954">
        <w:rPr>
          <w:rFonts w:ascii="Arial" w:hAnsi="Arial" w:cs="Arial"/>
          <w:b/>
          <w:sz w:val="21"/>
          <w:szCs w:val="21"/>
        </w:rPr>
        <w:t>Despacho SUB PGE/GAB nº 3965</w:t>
      </w:r>
      <w:r w:rsidRPr="00AC6954">
        <w:rPr>
          <w:rFonts w:ascii="Arial" w:hAnsi="Arial" w:cs="Arial"/>
          <w:b/>
          <w:sz w:val="21"/>
          <w:szCs w:val="21"/>
        </w:rPr>
        <w:t xml:space="preserve">/2016 </w:t>
      </w:r>
      <w:r w:rsidRPr="00AC6954">
        <w:rPr>
          <w:rFonts w:ascii="Arial" w:hAnsi="Arial" w:cs="Arial"/>
          <w:sz w:val="21"/>
          <w:szCs w:val="21"/>
        </w:rPr>
        <w:t>(f</w:t>
      </w:r>
      <w:r w:rsidR="00874CA7" w:rsidRPr="00AC6954">
        <w:rPr>
          <w:rFonts w:ascii="Arial" w:hAnsi="Arial" w:cs="Arial"/>
          <w:sz w:val="21"/>
          <w:szCs w:val="21"/>
        </w:rPr>
        <w:t>ls. 1.149</w:t>
      </w:r>
      <w:r w:rsidRPr="00AC6954">
        <w:rPr>
          <w:rFonts w:ascii="Arial" w:hAnsi="Arial" w:cs="Arial"/>
          <w:sz w:val="21"/>
          <w:szCs w:val="21"/>
        </w:rPr>
        <w:t>), que versa sobre a necessidade de análise acurada das aquisições de medicamentos em trâmite, em exercício da missão institucional deste órgão de controle.</w:t>
      </w:r>
    </w:p>
    <w:p w:rsidR="00BB1F08" w:rsidRPr="00AC6954" w:rsidRDefault="00BB1F08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BB1F08" w:rsidRPr="00AC6954" w:rsidRDefault="00BB1F08" w:rsidP="00BB1F08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B1F08" w:rsidRPr="00AC6954" w:rsidRDefault="00BB1F08" w:rsidP="00BB1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BB1F08" w:rsidRPr="00AC6954" w:rsidRDefault="00BB1F08" w:rsidP="00BB1F08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 xml:space="preserve">    </w:t>
      </w:r>
    </w:p>
    <w:p w:rsidR="00BB1F08" w:rsidRPr="00AC6954" w:rsidRDefault="00BB1F08" w:rsidP="00BB1F0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C6954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AC6954">
        <w:rPr>
          <w:rFonts w:ascii="Arial" w:hAnsi="Arial" w:cs="Arial"/>
          <w:sz w:val="21"/>
          <w:szCs w:val="21"/>
        </w:rPr>
        <w:t xml:space="preserve"> sobre o caso em comento, conforme requerido pel</w:t>
      </w:r>
      <w:r w:rsidR="00874CA7" w:rsidRPr="00AC6954">
        <w:rPr>
          <w:rFonts w:ascii="Arial" w:hAnsi="Arial" w:cs="Arial"/>
          <w:sz w:val="21"/>
          <w:szCs w:val="21"/>
        </w:rPr>
        <w:t>a Chefia de Gabinete (fls. 1.150</w:t>
      </w:r>
      <w:r w:rsidRPr="00AC6954">
        <w:rPr>
          <w:rFonts w:ascii="Arial" w:hAnsi="Arial" w:cs="Arial"/>
          <w:sz w:val="21"/>
          <w:szCs w:val="21"/>
        </w:rPr>
        <w:t>).</w:t>
      </w:r>
    </w:p>
    <w:p w:rsidR="00BB1F08" w:rsidRPr="00AC6954" w:rsidRDefault="00BB1F08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AC6954">
        <w:rPr>
          <w:rFonts w:ascii="Arial" w:hAnsi="Arial" w:cs="Arial"/>
          <w:sz w:val="21"/>
          <w:szCs w:val="21"/>
        </w:rPr>
        <w:t>A presente</w:t>
      </w:r>
      <w:proofErr w:type="gramEnd"/>
      <w:r w:rsidRPr="00AC6954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através do Termo de Referência acostado às fls. 0</w:t>
      </w:r>
      <w:r w:rsidR="00874CA7" w:rsidRPr="00AC6954">
        <w:rPr>
          <w:rFonts w:ascii="Arial" w:hAnsi="Arial" w:cs="Arial"/>
          <w:sz w:val="21"/>
          <w:szCs w:val="21"/>
        </w:rPr>
        <w:t>7/13</w:t>
      </w:r>
      <w:r w:rsidRPr="00AC6954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AC6954" w:rsidRDefault="00874CA7" w:rsidP="00305A6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Às fls. 15</w:t>
      </w:r>
      <w:r w:rsidR="00BB1F08" w:rsidRPr="00AC6954">
        <w:rPr>
          <w:rFonts w:ascii="Arial" w:hAnsi="Arial" w:cs="Arial"/>
          <w:sz w:val="21"/>
          <w:szCs w:val="21"/>
        </w:rPr>
        <w:t xml:space="preserve"> consta despacho da Assessora Técnica de Ata de Registro de Preços – GSUPRI, informando a</w:t>
      </w:r>
      <w:r w:rsidRPr="00AC6954">
        <w:rPr>
          <w:rFonts w:ascii="Arial" w:hAnsi="Arial" w:cs="Arial"/>
          <w:sz w:val="21"/>
          <w:szCs w:val="21"/>
        </w:rPr>
        <w:t xml:space="preserve"> </w:t>
      </w:r>
      <w:r w:rsidR="00BB1F08" w:rsidRPr="00AC6954">
        <w:rPr>
          <w:rFonts w:ascii="Arial" w:hAnsi="Arial" w:cs="Arial"/>
          <w:sz w:val="21"/>
          <w:szCs w:val="21"/>
        </w:rPr>
        <w:t xml:space="preserve">inexistência de </w:t>
      </w:r>
      <w:proofErr w:type="spellStart"/>
      <w:r w:rsidR="00BB1F08" w:rsidRPr="00AC6954">
        <w:rPr>
          <w:rFonts w:ascii="Arial" w:hAnsi="Arial" w:cs="Arial"/>
          <w:sz w:val="21"/>
          <w:szCs w:val="21"/>
        </w:rPr>
        <w:t>ARP’s</w:t>
      </w:r>
      <w:proofErr w:type="spellEnd"/>
      <w:r w:rsidR="00BB1F08" w:rsidRPr="00AC6954">
        <w:rPr>
          <w:rFonts w:ascii="Arial" w:hAnsi="Arial" w:cs="Arial"/>
          <w:sz w:val="21"/>
          <w:szCs w:val="21"/>
        </w:rPr>
        <w:t xml:space="preserve"> vigentes referentes aos fármacos</w:t>
      </w:r>
      <w:r w:rsidRPr="00AC6954">
        <w:rPr>
          <w:rFonts w:ascii="Arial" w:hAnsi="Arial" w:cs="Arial"/>
          <w:sz w:val="21"/>
          <w:szCs w:val="21"/>
        </w:rPr>
        <w:t xml:space="preserve"> em questão, bem como às fls. 16/39</w:t>
      </w:r>
      <w:r w:rsidR="00BB1F08" w:rsidRPr="00AC6954">
        <w:rPr>
          <w:rFonts w:ascii="Arial" w:hAnsi="Arial" w:cs="Arial"/>
          <w:sz w:val="21"/>
          <w:szCs w:val="21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CE6DA5" w:rsidRPr="00AC6954" w:rsidRDefault="00CE6DA5" w:rsidP="00305A6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Importa destacar a ausência de informações sobre os estoques mínimos da SESAU, haja vista a relevância de tais informações para a aquisição pretendida.</w:t>
      </w:r>
    </w:p>
    <w:p w:rsidR="00BB1F08" w:rsidRPr="00AC6954" w:rsidRDefault="00BB1F08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Dando continuidade ao procedimento de contratação, a Superintendência Administrativa realizou pesquisa de mercado, nos termos da Instrução Normativa AMGESP nº 01/2016, com amparo nos menores preços apresentados em pregões realizados por diversos órgãos públicos.</w:t>
      </w:r>
    </w:p>
    <w:p w:rsidR="00AC6954" w:rsidRDefault="00AC6954" w:rsidP="00853B7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AC6954" w:rsidRDefault="00AC6954" w:rsidP="00AC6954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B1F08" w:rsidRPr="00AC6954" w:rsidRDefault="00BB1F08" w:rsidP="00853B7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lastRenderedPageBreak/>
        <w:t xml:space="preserve">O aviso de cotação foi publicado no Diário Oficial do Estado de Alagoas, em 06.12.2016, sob a responsabilidade do Assessor Técnico de Compras </w:t>
      </w:r>
      <w:r w:rsidR="00853B7E" w:rsidRPr="00AC6954">
        <w:rPr>
          <w:rFonts w:ascii="Arial" w:hAnsi="Arial" w:cs="Arial"/>
          <w:sz w:val="21"/>
          <w:szCs w:val="21"/>
        </w:rPr>
        <w:t>Emergenciais e Judiciais (fl. 42</w:t>
      </w:r>
      <w:r w:rsidRPr="00AC6954">
        <w:rPr>
          <w:rFonts w:ascii="Arial" w:hAnsi="Arial" w:cs="Arial"/>
          <w:sz w:val="21"/>
          <w:szCs w:val="21"/>
        </w:rPr>
        <w:t>), com indicação para abertura das propostas em 12.12.2016, às 8h00min, no Auditório Arthur Ramos, localizado na sede da SESAU. A solicitação de propostas foi publicada, ainda, no sítio eletrônico do órgão contratante (</w:t>
      </w:r>
      <w:hyperlink r:id="rId7" w:history="1">
        <w:r w:rsidRPr="00AC6954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Pr="00AC6954">
        <w:rPr>
          <w:rFonts w:ascii="Arial" w:hAnsi="Arial" w:cs="Arial"/>
          <w:sz w:val="21"/>
          <w:szCs w:val="21"/>
        </w:rPr>
        <w:t xml:space="preserve">) e em jornal de circulação estadual (Tribuna Independente, edição </w:t>
      </w:r>
      <w:r w:rsidR="00853B7E" w:rsidRPr="00AC6954">
        <w:rPr>
          <w:rFonts w:ascii="Arial" w:hAnsi="Arial" w:cs="Arial"/>
          <w:sz w:val="21"/>
          <w:szCs w:val="21"/>
        </w:rPr>
        <w:t xml:space="preserve">de 08 e 09.12.2016) </w:t>
      </w:r>
      <w:r w:rsidR="00CE6DA5">
        <w:rPr>
          <w:rFonts w:ascii="Arial" w:hAnsi="Arial" w:cs="Arial"/>
          <w:sz w:val="21"/>
          <w:szCs w:val="21"/>
        </w:rPr>
        <w:t xml:space="preserve">– fl. </w:t>
      </w:r>
      <w:r w:rsidR="00853B7E" w:rsidRPr="00AC6954">
        <w:rPr>
          <w:rFonts w:ascii="Arial" w:hAnsi="Arial" w:cs="Arial"/>
          <w:sz w:val="21"/>
          <w:szCs w:val="21"/>
        </w:rPr>
        <w:t>753</w:t>
      </w:r>
      <w:r w:rsidR="00CE6DA5">
        <w:rPr>
          <w:rFonts w:ascii="Arial" w:hAnsi="Arial" w:cs="Arial"/>
          <w:sz w:val="21"/>
          <w:szCs w:val="21"/>
        </w:rPr>
        <w:t>.</w:t>
      </w:r>
    </w:p>
    <w:p w:rsidR="00BB1F08" w:rsidRPr="00AC6954" w:rsidRDefault="00BB1F08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As propostas de preços foram junt</w:t>
      </w:r>
      <w:r w:rsidR="00853B7E" w:rsidRPr="00AC6954">
        <w:rPr>
          <w:rFonts w:ascii="Arial" w:hAnsi="Arial" w:cs="Arial"/>
          <w:sz w:val="21"/>
          <w:szCs w:val="21"/>
        </w:rPr>
        <w:t>adas aos autos (fls. 51/91</w:t>
      </w:r>
      <w:r w:rsidRPr="00AC6954">
        <w:rPr>
          <w:rFonts w:ascii="Arial" w:hAnsi="Arial" w:cs="Arial"/>
          <w:sz w:val="21"/>
          <w:szCs w:val="21"/>
        </w:rPr>
        <w:t>), assim como os documentos de regularidade fiscal/trabal</w:t>
      </w:r>
      <w:r w:rsidR="00853B7E" w:rsidRPr="00AC6954">
        <w:rPr>
          <w:rFonts w:ascii="Arial" w:hAnsi="Arial" w:cs="Arial"/>
          <w:sz w:val="21"/>
          <w:szCs w:val="21"/>
        </w:rPr>
        <w:t>hista das empresas (fls. 166/663</w:t>
      </w:r>
      <w:r w:rsidRPr="00AC6954">
        <w:rPr>
          <w:rFonts w:ascii="Arial" w:hAnsi="Arial" w:cs="Arial"/>
          <w:sz w:val="21"/>
          <w:szCs w:val="21"/>
        </w:rPr>
        <w:t>), originando o Mapa de</w:t>
      </w:r>
      <w:r w:rsidR="0066647A" w:rsidRPr="00AC6954">
        <w:rPr>
          <w:rFonts w:ascii="Arial" w:hAnsi="Arial" w:cs="Arial"/>
          <w:sz w:val="21"/>
          <w:szCs w:val="21"/>
        </w:rPr>
        <w:t xml:space="preserve"> Preços acostado às fls. 162/164</w:t>
      </w:r>
      <w:r w:rsidRPr="00AC6954">
        <w:rPr>
          <w:rFonts w:ascii="Arial" w:hAnsi="Arial" w:cs="Arial"/>
          <w:sz w:val="21"/>
          <w:szCs w:val="21"/>
        </w:rPr>
        <w:t xml:space="preserve">. </w:t>
      </w:r>
    </w:p>
    <w:p w:rsidR="00BB1F08" w:rsidRPr="00AC6954" w:rsidRDefault="0066647A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 xml:space="preserve">Segue à fls. </w:t>
      </w:r>
      <w:proofErr w:type="gramStart"/>
      <w:r w:rsidRPr="00AC6954">
        <w:rPr>
          <w:rFonts w:ascii="Arial" w:hAnsi="Arial" w:cs="Arial"/>
          <w:sz w:val="21"/>
          <w:szCs w:val="21"/>
        </w:rPr>
        <w:t>665</w:t>
      </w:r>
      <w:r w:rsidR="00BB1F08" w:rsidRPr="00AC6954">
        <w:rPr>
          <w:rFonts w:ascii="Arial" w:hAnsi="Arial" w:cs="Arial"/>
          <w:sz w:val="21"/>
          <w:szCs w:val="21"/>
        </w:rPr>
        <w:t xml:space="preserve"> informação</w:t>
      </w:r>
      <w:proofErr w:type="gramEnd"/>
      <w:r w:rsidR="00BB1F08" w:rsidRPr="00AC6954">
        <w:rPr>
          <w:rFonts w:ascii="Arial" w:hAnsi="Arial" w:cs="Arial"/>
          <w:sz w:val="21"/>
          <w:szCs w:val="21"/>
        </w:rPr>
        <w:t xml:space="preserve"> orçamentária das aquisições pretendidas, com indicação do Plano de Trabalho, Plano Interno, Natureza da Despesa, Fonte e valor da contratação na razão de R$ </w:t>
      </w:r>
      <w:r w:rsidRPr="00AC6954">
        <w:rPr>
          <w:rFonts w:ascii="Arial" w:hAnsi="Arial" w:cs="Arial"/>
          <w:sz w:val="21"/>
          <w:szCs w:val="21"/>
        </w:rPr>
        <w:t>659.550,20</w:t>
      </w:r>
      <w:r w:rsidR="00BB1F08" w:rsidRPr="00AC6954">
        <w:rPr>
          <w:rFonts w:ascii="Arial" w:hAnsi="Arial" w:cs="Arial"/>
          <w:sz w:val="21"/>
          <w:szCs w:val="21"/>
        </w:rPr>
        <w:t xml:space="preserve"> (</w:t>
      </w:r>
      <w:r w:rsidRPr="00AC6954">
        <w:rPr>
          <w:rFonts w:ascii="Arial" w:hAnsi="Arial" w:cs="Arial"/>
          <w:sz w:val="21"/>
          <w:szCs w:val="21"/>
        </w:rPr>
        <w:t>seiscentos e cinqüenta e nove</w:t>
      </w:r>
      <w:r w:rsidR="00BB1F08" w:rsidRPr="00AC6954">
        <w:rPr>
          <w:rFonts w:ascii="Arial" w:hAnsi="Arial" w:cs="Arial"/>
          <w:sz w:val="21"/>
          <w:szCs w:val="21"/>
        </w:rPr>
        <w:t xml:space="preserve"> mil, </w:t>
      </w:r>
      <w:r w:rsidRPr="00AC6954">
        <w:rPr>
          <w:rFonts w:ascii="Arial" w:hAnsi="Arial" w:cs="Arial"/>
          <w:sz w:val="21"/>
          <w:szCs w:val="21"/>
        </w:rPr>
        <w:t>quinhentos e cinqüenta reais</w:t>
      </w:r>
      <w:r w:rsidR="00BB1F08" w:rsidRPr="00AC6954">
        <w:rPr>
          <w:rFonts w:ascii="Arial" w:hAnsi="Arial" w:cs="Arial"/>
          <w:sz w:val="21"/>
          <w:szCs w:val="21"/>
        </w:rPr>
        <w:t xml:space="preserve">, </w:t>
      </w:r>
      <w:r w:rsidRPr="00AC6954">
        <w:rPr>
          <w:rFonts w:ascii="Arial" w:hAnsi="Arial" w:cs="Arial"/>
          <w:sz w:val="21"/>
          <w:szCs w:val="21"/>
        </w:rPr>
        <w:t>vinte</w:t>
      </w:r>
      <w:r w:rsidR="00BB1F08" w:rsidRPr="00AC6954">
        <w:rPr>
          <w:rFonts w:ascii="Arial" w:hAnsi="Arial" w:cs="Arial"/>
          <w:sz w:val="21"/>
          <w:szCs w:val="21"/>
        </w:rPr>
        <w:t xml:space="preserve"> centavos).</w:t>
      </w:r>
    </w:p>
    <w:p w:rsidR="00BB1F08" w:rsidRPr="00AC6954" w:rsidRDefault="00BB1F08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A instrução processual foi complementada com as minutas contratuais individuali</w:t>
      </w:r>
      <w:r w:rsidR="0066647A" w:rsidRPr="00AC6954">
        <w:rPr>
          <w:rFonts w:ascii="Arial" w:hAnsi="Arial" w:cs="Arial"/>
          <w:sz w:val="21"/>
          <w:szCs w:val="21"/>
        </w:rPr>
        <w:t>zadas por empresas (fls. 666/749</w:t>
      </w:r>
      <w:r w:rsidRPr="00AC6954">
        <w:rPr>
          <w:rFonts w:ascii="Arial" w:hAnsi="Arial" w:cs="Arial"/>
          <w:sz w:val="21"/>
          <w:szCs w:val="21"/>
        </w:rPr>
        <w:t>)¸ com base no modelo aprovado pela Procuradoria Geral do Estado – PGE/AL (</w:t>
      </w:r>
      <w:proofErr w:type="gramStart"/>
      <w:r w:rsidRPr="00AC6954">
        <w:rPr>
          <w:rFonts w:ascii="Arial" w:hAnsi="Arial" w:cs="Arial"/>
          <w:sz w:val="21"/>
          <w:szCs w:val="21"/>
        </w:rPr>
        <w:t>12 – Contrato</w:t>
      </w:r>
      <w:proofErr w:type="gramEnd"/>
      <w:r w:rsidRPr="00AC6954">
        <w:rPr>
          <w:rFonts w:ascii="Arial" w:hAnsi="Arial" w:cs="Arial"/>
          <w:sz w:val="21"/>
          <w:szCs w:val="21"/>
        </w:rPr>
        <w:t xml:space="preserve"> – Bens / Versão 2015.1). </w:t>
      </w:r>
    </w:p>
    <w:p w:rsidR="00BB1F08" w:rsidRPr="00AC6954" w:rsidRDefault="00BB1F08" w:rsidP="00BB1F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AC6954" w:rsidRDefault="00BB1F08" w:rsidP="00AC695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Pr="00AC6954">
        <w:rPr>
          <w:rFonts w:ascii="Arial" w:hAnsi="Arial" w:cs="Arial"/>
          <w:b/>
          <w:sz w:val="21"/>
          <w:szCs w:val="21"/>
        </w:rPr>
        <w:t>DESPACHO</w:t>
      </w:r>
      <w:r w:rsidR="0066647A" w:rsidRPr="00AC6954">
        <w:rPr>
          <w:rFonts w:ascii="Arial" w:hAnsi="Arial" w:cs="Arial"/>
          <w:b/>
          <w:sz w:val="21"/>
          <w:szCs w:val="21"/>
        </w:rPr>
        <w:t xml:space="preserve"> SUB PGE/GAB             nº 3866</w:t>
      </w:r>
      <w:r w:rsidRPr="00AC6954">
        <w:rPr>
          <w:rFonts w:ascii="Arial" w:hAnsi="Arial" w:cs="Arial"/>
          <w:b/>
          <w:sz w:val="21"/>
          <w:szCs w:val="21"/>
        </w:rPr>
        <w:t>/2016</w:t>
      </w:r>
      <w:r w:rsidR="0066647A" w:rsidRPr="00AC6954">
        <w:rPr>
          <w:rFonts w:ascii="Arial" w:hAnsi="Arial" w:cs="Arial"/>
          <w:sz w:val="21"/>
          <w:szCs w:val="21"/>
        </w:rPr>
        <w:t xml:space="preserve"> (fl. 803</w:t>
      </w:r>
      <w:r w:rsidRPr="00AC6954">
        <w:rPr>
          <w:rFonts w:ascii="Arial" w:hAnsi="Arial" w:cs="Arial"/>
          <w:sz w:val="21"/>
          <w:szCs w:val="21"/>
        </w:rPr>
        <w:t>), a AMGESP procedeu à juntada das Atas de Registro de Preço vigentes no período de abril/2016 a novembro/2016, conforme se verifica às fls.</w:t>
      </w:r>
      <w:r w:rsidR="0066647A" w:rsidRPr="00AC6954">
        <w:rPr>
          <w:rFonts w:ascii="Arial" w:hAnsi="Arial" w:cs="Arial"/>
          <w:sz w:val="21"/>
          <w:szCs w:val="21"/>
        </w:rPr>
        <w:t xml:space="preserve"> 804</w:t>
      </w:r>
      <w:r w:rsidRPr="00AC6954">
        <w:rPr>
          <w:rFonts w:ascii="Arial" w:hAnsi="Arial" w:cs="Arial"/>
          <w:sz w:val="21"/>
          <w:szCs w:val="21"/>
        </w:rPr>
        <w:t xml:space="preserve"> </w:t>
      </w:r>
      <w:r w:rsidR="0066647A" w:rsidRPr="00AC6954">
        <w:rPr>
          <w:rFonts w:ascii="Arial" w:hAnsi="Arial" w:cs="Arial"/>
          <w:sz w:val="21"/>
          <w:szCs w:val="21"/>
        </w:rPr>
        <w:t>/1.143</w:t>
      </w:r>
      <w:r w:rsidR="00BF1F5E">
        <w:rPr>
          <w:rFonts w:ascii="Arial" w:hAnsi="Arial" w:cs="Arial"/>
          <w:sz w:val="21"/>
          <w:szCs w:val="21"/>
        </w:rPr>
        <w:t>.</w:t>
      </w:r>
      <w:r w:rsidRPr="00AC6954">
        <w:rPr>
          <w:rFonts w:ascii="Arial" w:hAnsi="Arial" w:cs="Arial"/>
          <w:sz w:val="21"/>
          <w:szCs w:val="21"/>
        </w:rPr>
        <w:t xml:space="preserve"> </w:t>
      </w:r>
      <w:r w:rsidR="00BF1F5E">
        <w:rPr>
          <w:rFonts w:ascii="Arial" w:hAnsi="Arial" w:cs="Arial"/>
          <w:sz w:val="21"/>
          <w:szCs w:val="21"/>
        </w:rPr>
        <w:t>N</w:t>
      </w:r>
      <w:r w:rsidRPr="00AC6954">
        <w:rPr>
          <w:rFonts w:ascii="Arial" w:hAnsi="Arial" w:cs="Arial"/>
          <w:sz w:val="21"/>
          <w:szCs w:val="21"/>
        </w:rPr>
        <w:t xml:space="preserve">o </w:t>
      </w:r>
      <w:r w:rsidR="0066647A" w:rsidRPr="00AC6954">
        <w:rPr>
          <w:rFonts w:ascii="Arial" w:hAnsi="Arial" w:cs="Arial"/>
          <w:b/>
          <w:sz w:val="21"/>
          <w:szCs w:val="21"/>
        </w:rPr>
        <w:t>DESPACHO D-AMGESP-GP-385</w:t>
      </w:r>
      <w:r w:rsidRPr="00AC6954">
        <w:rPr>
          <w:rFonts w:ascii="Arial" w:hAnsi="Arial" w:cs="Arial"/>
          <w:b/>
          <w:sz w:val="21"/>
          <w:szCs w:val="21"/>
        </w:rPr>
        <w:t>-12-2016</w:t>
      </w:r>
      <w:r w:rsidR="0066647A" w:rsidRPr="00AC6954">
        <w:rPr>
          <w:rFonts w:ascii="Arial" w:hAnsi="Arial" w:cs="Arial"/>
          <w:sz w:val="21"/>
          <w:szCs w:val="21"/>
        </w:rPr>
        <w:t xml:space="preserve"> (fl.1.148</w:t>
      </w:r>
      <w:r w:rsidRPr="00AC6954">
        <w:rPr>
          <w:rFonts w:ascii="Arial" w:hAnsi="Arial" w:cs="Arial"/>
          <w:sz w:val="21"/>
          <w:szCs w:val="21"/>
        </w:rPr>
        <w:t>), o órgão responsável pelas licitaç</w:t>
      </w:r>
      <w:r w:rsidR="00BF1F5E">
        <w:rPr>
          <w:rFonts w:ascii="Arial" w:hAnsi="Arial" w:cs="Arial"/>
          <w:sz w:val="21"/>
          <w:szCs w:val="21"/>
        </w:rPr>
        <w:t xml:space="preserve">ões do Poder Executivo Estadual tratou das </w:t>
      </w:r>
      <w:r w:rsidRPr="00AC6954">
        <w:rPr>
          <w:rFonts w:ascii="Arial" w:hAnsi="Arial" w:cs="Arial"/>
          <w:sz w:val="21"/>
          <w:szCs w:val="21"/>
        </w:rPr>
        <w:t>licitaç</w:t>
      </w:r>
      <w:r w:rsidR="00BF1F5E">
        <w:rPr>
          <w:rFonts w:ascii="Arial" w:hAnsi="Arial" w:cs="Arial"/>
          <w:sz w:val="21"/>
          <w:szCs w:val="21"/>
        </w:rPr>
        <w:t>ões realizadas entre os exercícios de 2015 e 2016.</w:t>
      </w:r>
    </w:p>
    <w:p w:rsidR="002E743A" w:rsidRPr="00AC6954" w:rsidRDefault="002E743A" w:rsidP="00AC695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B1F08" w:rsidRPr="00AC6954" w:rsidRDefault="002E743A" w:rsidP="002E743A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2</w:t>
      </w:r>
      <w:r w:rsidR="00BB1F08" w:rsidRPr="00AC6954">
        <w:rPr>
          <w:rFonts w:ascii="Arial" w:hAnsi="Arial" w:cs="Arial"/>
          <w:b/>
          <w:sz w:val="21"/>
          <w:szCs w:val="21"/>
        </w:rPr>
        <w:t>- NO MÉRITO</w:t>
      </w:r>
    </w:p>
    <w:p w:rsidR="00BB1F08" w:rsidRPr="00AC6954" w:rsidRDefault="00BB1F08" w:rsidP="00BB1F08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BB1F08" w:rsidRPr="00AC6954" w:rsidRDefault="00BB1F08" w:rsidP="00BB1F0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AC6954">
        <w:rPr>
          <w:rFonts w:ascii="Arial" w:hAnsi="Arial" w:cs="Arial"/>
          <w:b/>
          <w:sz w:val="21"/>
          <w:szCs w:val="21"/>
        </w:rPr>
        <w:t>“Exame dos Autos”</w:t>
      </w:r>
      <w:r w:rsidRPr="00AC6954">
        <w:rPr>
          <w:rFonts w:ascii="Arial" w:hAnsi="Arial" w:cs="Arial"/>
          <w:sz w:val="21"/>
          <w:szCs w:val="21"/>
        </w:rPr>
        <w:t xml:space="preserve"> do presente </w:t>
      </w:r>
      <w:r w:rsidR="00BF1F5E">
        <w:rPr>
          <w:rFonts w:ascii="Arial" w:hAnsi="Arial" w:cs="Arial"/>
          <w:sz w:val="21"/>
          <w:szCs w:val="21"/>
        </w:rPr>
        <w:t>p</w:t>
      </w:r>
      <w:r w:rsidRPr="00AC6954">
        <w:rPr>
          <w:rFonts w:ascii="Arial" w:hAnsi="Arial" w:cs="Arial"/>
          <w:sz w:val="21"/>
          <w:szCs w:val="21"/>
        </w:rPr>
        <w:t>arecer e considerando a urgência que circunstancia a contratação, trazemos à baila as seguintes considerações, quais sejam:</w:t>
      </w:r>
    </w:p>
    <w:p w:rsidR="00BB1F08" w:rsidRDefault="00BB1F08" w:rsidP="00BB1F0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  <w:u w:val="single"/>
        </w:rPr>
        <w:t>QUANTIDADE INSUFICIENTE DE PROPOSTAS</w:t>
      </w:r>
      <w:r w:rsidRPr="00AC6954">
        <w:rPr>
          <w:rFonts w:ascii="Arial" w:hAnsi="Arial" w:cs="Arial"/>
          <w:sz w:val="21"/>
          <w:szCs w:val="21"/>
        </w:rPr>
        <w:t>. Resta necessário destacar que os itens</w:t>
      </w:r>
      <w:r w:rsidR="003D10DB">
        <w:rPr>
          <w:rFonts w:ascii="Arial" w:hAnsi="Arial" w:cs="Arial"/>
          <w:sz w:val="21"/>
          <w:szCs w:val="21"/>
        </w:rPr>
        <w:t xml:space="preserve"> </w:t>
      </w:r>
      <w:r w:rsidRPr="00AC6954">
        <w:rPr>
          <w:rFonts w:ascii="Arial" w:hAnsi="Arial" w:cs="Arial"/>
          <w:b/>
          <w:sz w:val="21"/>
          <w:szCs w:val="21"/>
          <w:u w:val="single"/>
        </w:rPr>
        <w:t>0</w:t>
      </w:r>
      <w:r w:rsidR="007E7942" w:rsidRPr="00AC6954">
        <w:rPr>
          <w:rFonts w:ascii="Arial" w:hAnsi="Arial" w:cs="Arial"/>
          <w:b/>
          <w:sz w:val="21"/>
          <w:szCs w:val="21"/>
          <w:u w:val="single"/>
        </w:rPr>
        <w:t>4</w:t>
      </w:r>
      <w:r w:rsidRPr="00AC6954">
        <w:rPr>
          <w:rFonts w:ascii="Arial" w:hAnsi="Arial" w:cs="Arial"/>
          <w:sz w:val="21"/>
          <w:szCs w:val="21"/>
        </w:rPr>
        <w:t>,</w:t>
      </w:r>
      <w:r w:rsidR="007E7942" w:rsidRPr="00AC6954">
        <w:rPr>
          <w:rFonts w:ascii="Arial" w:hAnsi="Arial" w:cs="Arial"/>
          <w:b/>
          <w:sz w:val="21"/>
          <w:szCs w:val="21"/>
        </w:rPr>
        <w:t xml:space="preserve"> </w:t>
      </w:r>
      <w:r w:rsidRPr="00AC6954">
        <w:rPr>
          <w:rFonts w:ascii="Arial" w:hAnsi="Arial" w:cs="Arial"/>
          <w:b/>
          <w:sz w:val="21"/>
          <w:szCs w:val="21"/>
          <w:u w:val="single"/>
        </w:rPr>
        <w:t>1</w:t>
      </w:r>
      <w:r w:rsidR="007E7942" w:rsidRPr="00AC6954">
        <w:rPr>
          <w:rFonts w:ascii="Arial" w:hAnsi="Arial" w:cs="Arial"/>
          <w:b/>
          <w:sz w:val="21"/>
          <w:szCs w:val="21"/>
          <w:u w:val="single"/>
        </w:rPr>
        <w:t>2</w:t>
      </w:r>
      <w:r w:rsidRPr="00AC6954">
        <w:rPr>
          <w:rFonts w:ascii="Arial" w:hAnsi="Arial" w:cs="Arial"/>
          <w:sz w:val="21"/>
          <w:szCs w:val="21"/>
        </w:rPr>
        <w:t>,</w:t>
      </w:r>
      <w:r w:rsidR="007E7942" w:rsidRPr="00AC6954">
        <w:rPr>
          <w:rFonts w:ascii="Arial" w:hAnsi="Arial" w:cs="Arial"/>
          <w:b/>
          <w:sz w:val="21"/>
          <w:szCs w:val="21"/>
        </w:rPr>
        <w:t xml:space="preserve"> </w:t>
      </w:r>
      <w:r w:rsidRPr="00AC6954">
        <w:rPr>
          <w:rFonts w:ascii="Arial" w:hAnsi="Arial" w:cs="Arial"/>
          <w:b/>
          <w:sz w:val="21"/>
          <w:szCs w:val="21"/>
          <w:u w:val="single"/>
        </w:rPr>
        <w:t>19</w:t>
      </w:r>
      <w:r w:rsidRPr="00AC6954">
        <w:rPr>
          <w:rFonts w:ascii="Arial" w:hAnsi="Arial" w:cs="Arial"/>
          <w:sz w:val="21"/>
          <w:szCs w:val="21"/>
        </w:rPr>
        <w:t>,</w:t>
      </w:r>
      <w:r w:rsidRPr="00AC6954">
        <w:rPr>
          <w:rFonts w:ascii="Arial" w:hAnsi="Arial" w:cs="Arial"/>
          <w:b/>
          <w:sz w:val="21"/>
          <w:szCs w:val="21"/>
        </w:rPr>
        <w:t xml:space="preserve"> </w:t>
      </w:r>
      <w:r w:rsidRPr="00AC6954">
        <w:rPr>
          <w:rFonts w:ascii="Arial" w:hAnsi="Arial" w:cs="Arial"/>
          <w:b/>
          <w:sz w:val="21"/>
          <w:szCs w:val="21"/>
          <w:u w:val="single"/>
        </w:rPr>
        <w:t>20</w:t>
      </w:r>
      <w:r w:rsidR="007E7942" w:rsidRPr="00AC6954">
        <w:rPr>
          <w:rFonts w:ascii="Arial" w:hAnsi="Arial" w:cs="Arial"/>
          <w:sz w:val="21"/>
          <w:szCs w:val="21"/>
        </w:rPr>
        <w:t xml:space="preserve"> </w:t>
      </w:r>
      <w:r w:rsidRPr="00AC6954">
        <w:rPr>
          <w:rFonts w:ascii="Arial" w:hAnsi="Arial" w:cs="Arial"/>
          <w:sz w:val="21"/>
          <w:szCs w:val="21"/>
        </w:rPr>
        <w:t>e</w:t>
      </w:r>
      <w:r w:rsidRPr="00AC6954">
        <w:rPr>
          <w:rFonts w:ascii="Arial" w:hAnsi="Arial" w:cs="Arial"/>
          <w:b/>
          <w:sz w:val="21"/>
          <w:szCs w:val="21"/>
        </w:rPr>
        <w:t xml:space="preserve"> </w:t>
      </w:r>
      <w:r w:rsidRPr="00AC6954">
        <w:rPr>
          <w:rFonts w:ascii="Arial" w:hAnsi="Arial" w:cs="Arial"/>
          <w:b/>
          <w:sz w:val="21"/>
          <w:szCs w:val="21"/>
          <w:u w:val="single"/>
        </w:rPr>
        <w:t>2</w:t>
      </w:r>
      <w:r w:rsidR="007E7942" w:rsidRPr="00AC6954">
        <w:rPr>
          <w:rFonts w:ascii="Arial" w:hAnsi="Arial" w:cs="Arial"/>
          <w:b/>
          <w:sz w:val="21"/>
          <w:szCs w:val="21"/>
          <w:u w:val="single"/>
        </w:rPr>
        <w:t>7</w:t>
      </w:r>
      <w:r w:rsidRPr="00AC6954">
        <w:rPr>
          <w:rFonts w:ascii="Arial" w:hAnsi="Arial" w:cs="Arial"/>
          <w:sz w:val="21"/>
          <w:szCs w:val="21"/>
        </w:rPr>
        <w:t>, apresentaram quantidade insuficiente de propostas, descumprindo a legislação vigente, ao tempo em não apresentaram justificativas ante o descumprimento de requisito legal à contratação.</w:t>
      </w:r>
    </w:p>
    <w:p w:rsidR="00AC6954" w:rsidRDefault="00AC6954" w:rsidP="00AC6954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C06E1F" w:rsidRPr="00AC6954" w:rsidRDefault="007E7942" w:rsidP="00C06E1F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  <w:u w:val="single"/>
        </w:rPr>
        <w:lastRenderedPageBreak/>
        <w:t>DIVERGÊNCIA DE ESPECIFICAÇÃO DO PRODUTO</w:t>
      </w:r>
      <w:r w:rsidRPr="00AC6954">
        <w:rPr>
          <w:rFonts w:ascii="Arial" w:hAnsi="Arial" w:cs="Arial"/>
          <w:sz w:val="21"/>
          <w:szCs w:val="21"/>
        </w:rPr>
        <w:t xml:space="preserve">. </w:t>
      </w:r>
      <w:r w:rsidR="0084109F" w:rsidRPr="00AC6954">
        <w:rPr>
          <w:rFonts w:ascii="Arial" w:hAnsi="Arial" w:cs="Arial"/>
          <w:sz w:val="21"/>
          <w:szCs w:val="21"/>
        </w:rPr>
        <w:t>E</w:t>
      </w:r>
      <w:r w:rsidR="00C444D8" w:rsidRPr="00AC6954">
        <w:rPr>
          <w:rFonts w:ascii="Arial" w:hAnsi="Arial" w:cs="Arial"/>
          <w:sz w:val="21"/>
          <w:szCs w:val="21"/>
        </w:rPr>
        <w:t>m virtude da divergência</w:t>
      </w:r>
      <w:r w:rsidRPr="00AC6954">
        <w:rPr>
          <w:rFonts w:ascii="Arial" w:hAnsi="Arial" w:cs="Arial"/>
          <w:sz w:val="21"/>
          <w:szCs w:val="21"/>
        </w:rPr>
        <w:t xml:space="preserve"> quanto </w:t>
      </w:r>
      <w:r w:rsidR="003D10DB">
        <w:rPr>
          <w:rFonts w:ascii="Arial" w:hAnsi="Arial" w:cs="Arial"/>
          <w:sz w:val="21"/>
          <w:szCs w:val="21"/>
        </w:rPr>
        <w:t>à</w:t>
      </w:r>
      <w:r w:rsidRPr="00AC6954">
        <w:rPr>
          <w:rFonts w:ascii="Arial" w:hAnsi="Arial" w:cs="Arial"/>
          <w:sz w:val="21"/>
          <w:szCs w:val="21"/>
        </w:rPr>
        <w:t xml:space="preserve"> descrição dos produtos </w:t>
      </w:r>
      <w:r w:rsidR="00727749" w:rsidRPr="00AC6954">
        <w:rPr>
          <w:rFonts w:ascii="Arial" w:hAnsi="Arial" w:cs="Arial"/>
          <w:sz w:val="21"/>
          <w:szCs w:val="21"/>
        </w:rPr>
        <w:t>entre a</w:t>
      </w:r>
      <w:r w:rsidR="00C444D8" w:rsidRPr="00AC6954">
        <w:rPr>
          <w:rFonts w:ascii="Arial" w:hAnsi="Arial" w:cs="Arial"/>
          <w:sz w:val="21"/>
          <w:szCs w:val="21"/>
        </w:rPr>
        <w:t>s</w:t>
      </w:r>
      <w:r w:rsidR="00727749" w:rsidRPr="00AC6954">
        <w:rPr>
          <w:rFonts w:ascii="Arial" w:hAnsi="Arial" w:cs="Arial"/>
          <w:sz w:val="21"/>
          <w:szCs w:val="21"/>
        </w:rPr>
        <w:t xml:space="preserve"> propost</w:t>
      </w:r>
      <w:r w:rsidR="00C444D8" w:rsidRPr="00AC6954">
        <w:rPr>
          <w:rFonts w:ascii="Arial" w:hAnsi="Arial" w:cs="Arial"/>
          <w:sz w:val="21"/>
          <w:szCs w:val="21"/>
        </w:rPr>
        <w:t xml:space="preserve">as apresentadas e </w:t>
      </w:r>
      <w:r w:rsidR="00727749" w:rsidRPr="00AC6954">
        <w:rPr>
          <w:rFonts w:ascii="Arial" w:hAnsi="Arial" w:cs="Arial"/>
          <w:sz w:val="21"/>
          <w:szCs w:val="21"/>
        </w:rPr>
        <w:t>o ter</w:t>
      </w:r>
      <w:r w:rsidR="00C444D8" w:rsidRPr="00AC6954">
        <w:rPr>
          <w:rFonts w:ascii="Arial" w:hAnsi="Arial" w:cs="Arial"/>
          <w:sz w:val="21"/>
          <w:szCs w:val="21"/>
        </w:rPr>
        <w:t xml:space="preserve">mo de referência, </w:t>
      </w:r>
      <w:r w:rsidR="0084109F" w:rsidRPr="00AC6954">
        <w:rPr>
          <w:rFonts w:ascii="Arial" w:hAnsi="Arial" w:cs="Arial"/>
          <w:sz w:val="21"/>
          <w:szCs w:val="21"/>
        </w:rPr>
        <w:t>este órgão de controle realizou a exclusão dos</w:t>
      </w:r>
      <w:r w:rsidR="00C06E1F" w:rsidRPr="00AC6954">
        <w:rPr>
          <w:rFonts w:ascii="Arial" w:hAnsi="Arial" w:cs="Arial"/>
          <w:sz w:val="21"/>
          <w:szCs w:val="21"/>
        </w:rPr>
        <w:t xml:space="preserve"> itens </w:t>
      </w:r>
      <w:r w:rsidR="00C06E1F" w:rsidRPr="00AC6954">
        <w:rPr>
          <w:rFonts w:ascii="Arial" w:hAnsi="Arial" w:cs="Arial"/>
          <w:b/>
          <w:sz w:val="21"/>
          <w:szCs w:val="21"/>
          <w:u w:val="single"/>
        </w:rPr>
        <w:t>07</w:t>
      </w:r>
      <w:r w:rsidR="00C06E1F" w:rsidRPr="00AC6954">
        <w:rPr>
          <w:rFonts w:ascii="Arial" w:hAnsi="Arial" w:cs="Arial"/>
          <w:sz w:val="21"/>
          <w:szCs w:val="21"/>
        </w:rPr>
        <w:t xml:space="preserve"> (</w:t>
      </w:r>
      <w:r w:rsidR="00BF1F5E">
        <w:rPr>
          <w:rFonts w:ascii="Arial" w:hAnsi="Arial" w:cs="Arial"/>
          <w:sz w:val="21"/>
          <w:szCs w:val="21"/>
        </w:rPr>
        <w:t>E</w:t>
      </w:r>
      <w:r w:rsidR="00C06E1F" w:rsidRPr="00AC6954">
        <w:rPr>
          <w:rFonts w:ascii="Arial" w:hAnsi="Arial" w:cs="Arial"/>
          <w:sz w:val="21"/>
          <w:szCs w:val="21"/>
        </w:rPr>
        <w:t xml:space="preserve">mpresa </w:t>
      </w:r>
      <w:r w:rsidR="00BF1F5E">
        <w:rPr>
          <w:rFonts w:ascii="Arial" w:hAnsi="Arial" w:cs="Arial"/>
          <w:sz w:val="21"/>
          <w:szCs w:val="21"/>
        </w:rPr>
        <w:t>HOSPFAR</w:t>
      </w:r>
      <w:r w:rsidR="00C06E1F" w:rsidRPr="00AC6954">
        <w:rPr>
          <w:rFonts w:ascii="Arial" w:hAnsi="Arial" w:cs="Arial"/>
          <w:sz w:val="21"/>
          <w:szCs w:val="21"/>
        </w:rPr>
        <w:t>) e</w:t>
      </w:r>
      <w:r w:rsidR="00C06E1F" w:rsidRPr="00AC6954">
        <w:rPr>
          <w:rFonts w:ascii="Arial" w:hAnsi="Arial" w:cs="Arial"/>
          <w:b/>
          <w:sz w:val="21"/>
          <w:szCs w:val="21"/>
        </w:rPr>
        <w:t xml:space="preserve"> </w:t>
      </w:r>
      <w:r w:rsidR="00C06E1F" w:rsidRPr="00AC6954">
        <w:rPr>
          <w:rFonts w:ascii="Arial" w:hAnsi="Arial" w:cs="Arial"/>
          <w:b/>
          <w:sz w:val="21"/>
          <w:szCs w:val="21"/>
          <w:u w:val="single"/>
        </w:rPr>
        <w:t>11</w:t>
      </w:r>
      <w:r w:rsidR="00BF1F5E">
        <w:rPr>
          <w:rFonts w:ascii="Arial" w:hAnsi="Arial" w:cs="Arial"/>
          <w:sz w:val="21"/>
          <w:szCs w:val="21"/>
        </w:rPr>
        <w:t xml:space="preserve"> (Empresa DROGAFONTE</w:t>
      </w:r>
      <w:r w:rsidR="00C06E1F" w:rsidRPr="00AC6954">
        <w:rPr>
          <w:rFonts w:ascii="Arial" w:hAnsi="Arial" w:cs="Arial"/>
          <w:sz w:val="21"/>
          <w:szCs w:val="21"/>
        </w:rPr>
        <w:t xml:space="preserve">) do </w:t>
      </w:r>
      <w:r w:rsidR="00BF1F5E">
        <w:rPr>
          <w:rFonts w:ascii="Arial" w:hAnsi="Arial" w:cs="Arial"/>
          <w:sz w:val="21"/>
          <w:szCs w:val="21"/>
        </w:rPr>
        <w:t>M</w:t>
      </w:r>
      <w:r w:rsidR="00C06E1F" w:rsidRPr="00AC6954">
        <w:rPr>
          <w:rFonts w:ascii="Arial" w:hAnsi="Arial" w:cs="Arial"/>
          <w:sz w:val="21"/>
          <w:szCs w:val="21"/>
        </w:rPr>
        <w:t xml:space="preserve">apa de </w:t>
      </w:r>
      <w:r w:rsidR="00BF1F5E">
        <w:rPr>
          <w:rFonts w:ascii="Arial" w:hAnsi="Arial" w:cs="Arial"/>
          <w:sz w:val="21"/>
          <w:szCs w:val="21"/>
        </w:rPr>
        <w:t>P</w:t>
      </w:r>
      <w:r w:rsidR="00C06E1F" w:rsidRPr="00AC6954">
        <w:rPr>
          <w:rFonts w:ascii="Arial" w:hAnsi="Arial" w:cs="Arial"/>
          <w:sz w:val="21"/>
          <w:szCs w:val="21"/>
        </w:rPr>
        <w:t>reços reelaborado por esta CGE/AL.</w:t>
      </w:r>
    </w:p>
    <w:p w:rsidR="00CD1CC5" w:rsidRPr="00AC6954" w:rsidRDefault="00622E8C" w:rsidP="00C06E1F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  <w:u w:val="single"/>
        </w:rPr>
        <w:t>DESCUMPRIMENTO A INSTRUÇÃO NORMATIVA AMGESP 01/2016</w:t>
      </w:r>
      <w:r w:rsidR="00BF1F5E">
        <w:rPr>
          <w:rFonts w:ascii="Arial" w:hAnsi="Arial" w:cs="Arial"/>
          <w:b/>
          <w:sz w:val="21"/>
          <w:szCs w:val="21"/>
          <w:u w:val="single"/>
        </w:rPr>
        <w:t>.</w:t>
      </w:r>
      <w:r w:rsidRPr="00AC6954">
        <w:rPr>
          <w:rFonts w:ascii="Arial" w:hAnsi="Arial" w:cs="Arial"/>
          <w:sz w:val="21"/>
          <w:szCs w:val="21"/>
        </w:rPr>
        <w:t xml:space="preserve"> Resta necessário destacar que o item </w:t>
      </w:r>
      <w:r w:rsidRPr="00AC6954">
        <w:rPr>
          <w:rFonts w:ascii="Arial" w:hAnsi="Arial" w:cs="Arial"/>
          <w:b/>
          <w:sz w:val="21"/>
          <w:szCs w:val="21"/>
          <w:u w:val="single"/>
        </w:rPr>
        <w:t>06</w:t>
      </w:r>
      <w:r w:rsidRPr="00AC6954">
        <w:rPr>
          <w:rFonts w:ascii="Arial" w:hAnsi="Arial" w:cs="Arial"/>
          <w:sz w:val="21"/>
          <w:szCs w:val="21"/>
        </w:rPr>
        <w:t xml:space="preserve"> deverá ser excluído da contratação por apresentar valor acima do preço de referência, infringindo a IN AMGESP 01/2016.</w:t>
      </w:r>
    </w:p>
    <w:p w:rsidR="0084109F" w:rsidRPr="00AC6954" w:rsidRDefault="0084109F" w:rsidP="0084109F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  <w:u w:val="single"/>
        </w:rPr>
        <w:t>ATUALIZAÇÃO ORÇAMENTÁRIA</w:t>
      </w:r>
      <w:r w:rsidR="00BF1F5E">
        <w:rPr>
          <w:rFonts w:ascii="Arial" w:hAnsi="Arial" w:cs="Arial"/>
          <w:b/>
          <w:sz w:val="21"/>
          <w:szCs w:val="21"/>
          <w:u w:val="single"/>
        </w:rPr>
        <w:t>.</w:t>
      </w:r>
      <w:r w:rsidRPr="00AC6954">
        <w:rPr>
          <w:rFonts w:ascii="Arial" w:hAnsi="Arial" w:cs="Arial"/>
          <w:sz w:val="21"/>
          <w:szCs w:val="21"/>
        </w:rPr>
        <w:t xml:space="preserve"> </w:t>
      </w:r>
      <w:r w:rsidR="00BF1F5E">
        <w:rPr>
          <w:rFonts w:ascii="Arial" w:hAnsi="Arial" w:cs="Arial"/>
          <w:sz w:val="21"/>
          <w:szCs w:val="21"/>
        </w:rPr>
        <w:t>A</w:t>
      </w:r>
      <w:r w:rsidRPr="00AC6954">
        <w:rPr>
          <w:rFonts w:ascii="Arial" w:hAnsi="Arial" w:cs="Arial"/>
          <w:sz w:val="21"/>
          <w:szCs w:val="21"/>
        </w:rPr>
        <w:t xml:space="preserve"> instrução processual apresentada resta desatualizada sobre os recursos que lastrearão a pretendida contratação.</w:t>
      </w:r>
    </w:p>
    <w:p w:rsidR="00BB1F08" w:rsidRPr="003D10DB" w:rsidRDefault="00BB1F08" w:rsidP="00BB1F0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  <w:u w:val="single"/>
        </w:rPr>
        <w:t>AUSÊNCIA DE PROPOSTAS</w:t>
      </w:r>
      <w:r w:rsidR="00622E8C" w:rsidRPr="00AC6954">
        <w:rPr>
          <w:rFonts w:ascii="Arial" w:hAnsi="Arial" w:cs="Arial"/>
          <w:sz w:val="21"/>
          <w:szCs w:val="21"/>
        </w:rPr>
        <w:t xml:space="preserve">. </w:t>
      </w:r>
      <w:r w:rsidRPr="00AC6954">
        <w:rPr>
          <w:rFonts w:ascii="Arial" w:hAnsi="Arial" w:cs="Arial"/>
          <w:sz w:val="21"/>
          <w:szCs w:val="21"/>
        </w:rPr>
        <w:t xml:space="preserve">Quanto aos itens </w:t>
      </w:r>
      <w:r w:rsidR="007E7942" w:rsidRPr="00AC6954">
        <w:rPr>
          <w:rFonts w:ascii="Arial" w:hAnsi="Arial" w:cs="Arial"/>
          <w:b/>
          <w:sz w:val="21"/>
          <w:szCs w:val="21"/>
          <w:u w:val="single"/>
        </w:rPr>
        <w:t>09</w:t>
      </w:r>
      <w:r w:rsidRPr="00AC6954">
        <w:rPr>
          <w:rFonts w:ascii="Arial" w:hAnsi="Arial" w:cs="Arial"/>
          <w:sz w:val="21"/>
          <w:szCs w:val="21"/>
        </w:rPr>
        <w:t>,</w:t>
      </w:r>
      <w:r w:rsidRPr="00AC6954">
        <w:rPr>
          <w:rFonts w:ascii="Arial" w:hAnsi="Arial" w:cs="Arial"/>
          <w:b/>
          <w:sz w:val="21"/>
          <w:szCs w:val="21"/>
        </w:rPr>
        <w:t xml:space="preserve"> </w:t>
      </w:r>
      <w:r w:rsidR="007E7942" w:rsidRPr="00AC6954">
        <w:rPr>
          <w:rFonts w:ascii="Arial" w:hAnsi="Arial" w:cs="Arial"/>
          <w:b/>
          <w:sz w:val="21"/>
          <w:szCs w:val="21"/>
          <w:u w:val="single"/>
        </w:rPr>
        <w:t>13</w:t>
      </w:r>
      <w:r w:rsidRPr="00AC6954">
        <w:rPr>
          <w:rFonts w:ascii="Arial" w:hAnsi="Arial" w:cs="Arial"/>
          <w:b/>
          <w:sz w:val="21"/>
          <w:szCs w:val="21"/>
        </w:rPr>
        <w:t xml:space="preserve"> </w:t>
      </w:r>
      <w:r w:rsidRPr="00AC6954">
        <w:rPr>
          <w:rFonts w:ascii="Arial" w:hAnsi="Arial" w:cs="Arial"/>
          <w:sz w:val="21"/>
          <w:szCs w:val="21"/>
        </w:rPr>
        <w:t>e</w:t>
      </w:r>
      <w:r w:rsidRPr="00AC6954">
        <w:rPr>
          <w:rFonts w:ascii="Arial" w:hAnsi="Arial" w:cs="Arial"/>
          <w:b/>
          <w:sz w:val="21"/>
          <w:szCs w:val="21"/>
        </w:rPr>
        <w:t xml:space="preserve"> </w:t>
      </w:r>
      <w:r w:rsidRPr="00AC6954">
        <w:rPr>
          <w:rFonts w:ascii="Arial" w:hAnsi="Arial" w:cs="Arial"/>
          <w:b/>
          <w:sz w:val="21"/>
          <w:szCs w:val="21"/>
          <w:u w:val="single"/>
        </w:rPr>
        <w:t>2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6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Pr="00AC6954">
        <w:rPr>
          <w:rFonts w:ascii="Arial" w:hAnsi="Arial" w:cs="Arial"/>
          <w:sz w:val="21"/>
          <w:szCs w:val="21"/>
        </w:rPr>
        <w:t>nenhuma proposta foi apresentada para os mesmos, impossibilitando assim a materialização da aquisição pretendida.</w:t>
      </w:r>
    </w:p>
    <w:p w:rsidR="003D10DB" w:rsidRPr="00AC6954" w:rsidRDefault="003D10DB" w:rsidP="00BB1F08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OBSERVÂNCIA DA TABELA ANVISA:</w:t>
      </w:r>
      <w:r w:rsidRPr="00F43A57">
        <w:rPr>
          <w:rFonts w:ascii="Arial" w:hAnsi="Arial" w:cs="Arial"/>
          <w:sz w:val="21"/>
          <w:szCs w:val="21"/>
        </w:rPr>
        <w:t xml:space="preserve"> destaque-se que a aquisição de medicamentos impõe a necessidade de observância da Tabela CMED, emitida pela Agência Nacional de Vigilância Sanitária – ANVISA, tendo em vista que os valores da referida tabela servem como valor limite, ou seja, o máximo permitido a ser contratado pela Administração Pública.</w:t>
      </w:r>
    </w:p>
    <w:p w:rsidR="00BB1F08" w:rsidRPr="00AC6954" w:rsidRDefault="00BB1F08" w:rsidP="00BB1F08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BB1F08" w:rsidRPr="00AC6954" w:rsidRDefault="00BB1F08" w:rsidP="00BB1F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</w:rPr>
        <w:t>3 - CONCLUSÃO</w:t>
      </w:r>
    </w:p>
    <w:p w:rsidR="00BB1F08" w:rsidRPr="00AC6954" w:rsidRDefault="00BB1F08" w:rsidP="00BB1F0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06E1F" w:rsidRPr="00AC6954" w:rsidRDefault="00BB1F08" w:rsidP="00C06E1F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Desta forma, diante das informações apresentadas, op</w:t>
      </w:r>
      <w:r w:rsidR="00CD1CC5" w:rsidRPr="00AC6954">
        <w:rPr>
          <w:rFonts w:ascii="Arial" w:hAnsi="Arial" w:cs="Arial"/>
          <w:sz w:val="21"/>
          <w:szCs w:val="21"/>
        </w:rPr>
        <w:t xml:space="preserve">inamos pela possibilidade de </w:t>
      </w:r>
      <w:r w:rsidRPr="00AC6954">
        <w:rPr>
          <w:rFonts w:ascii="Arial" w:hAnsi="Arial" w:cs="Arial"/>
          <w:sz w:val="21"/>
          <w:szCs w:val="21"/>
        </w:rPr>
        <w:t xml:space="preserve">contratação </w:t>
      </w:r>
      <w:r w:rsidR="00CD1CC5" w:rsidRPr="00AC6954">
        <w:rPr>
          <w:rFonts w:ascii="Arial" w:hAnsi="Arial" w:cs="Arial"/>
          <w:sz w:val="21"/>
          <w:szCs w:val="21"/>
        </w:rPr>
        <w:t xml:space="preserve">dos itens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01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02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03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05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07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08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10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11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14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15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16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17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18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20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21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22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23</w:t>
      </w:r>
      <w:r w:rsidR="00CD1CC5" w:rsidRPr="00AC6954">
        <w:rPr>
          <w:rFonts w:ascii="Arial" w:hAnsi="Arial" w:cs="Arial"/>
          <w:sz w:val="21"/>
          <w:szCs w:val="21"/>
        </w:rPr>
        <w:t xml:space="preserve">,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24</w:t>
      </w:r>
      <w:r w:rsidR="00CD1CC5" w:rsidRPr="00AC6954">
        <w:rPr>
          <w:rFonts w:ascii="Arial" w:hAnsi="Arial" w:cs="Arial"/>
          <w:sz w:val="21"/>
          <w:szCs w:val="21"/>
        </w:rPr>
        <w:t xml:space="preserve"> e </w:t>
      </w:r>
      <w:r w:rsidR="00CD1CC5" w:rsidRPr="00AC6954">
        <w:rPr>
          <w:rFonts w:ascii="Arial" w:hAnsi="Arial" w:cs="Arial"/>
          <w:b/>
          <w:sz w:val="21"/>
          <w:szCs w:val="21"/>
          <w:u w:val="single"/>
        </w:rPr>
        <w:t>25</w:t>
      </w:r>
      <w:r w:rsidR="00CD1CC5" w:rsidRPr="00AC6954">
        <w:rPr>
          <w:rFonts w:ascii="Arial" w:hAnsi="Arial" w:cs="Arial"/>
          <w:sz w:val="21"/>
          <w:szCs w:val="21"/>
        </w:rPr>
        <w:t xml:space="preserve"> </w:t>
      </w:r>
      <w:r w:rsidRPr="00AC6954">
        <w:rPr>
          <w:rFonts w:ascii="Arial" w:hAnsi="Arial" w:cs="Arial"/>
          <w:sz w:val="21"/>
          <w:szCs w:val="21"/>
        </w:rPr>
        <w:t>na forma pretendida,</w:t>
      </w:r>
      <w:r w:rsidR="00C06E1F" w:rsidRPr="00AC6954">
        <w:rPr>
          <w:rFonts w:ascii="Arial" w:hAnsi="Arial" w:cs="Arial"/>
          <w:sz w:val="21"/>
          <w:szCs w:val="21"/>
        </w:rPr>
        <w:t xml:space="preserve"> desde que atendida</w:t>
      </w:r>
      <w:r w:rsidR="00785EDD">
        <w:rPr>
          <w:rFonts w:ascii="Arial" w:hAnsi="Arial" w:cs="Arial"/>
          <w:sz w:val="21"/>
          <w:szCs w:val="21"/>
        </w:rPr>
        <w:t>s</w:t>
      </w:r>
      <w:r w:rsidR="00C06E1F" w:rsidRPr="00AC6954">
        <w:rPr>
          <w:rFonts w:ascii="Arial" w:hAnsi="Arial" w:cs="Arial"/>
          <w:sz w:val="21"/>
          <w:szCs w:val="21"/>
        </w:rPr>
        <w:t xml:space="preserve"> </w:t>
      </w:r>
      <w:r w:rsidR="00BF1F5E" w:rsidRPr="00AC6954">
        <w:rPr>
          <w:rFonts w:ascii="Arial" w:hAnsi="Arial" w:cs="Arial"/>
          <w:sz w:val="21"/>
          <w:szCs w:val="21"/>
        </w:rPr>
        <w:t>à</w:t>
      </w:r>
      <w:r w:rsidR="00785EDD">
        <w:rPr>
          <w:rFonts w:ascii="Arial" w:hAnsi="Arial" w:cs="Arial"/>
          <w:sz w:val="21"/>
          <w:szCs w:val="21"/>
        </w:rPr>
        <w:t>s</w:t>
      </w:r>
      <w:r w:rsidR="00C06E1F" w:rsidRPr="00AC6954">
        <w:rPr>
          <w:rFonts w:ascii="Arial" w:hAnsi="Arial" w:cs="Arial"/>
          <w:sz w:val="21"/>
          <w:szCs w:val="21"/>
        </w:rPr>
        <w:t xml:space="preserve"> observaç</w:t>
      </w:r>
      <w:r w:rsidR="00785EDD">
        <w:rPr>
          <w:rFonts w:ascii="Arial" w:hAnsi="Arial" w:cs="Arial"/>
          <w:sz w:val="21"/>
          <w:szCs w:val="21"/>
        </w:rPr>
        <w:t>ões</w:t>
      </w:r>
      <w:r w:rsidR="00C06E1F" w:rsidRPr="00AC6954">
        <w:rPr>
          <w:rFonts w:ascii="Arial" w:hAnsi="Arial" w:cs="Arial"/>
          <w:sz w:val="21"/>
          <w:szCs w:val="21"/>
        </w:rPr>
        <w:t xml:space="preserve"> contida</w:t>
      </w:r>
      <w:r w:rsidR="00785EDD">
        <w:rPr>
          <w:rFonts w:ascii="Arial" w:hAnsi="Arial" w:cs="Arial"/>
          <w:sz w:val="21"/>
          <w:szCs w:val="21"/>
        </w:rPr>
        <w:t>s</w:t>
      </w:r>
      <w:r w:rsidR="00C06E1F" w:rsidRPr="00AC6954">
        <w:rPr>
          <w:rFonts w:ascii="Arial" w:hAnsi="Arial" w:cs="Arial"/>
          <w:sz w:val="21"/>
          <w:szCs w:val="21"/>
        </w:rPr>
        <w:t xml:space="preserve"> no item 2 - NO MÉRITO</w:t>
      </w:r>
      <w:r w:rsidR="00BF1F5E">
        <w:rPr>
          <w:rFonts w:ascii="Arial" w:hAnsi="Arial" w:cs="Arial"/>
          <w:sz w:val="21"/>
          <w:szCs w:val="21"/>
        </w:rPr>
        <w:t xml:space="preserve">, </w:t>
      </w:r>
      <w:r w:rsidR="00C06E1F" w:rsidRPr="00AC6954">
        <w:rPr>
          <w:rFonts w:ascii="Arial" w:hAnsi="Arial" w:cs="Arial"/>
          <w:sz w:val="21"/>
          <w:szCs w:val="21"/>
        </w:rPr>
        <w:t xml:space="preserve">letras </w:t>
      </w:r>
      <w:r w:rsidR="00C06E1F" w:rsidRPr="00AC6954">
        <w:rPr>
          <w:rFonts w:ascii="Arial" w:hAnsi="Arial" w:cs="Arial"/>
          <w:b/>
          <w:i/>
          <w:sz w:val="21"/>
          <w:szCs w:val="21"/>
        </w:rPr>
        <w:t xml:space="preserve">“a” </w:t>
      </w:r>
      <w:r w:rsidR="00C06E1F" w:rsidRPr="00AC6954">
        <w:rPr>
          <w:rFonts w:ascii="Arial" w:hAnsi="Arial" w:cs="Arial"/>
          <w:sz w:val="21"/>
          <w:szCs w:val="21"/>
        </w:rPr>
        <w:t>a</w:t>
      </w:r>
      <w:r w:rsidR="00C06E1F" w:rsidRPr="00AC6954">
        <w:rPr>
          <w:rFonts w:ascii="Arial" w:hAnsi="Arial" w:cs="Arial"/>
          <w:b/>
          <w:i/>
          <w:sz w:val="21"/>
          <w:szCs w:val="21"/>
        </w:rPr>
        <w:t xml:space="preserve"> “</w:t>
      </w:r>
      <w:r w:rsidR="003D10DB">
        <w:rPr>
          <w:rFonts w:ascii="Arial" w:hAnsi="Arial" w:cs="Arial"/>
          <w:b/>
          <w:i/>
          <w:sz w:val="21"/>
          <w:szCs w:val="21"/>
        </w:rPr>
        <w:t>f</w:t>
      </w:r>
      <w:r w:rsidR="00C06E1F" w:rsidRPr="00AC6954">
        <w:rPr>
          <w:rFonts w:ascii="Arial" w:hAnsi="Arial" w:cs="Arial"/>
          <w:b/>
          <w:i/>
          <w:sz w:val="21"/>
          <w:szCs w:val="21"/>
        </w:rPr>
        <w:t>”.</w:t>
      </w:r>
    </w:p>
    <w:p w:rsidR="00BB1F08" w:rsidRPr="00AC6954" w:rsidRDefault="00BB1F08" w:rsidP="0072774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BF1F5E" w:rsidRPr="00785EDD" w:rsidRDefault="00BF1F5E" w:rsidP="00BB1F08">
      <w:pPr>
        <w:spacing w:after="0" w:line="360" w:lineRule="auto"/>
        <w:ind w:firstLine="709"/>
        <w:jc w:val="center"/>
        <w:rPr>
          <w:rFonts w:ascii="Arial" w:hAnsi="Arial" w:cs="Arial"/>
          <w:sz w:val="10"/>
          <w:szCs w:val="10"/>
        </w:rPr>
      </w:pPr>
    </w:p>
    <w:p w:rsidR="00BB1F08" w:rsidRPr="00AC6954" w:rsidRDefault="003D10DB" w:rsidP="00BB1F08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Maceió/AL, </w:t>
      </w:r>
      <w:r w:rsidR="00BF1F5E">
        <w:rPr>
          <w:rFonts w:ascii="Arial" w:hAnsi="Arial" w:cs="Arial"/>
          <w:sz w:val="21"/>
          <w:szCs w:val="21"/>
        </w:rPr>
        <w:t>14</w:t>
      </w:r>
      <w:r w:rsidR="00BB1F08" w:rsidRPr="00AC6954">
        <w:rPr>
          <w:rFonts w:ascii="Arial" w:hAnsi="Arial" w:cs="Arial"/>
          <w:sz w:val="21"/>
          <w:szCs w:val="21"/>
        </w:rPr>
        <w:t xml:space="preserve"> de fevereiro de 2017.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BB1F08" w:rsidRPr="00AC6954" w:rsidTr="00874CA7">
        <w:trPr>
          <w:trHeight w:val="956"/>
        </w:trPr>
        <w:tc>
          <w:tcPr>
            <w:tcW w:w="4605" w:type="dxa"/>
          </w:tcPr>
          <w:p w:rsidR="00BB1F08" w:rsidRPr="00AC6954" w:rsidRDefault="00BB1F08" w:rsidP="00874CA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BB1F08" w:rsidRPr="00AC6954" w:rsidRDefault="00BB1F08" w:rsidP="00874CA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AC6954">
              <w:rPr>
                <w:rFonts w:ascii="Arial" w:hAnsi="Arial" w:cs="Arial"/>
                <w:b/>
                <w:sz w:val="21"/>
                <w:szCs w:val="21"/>
              </w:rPr>
              <w:t>Rita de Cássia Araújo Soriano</w:t>
            </w:r>
          </w:p>
          <w:p w:rsidR="00BB1F08" w:rsidRPr="00AC6954" w:rsidRDefault="00BB1F08" w:rsidP="00874CA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C6954">
              <w:rPr>
                <w:rFonts w:ascii="Arial" w:hAnsi="Arial" w:cs="Arial"/>
                <w:sz w:val="21"/>
                <w:szCs w:val="21"/>
              </w:rPr>
              <w:t>Assessora de Controle Interno / Mat. nº 99-0</w:t>
            </w:r>
          </w:p>
          <w:p w:rsidR="00BB1F08" w:rsidRPr="00785EDD" w:rsidRDefault="00BB1F08" w:rsidP="00874C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6" w:type="dxa"/>
          </w:tcPr>
          <w:p w:rsidR="00BB1F08" w:rsidRPr="00AC6954" w:rsidRDefault="00BB1F08" w:rsidP="00874CA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BB1F08" w:rsidRPr="00AC6954" w:rsidRDefault="00BB1F08" w:rsidP="00874CA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AC6954">
              <w:rPr>
                <w:rFonts w:ascii="Arial" w:hAnsi="Arial" w:cs="Arial"/>
                <w:b/>
                <w:sz w:val="21"/>
                <w:szCs w:val="21"/>
              </w:rPr>
              <w:t>Luiz Honorato de Castro Júnior</w:t>
            </w:r>
          </w:p>
          <w:p w:rsidR="00BB1F08" w:rsidRPr="00AC6954" w:rsidRDefault="00BB1F08" w:rsidP="00874CA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AC6954">
              <w:rPr>
                <w:rFonts w:ascii="Arial" w:hAnsi="Arial" w:cs="Arial"/>
                <w:sz w:val="21"/>
                <w:szCs w:val="21"/>
              </w:rPr>
              <w:t>Assessor de Controle Interno / Mat. 121-0</w:t>
            </w:r>
          </w:p>
        </w:tc>
      </w:tr>
    </w:tbl>
    <w:p w:rsidR="00BB1F08" w:rsidRPr="00AC6954" w:rsidRDefault="00BB1F08" w:rsidP="00BB1F08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</w:rPr>
        <w:t>De acordo:</w:t>
      </w:r>
    </w:p>
    <w:p w:rsidR="00BF1F5E" w:rsidRDefault="00BF1F5E" w:rsidP="00BB1F0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BB1F08" w:rsidRPr="00AC6954" w:rsidRDefault="00BF1F5E" w:rsidP="00BB1F0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BF1F5E">
        <w:rPr>
          <w:rFonts w:ascii="Arial" w:hAnsi="Arial" w:cs="Arial"/>
          <w:b/>
          <w:sz w:val="21"/>
          <w:szCs w:val="21"/>
        </w:rPr>
        <w:t xml:space="preserve"> </w:t>
      </w:r>
      <w:r w:rsidR="00BB1F08" w:rsidRPr="00AC6954">
        <w:rPr>
          <w:rFonts w:ascii="Arial" w:hAnsi="Arial" w:cs="Arial"/>
          <w:b/>
          <w:sz w:val="21"/>
          <w:szCs w:val="21"/>
        </w:rPr>
        <w:t>Adriana Andrade Araújo</w:t>
      </w:r>
    </w:p>
    <w:p w:rsidR="0079774D" w:rsidRPr="00AC6954" w:rsidRDefault="00BB1F08" w:rsidP="00BF1F5E">
      <w:pPr>
        <w:spacing w:after="0" w:line="240" w:lineRule="auto"/>
        <w:ind w:firstLine="709"/>
        <w:jc w:val="center"/>
        <w:rPr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79774D" w:rsidRPr="00AC6954" w:rsidSect="008D3B26">
      <w:headerReference w:type="default" r:id="rId8"/>
      <w:pgSz w:w="11906" w:h="16838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EDD" w:rsidRDefault="00785EDD" w:rsidP="00072E52">
      <w:pPr>
        <w:spacing w:after="0" w:line="240" w:lineRule="auto"/>
      </w:pPr>
      <w:r>
        <w:separator/>
      </w:r>
    </w:p>
  </w:endnote>
  <w:endnote w:type="continuationSeparator" w:id="1">
    <w:p w:rsidR="00785EDD" w:rsidRDefault="00785EDD" w:rsidP="00072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EDD" w:rsidRDefault="00785EDD" w:rsidP="00072E52">
      <w:pPr>
        <w:spacing w:after="0" w:line="240" w:lineRule="auto"/>
      </w:pPr>
      <w:r>
        <w:separator/>
      </w:r>
    </w:p>
  </w:footnote>
  <w:footnote w:type="continuationSeparator" w:id="1">
    <w:p w:rsidR="00785EDD" w:rsidRDefault="00785EDD" w:rsidP="00072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EDD" w:rsidRDefault="00785ED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-440055</wp:posOffset>
          </wp:positionV>
          <wp:extent cx="7524750" cy="1447800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47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1690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8.45pt;margin-top:26.1pt;width:92.1pt;height:26.25pt;z-index:251661312;mso-position-horizontal-relative:text;mso-position-vertical-relative:text" filled="f" stroked="f">
          <v:textbox style="mso-next-textbox:#_x0000_s2050">
            <w:txbxContent>
              <w:p w:rsidR="00785EDD" w:rsidRPr="003068B9" w:rsidRDefault="00785EDD" w:rsidP="00072E52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1690A">
      <w:rPr>
        <w:noProof/>
        <w:lang w:eastAsia="pt-BR"/>
      </w:rPr>
      <w:pict>
        <v:shape id="_x0000_s2049" type="#_x0000_t202" style="position:absolute;margin-left:104.7pt;margin-top:-7.6pt;width:330pt;height:40.5pt;z-index:251660288;mso-position-horizontal-relative:text;mso-position-vertical-relative:text;v-text-anchor:middle" filled="f" stroked="f">
          <v:textbox style="mso-next-textbox:#_x0000_s2049">
            <w:txbxContent>
              <w:p w:rsidR="00785EDD" w:rsidRPr="0098367C" w:rsidRDefault="00785EDD" w:rsidP="00072E5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0085F"/>
    <w:multiLevelType w:val="hybridMultilevel"/>
    <w:tmpl w:val="11F415B0"/>
    <w:lvl w:ilvl="0" w:tplc="923203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C0127"/>
    <w:multiLevelType w:val="hybridMultilevel"/>
    <w:tmpl w:val="09C0565E"/>
    <w:lvl w:ilvl="0" w:tplc="D2C8E926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CA0798"/>
    <w:multiLevelType w:val="hybridMultilevel"/>
    <w:tmpl w:val="C352BADA"/>
    <w:lvl w:ilvl="0" w:tplc="B64E5A6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B1F08"/>
    <w:rsid w:val="00072E52"/>
    <w:rsid w:val="001649DF"/>
    <w:rsid w:val="002C059A"/>
    <w:rsid w:val="002E743A"/>
    <w:rsid w:val="00305A63"/>
    <w:rsid w:val="00346D10"/>
    <w:rsid w:val="003D10DB"/>
    <w:rsid w:val="00471A6A"/>
    <w:rsid w:val="004F6F4E"/>
    <w:rsid w:val="00622E8C"/>
    <w:rsid w:val="0066647A"/>
    <w:rsid w:val="0071690A"/>
    <w:rsid w:val="00727749"/>
    <w:rsid w:val="00785EDD"/>
    <w:rsid w:val="0079774D"/>
    <w:rsid w:val="007E7942"/>
    <w:rsid w:val="00827CE5"/>
    <w:rsid w:val="0084109F"/>
    <w:rsid w:val="00853B7E"/>
    <w:rsid w:val="00874CA7"/>
    <w:rsid w:val="008D3B26"/>
    <w:rsid w:val="00A1208F"/>
    <w:rsid w:val="00AA0110"/>
    <w:rsid w:val="00AC6954"/>
    <w:rsid w:val="00BB1F08"/>
    <w:rsid w:val="00BF1F5E"/>
    <w:rsid w:val="00C06E1F"/>
    <w:rsid w:val="00C444D8"/>
    <w:rsid w:val="00CD1CC5"/>
    <w:rsid w:val="00CD377F"/>
    <w:rsid w:val="00CE6DA5"/>
    <w:rsid w:val="00D31335"/>
    <w:rsid w:val="00DC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1F0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BB1F08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1F08"/>
    <w:pPr>
      <w:spacing w:before="120"/>
      <w:ind w:left="720"/>
      <w:contextualSpacing/>
      <w:jc w:val="both"/>
    </w:pPr>
  </w:style>
  <w:style w:type="table" w:styleId="Tabelacomgrade">
    <w:name w:val="Table Grid"/>
    <w:basedOn w:val="Tabelanormal"/>
    <w:uiPriority w:val="59"/>
    <w:rsid w:val="00BB1F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072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2E5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72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2E52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F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ud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1067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Lilian Nunes</cp:lastModifiedBy>
  <cp:revision>6</cp:revision>
  <cp:lastPrinted>2017-02-16T13:14:00Z</cp:lastPrinted>
  <dcterms:created xsi:type="dcterms:W3CDTF">2017-02-14T15:30:00Z</dcterms:created>
  <dcterms:modified xsi:type="dcterms:W3CDTF">2017-02-16T14:47:00Z</dcterms:modified>
</cp:coreProperties>
</file>