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w:t>
      </w:r>
      <w:r w:rsidR="002F1E85">
        <w:rPr>
          <w:rFonts w:asciiTheme="minorHAnsi" w:hAnsiTheme="minorHAnsi" w:cstheme="minorHAnsi"/>
          <w:bCs/>
          <w:sz w:val="21"/>
          <w:szCs w:val="21"/>
        </w:rPr>
        <w:t>525</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2F1E85">
        <w:rPr>
          <w:rFonts w:asciiTheme="minorHAnsi" w:hAnsiTheme="minorHAnsi" w:cstheme="minorHAnsi"/>
          <w:bCs/>
          <w:sz w:val="21"/>
          <w:szCs w:val="21"/>
        </w:rPr>
        <w:t xml:space="preserve">ADENILSON ALVES DA SILVA </w:t>
      </w:r>
      <w:r>
        <w:rPr>
          <w:rFonts w:asciiTheme="minorHAnsi" w:hAnsiTheme="minorHAnsi" w:cstheme="minorHAnsi"/>
          <w:bCs/>
          <w:sz w:val="21"/>
          <w:szCs w:val="21"/>
        </w:rPr>
        <w:t xml:space="preserve">–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2F1E85">
        <w:rPr>
          <w:rFonts w:asciiTheme="minorHAnsi" w:hAnsiTheme="minorHAnsi" w:cstheme="minorHAnsi"/>
          <w:b/>
          <w:bCs/>
          <w:sz w:val="21"/>
          <w:szCs w:val="21"/>
        </w:rPr>
        <w:t>25</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2F1E85">
        <w:rPr>
          <w:rFonts w:asciiTheme="minorHAnsi" w:hAnsiTheme="minorHAnsi" w:cstheme="minorHAnsi"/>
          <w:sz w:val="21"/>
          <w:szCs w:val="21"/>
        </w:rPr>
        <w:t>2</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2F1E85">
        <w:rPr>
          <w:rFonts w:asciiTheme="minorHAnsi" w:hAnsiTheme="minorHAnsi" w:cstheme="minorHAnsi"/>
          <w:sz w:val="21"/>
          <w:szCs w:val="21"/>
        </w:rPr>
        <w:t>duas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2F1E85">
        <w:rPr>
          <w:rFonts w:asciiTheme="minorHAnsi" w:hAnsiTheme="minorHAnsi" w:cstheme="minorHAnsi"/>
          <w:sz w:val="21"/>
          <w:szCs w:val="21"/>
        </w:rPr>
        <w:t>ADENILSON ALVES DA SILVA</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C22845">
        <w:rPr>
          <w:rFonts w:asciiTheme="minorHAnsi" w:hAnsiTheme="minorHAnsi" w:cstheme="minorHAnsi"/>
          <w:sz w:val="21"/>
          <w:szCs w:val="21"/>
        </w:rPr>
        <w:t>0</w:t>
      </w:r>
      <w:r w:rsidR="002F1E85">
        <w:rPr>
          <w:rFonts w:asciiTheme="minorHAnsi" w:hAnsiTheme="minorHAnsi" w:cstheme="minorHAnsi"/>
          <w:sz w:val="21"/>
          <w:szCs w:val="21"/>
        </w:rPr>
        <w:t>7</w:t>
      </w:r>
      <w:r>
        <w:rPr>
          <w:rFonts w:asciiTheme="minorHAnsi" w:hAnsiTheme="minorHAnsi" w:cstheme="minorHAnsi"/>
          <w:sz w:val="21"/>
          <w:szCs w:val="21"/>
        </w:rPr>
        <w:t>/2014, datado de 1</w:t>
      </w:r>
      <w:r w:rsidR="00C22845">
        <w:rPr>
          <w:rFonts w:asciiTheme="minorHAnsi" w:hAnsiTheme="minorHAnsi" w:cstheme="minorHAnsi"/>
          <w:sz w:val="21"/>
          <w:szCs w:val="21"/>
        </w:rPr>
        <w:t>5</w:t>
      </w:r>
      <w:r>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A0325C">
        <w:rPr>
          <w:rFonts w:asciiTheme="minorHAnsi" w:hAnsiTheme="minorHAnsi" w:cstheme="minorHAnsi"/>
          <w:sz w:val="21"/>
          <w:szCs w:val="21"/>
        </w:rPr>
        <w:t xml:space="preserve"> Único Ofício de Messias</w:t>
      </w:r>
      <w:bookmarkStart w:id="0" w:name="_GoBack"/>
      <w:bookmarkEnd w:id="0"/>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0000430-15.2012.8.02.0001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2F1E85">
        <w:rPr>
          <w:rFonts w:asciiTheme="minorHAnsi" w:hAnsiTheme="minorHAnsi" w:cstheme="minorHAnsi"/>
          <w:sz w:val="21"/>
          <w:szCs w:val="21"/>
        </w:rPr>
        <w:t>37</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proofErr w:type="spellStart"/>
      <w:r w:rsidR="002F1E85">
        <w:rPr>
          <w:rFonts w:asciiTheme="minorHAnsi" w:hAnsiTheme="minorHAnsi" w:cstheme="minorHAnsi"/>
          <w:sz w:val="21"/>
          <w:szCs w:val="21"/>
        </w:rPr>
        <w:t>Adenilson</w:t>
      </w:r>
      <w:proofErr w:type="spellEnd"/>
      <w:r w:rsidR="002F1E85">
        <w:rPr>
          <w:rFonts w:asciiTheme="minorHAnsi" w:hAnsiTheme="minorHAnsi" w:cstheme="minorHAnsi"/>
          <w:sz w:val="21"/>
          <w:szCs w:val="21"/>
        </w:rPr>
        <w:t xml:space="preserve"> Alves da Silva</w:t>
      </w:r>
      <w:r w:rsidR="00853E31">
        <w:rPr>
          <w:rFonts w:asciiTheme="minorHAnsi" w:hAnsiTheme="minorHAnsi" w:cstheme="minorHAnsi"/>
          <w:sz w:val="21"/>
          <w:szCs w:val="21"/>
        </w:rPr>
        <w:t xml:space="preserve"> para a empresa </w:t>
      </w:r>
      <w:r w:rsidR="00F03E8E">
        <w:rPr>
          <w:rFonts w:asciiTheme="minorHAnsi" w:hAnsiTheme="minorHAnsi" w:cstheme="minorHAnsi"/>
          <w:sz w:val="21"/>
          <w:szCs w:val="21"/>
        </w:rPr>
        <w:t xml:space="preserve">de tratamento de melhoria da qualidade de vida,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2F1E85">
        <w:rPr>
          <w:rFonts w:asciiTheme="minorHAnsi" w:hAnsiTheme="minorHAnsi" w:cstheme="minorHAnsi"/>
          <w:sz w:val="21"/>
          <w:szCs w:val="21"/>
        </w:rPr>
        <w:t>6160</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11</w:t>
      </w:r>
      <w:r w:rsidRPr="002C578C">
        <w:rPr>
          <w:rFonts w:asciiTheme="minorHAnsi" w:hAnsiTheme="minorHAnsi" w:cstheme="minorHAnsi"/>
          <w:sz w:val="21"/>
          <w:szCs w:val="21"/>
        </w:rPr>
        <w:t>/</w:t>
      </w:r>
      <w:r>
        <w:rPr>
          <w:rFonts w:asciiTheme="minorHAnsi" w:hAnsiTheme="minorHAnsi" w:cstheme="minorHAnsi"/>
          <w:sz w:val="21"/>
          <w:szCs w:val="21"/>
        </w:rPr>
        <w:t>1</w:t>
      </w:r>
      <w:r w:rsidR="002F1E85">
        <w:rPr>
          <w:rFonts w:asciiTheme="minorHAnsi" w:hAnsiTheme="minorHAnsi" w:cstheme="minorHAnsi"/>
          <w:sz w:val="21"/>
          <w:szCs w:val="21"/>
        </w:rPr>
        <w:t>4</w:t>
      </w:r>
      <w:r w:rsidRPr="002C578C">
        <w:rPr>
          <w:rFonts w:asciiTheme="minorHAnsi" w:hAnsiTheme="minorHAnsi" w:cstheme="minorHAnsi"/>
          <w:sz w:val="21"/>
          <w:szCs w:val="21"/>
        </w:rPr>
        <w:t>, constata-se nos autos cópia da decisão judicial, autorizando a realização das despesas</w:t>
      </w:r>
      <w:r>
        <w:rPr>
          <w:rFonts w:asciiTheme="minorHAnsi" w:hAnsiTheme="minorHAnsi" w:cstheme="minorHAnsi"/>
          <w:sz w:val="21"/>
          <w:szCs w:val="21"/>
        </w:rPr>
        <w:t>, emitida pel</w:t>
      </w:r>
      <w:r w:rsidR="002F1E85">
        <w:rPr>
          <w:rFonts w:asciiTheme="minorHAnsi" w:hAnsiTheme="minorHAnsi" w:cstheme="minorHAnsi"/>
          <w:sz w:val="21"/>
          <w:szCs w:val="21"/>
        </w:rPr>
        <w:t>a</w:t>
      </w:r>
      <w:r>
        <w:rPr>
          <w:rFonts w:asciiTheme="minorHAnsi" w:hAnsiTheme="minorHAnsi" w:cstheme="minorHAnsi"/>
          <w:sz w:val="21"/>
          <w:szCs w:val="21"/>
        </w:rPr>
        <w:t xml:space="preserve"> Dout</w:t>
      </w:r>
      <w:r w:rsidR="002F1E85">
        <w:rPr>
          <w:rFonts w:asciiTheme="minorHAnsi" w:hAnsiTheme="minorHAnsi" w:cstheme="minorHAnsi"/>
          <w:sz w:val="21"/>
          <w:szCs w:val="21"/>
        </w:rPr>
        <w:t>a</w:t>
      </w:r>
      <w:r>
        <w:rPr>
          <w:rFonts w:asciiTheme="minorHAnsi" w:hAnsiTheme="minorHAnsi" w:cstheme="minorHAnsi"/>
          <w:sz w:val="21"/>
          <w:szCs w:val="21"/>
        </w:rPr>
        <w:t xml:space="preserve"> </w:t>
      </w:r>
      <w:proofErr w:type="spellStart"/>
      <w:r>
        <w:rPr>
          <w:rFonts w:asciiTheme="minorHAnsi" w:hAnsiTheme="minorHAnsi" w:cstheme="minorHAnsi"/>
          <w:sz w:val="21"/>
          <w:szCs w:val="21"/>
        </w:rPr>
        <w:t>Juiz</w:t>
      </w:r>
      <w:r w:rsidR="002F1E85">
        <w:rPr>
          <w:rFonts w:asciiTheme="minorHAnsi" w:hAnsiTheme="minorHAnsi" w:cstheme="minorHAnsi"/>
          <w:sz w:val="21"/>
          <w:szCs w:val="21"/>
        </w:rPr>
        <w:t>a</w:t>
      </w:r>
      <w:proofErr w:type="spellEnd"/>
      <w:r>
        <w:rPr>
          <w:rFonts w:asciiTheme="minorHAnsi" w:hAnsiTheme="minorHAnsi" w:cstheme="minorHAnsi"/>
          <w:sz w:val="21"/>
          <w:szCs w:val="21"/>
        </w:rPr>
        <w:t xml:space="preserve"> de Direito, </w:t>
      </w:r>
      <w:r w:rsidR="002F1E85">
        <w:rPr>
          <w:rFonts w:asciiTheme="minorHAnsi" w:hAnsiTheme="minorHAnsi" w:cstheme="minorHAnsi"/>
          <w:sz w:val="21"/>
          <w:szCs w:val="21"/>
        </w:rPr>
        <w:t>Carolina Sampaio Valões da Rocha Andrade</w:t>
      </w:r>
      <w:r>
        <w:rPr>
          <w:rFonts w:asciiTheme="minorHAnsi" w:hAnsiTheme="minorHAnsi" w:cstheme="minorHAnsi"/>
          <w:sz w:val="21"/>
          <w:szCs w:val="21"/>
        </w:rPr>
        <w:t>,</w:t>
      </w:r>
      <w:r w:rsidR="002F1E85">
        <w:rPr>
          <w:rFonts w:asciiTheme="minorHAnsi" w:hAnsiTheme="minorHAnsi" w:cstheme="minorHAnsi"/>
          <w:sz w:val="21"/>
          <w:szCs w:val="21"/>
        </w:rPr>
        <w:t xml:space="preserve"> no dia 10/09/2012</w:t>
      </w:r>
      <w:r>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w:t>
      </w:r>
      <w:r w:rsidRPr="00380673">
        <w:rPr>
          <w:rFonts w:asciiTheme="minorHAnsi" w:hAnsiTheme="minorHAnsi" w:cstheme="minorHAnsi"/>
        </w:rPr>
        <w:lastRenderedPageBreak/>
        <w:t>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BD73F2">
        <w:rPr>
          <w:rFonts w:asciiTheme="minorHAnsi" w:hAnsiTheme="minorHAnsi" w:cstheme="minorHAnsi"/>
          <w:b/>
          <w:sz w:val="21"/>
          <w:szCs w:val="21"/>
        </w:rPr>
        <w:t>1</w:t>
      </w:r>
      <w:r w:rsidR="00A5253F">
        <w:rPr>
          <w:rFonts w:asciiTheme="minorHAnsi" w:hAnsiTheme="minorHAnsi" w:cstheme="minorHAnsi"/>
          <w:b/>
          <w:sz w:val="21"/>
          <w:szCs w:val="21"/>
        </w:rPr>
        <w:t>9</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A5253F">
        <w:rPr>
          <w:rFonts w:asciiTheme="minorHAnsi" w:hAnsiTheme="minorHAnsi" w:cstheme="minorHAnsi"/>
          <w:sz w:val="21"/>
          <w:szCs w:val="21"/>
        </w:rPr>
        <w:t>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C22845" w:rsidRDefault="00CF3178"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A5253F">
        <w:rPr>
          <w:rFonts w:asciiTheme="minorHAnsi" w:hAnsiTheme="minorHAnsi" w:cstheme="minorHAnsi"/>
          <w:sz w:val="21"/>
          <w:szCs w:val="21"/>
        </w:rPr>
        <w:t>29/30</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do Gerente de Núcleo de Saúde Mental</w:t>
      </w:r>
      <w:r w:rsidR="00C22845">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w:t>
      </w:r>
      <w:proofErr w:type="spellStart"/>
      <w:r w:rsidRPr="002C578C">
        <w:rPr>
          <w:rFonts w:asciiTheme="minorHAnsi" w:hAnsiTheme="minorHAnsi" w:cstheme="minorHAnsi"/>
          <w:sz w:val="21"/>
          <w:szCs w:val="21"/>
        </w:rPr>
        <w:t>omissivamente</w:t>
      </w:r>
      <w:proofErr w:type="spellEnd"/>
      <w:r w:rsidRPr="002C578C">
        <w:rPr>
          <w:rFonts w:asciiTheme="minorHAnsi" w:hAnsiTheme="minorHAnsi" w:cstheme="minorHAnsi"/>
          <w:sz w:val="21"/>
          <w:szCs w:val="21"/>
        </w:rPr>
        <w:t xml:space="preserve"> ou </w:t>
      </w:r>
      <w:proofErr w:type="spellStart"/>
      <w:r w:rsidRPr="002C578C">
        <w:rPr>
          <w:rFonts w:asciiTheme="minorHAnsi" w:hAnsiTheme="minorHAnsi" w:cstheme="minorHAnsi"/>
          <w:sz w:val="21"/>
          <w:szCs w:val="21"/>
        </w:rPr>
        <w:t>comissivamente</w:t>
      </w:r>
      <w:proofErr w:type="spellEnd"/>
      <w:r w:rsidRPr="002C578C">
        <w:rPr>
          <w:rFonts w:asciiTheme="minorHAnsi" w:hAnsiTheme="minorHAnsi" w:cstheme="minorHAnsi"/>
          <w:sz w:val="21"/>
          <w:szCs w:val="21"/>
        </w:rPr>
        <w:t>,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proofErr w:type="spellStart"/>
      <w:r w:rsidRPr="002C578C">
        <w:rPr>
          <w:rFonts w:asciiTheme="minorHAnsi" w:hAnsiTheme="minorHAnsi" w:cstheme="minorHAnsi"/>
          <w:bCs/>
          <w:sz w:val="21"/>
          <w:szCs w:val="21"/>
        </w:rPr>
        <w:t>Maceió-AL</w:t>
      </w:r>
      <w:proofErr w:type="spellEnd"/>
      <w:r w:rsidRPr="002C578C">
        <w:rPr>
          <w:rFonts w:asciiTheme="minorHAnsi" w:hAnsiTheme="minorHAnsi" w:cstheme="minorHAnsi"/>
          <w:bCs/>
          <w:sz w:val="21"/>
          <w:szCs w:val="21"/>
        </w:rPr>
        <w:t xml:space="preserve">,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9"/>
      <w:pgSz w:w="11906" w:h="16838"/>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73" w:rsidRDefault="00684426">
    <w:pPr>
      <w:pStyle w:val="Cabealho"/>
    </w:pPr>
    <w:r>
      <w:rPr>
        <w:noProof/>
        <w:lang w:eastAsia="pt-BR"/>
      </w:rPr>
      <mc:AlternateContent>
        <mc:Choice Requires="wps">
          <w:drawing>
            <wp:anchor distT="0" distB="0" distL="114300" distR="114300" simplePos="0" relativeHeight="251657728" behindDoc="0" locked="0" layoutInCell="1" allowOverlap="1">
              <wp:simplePos x="0" y="0"/>
              <wp:positionH relativeFrom="column">
                <wp:posOffset>5834380</wp:posOffset>
              </wp:positionH>
              <wp:positionV relativeFrom="paragraph">
                <wp:posOffset>252730</wp:posOffset>
              </wp:positionV>
              <wp:extent cx="419100" cy="333375"/>
              <wp:effectExtent l="0"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mc:Fallback>
      </mc:AlternateContent>
    </w: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1329690</wp:posOffset>
              </wp:positionH>
              <wp:positionV relativeFrom="paragraph">
                <wp:posOffset>-97155</wp:posOffset>
              </wp:positionV>
              <wp:extent cx="4191000" cy="514350"/>
              <wp:effectExtent l="0" t="0" r="381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mc:Fallback>
      </mc:AlternateConten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80FAE-AA1D-4080-98AC-4A808959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1115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p:lastModifiedBy>
  <cp:revision>4</cp:revision>
  <cp:lastPrinted>2017-07-21T13:23:00Z</cp:lastPrinted>
  <dcterms:created xsi:type="dcterms:W3CDTF">2017-10-30T19:26:00Z</dcterms:created>
  <dcterms:modified xsi:type="dcterms:W3CDTF">2017-10-30T19:44:00Z</dcterms:modified>
</cp:coreProperties>
</file>