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F72A97">
        <w:rPr>
          <w:rFonts w:asciiTheme="minorHAnsi" w:hAnsiTheme="minorHAnsi" w:cstheme="minorHAnsi"/>
          <w:bCs/>
          <w:sz w:val="20"/>
          <w:szCs w:val="20"/>
        </w:rPr>
        <w:t>2961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6C6A75">
        <w:rPr>
          <w:rFonts w:asciiTheme="minorHAnsi" w:hAnsiTheme="minorHAnsi" w:cstheme="minorHAnsi"/>
          <w:bCs/>
          <w:sz w:val="20"/>
          <w:szCs w:val="20"/>
        </w:rPr>
        <w:t>2016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F72A97">
        <w:rPr>
          <w:rFonts w:asciiTheme="minorHAnsi" w:hAnsiTheme="minorHAnsi" w:cstheme="minorHAnsi"/>
          <w:bCs/>
          <w:sz w:val="20"/>
          <w:szCs w:val="20"/>
        </w:rPr>
        <w:t>2961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F72A97">
        <w:rPr>
          <w:rFonts w:asciiTheme="minorHAnsi" w:hAnsiTheme="minorHAnsi" w:cstheme="minorHAnsi"/>
          <w:bCs/>
          <w:sz w:val="20"/>
          <w:szCs w:val="20"/>
        </w:rPr>
        <w:t>2016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F6B2E">
        <w:rPr>
          <w:rFonts w:asciiTheme="minorHAnsi" w:hAnsiTheme="minorHAnsi" w:cstheme="minorHAnsi"/>
          <w:sz w:val="20"/>
          <w:szCs w:val="20"/>
        </w:rPr>
        <w:t>51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DE536E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BF6B2E">
        <w:rPr>
          <w:rFonts w:asciiTheme="minorHAnsi" w:hAnsiTheme="minorHAnsi" w:cstheme="minorHAnsi"/>
          <w:sz w:val="20"/>
          <w:szCs w:val="20"/>
        </w:rPr>
        <w:t>uma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</w:t>
      </w:r>
      <w:r w:rsidR="00732F89">
        <w:rPr>
          <w:rFonts w:asciiTheme="minorHAnsi" w:hAnsiTheme="minorHAnsi" w:cstheme="minorHAnsi"/>
          <w:b/>
          <w:sz w:val="20"/>
          <w:szCs w:val="20"/>
        </w:rPr>
        <w:t>960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DE0D17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732F89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732F89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32F89">
        <w:rPr>
          <w:rFonts w:asciiTheme="minorHAnsi" w:hAnsiTheme="minorHAnsi" w:cstheme="minorHAnsi"/>
          <w:sz w:val="20"/>
          <w:szCs w:val="20"/>
        </w:rPr>
        <w:t>1060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32F89">
        <w:rPr>
          <w:rFonts w:asciiTheme="minorHAnsi" w:hAnsiTheme="minorHAnsi" w:cstheme="minorHAnsi"/>
          <w:sz w:val="20"/>
          <w:szCs w:val="20"/>
        </w:rPr>
        <w:t>990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732F89">
        <w:rPr>
          <w:rFonts w:asciiTheme="minorHAnsi" w:hAnsiTheme="minorHAnsi" w:cstheme="minorHAnsi"/>
          <w:sz w:val="20"/>
          <w:szCs w:val="20"/>
        </w:rPr>
        <w:t>18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02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2016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, fl. 02), termo de referência (s/data),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DE536E">
        <w:rPr>
          <w:rFonts w:asciiTheme="minorHAnsi" w:hAnsiTheme="minorHAnsi" w:cstheme="minorHAnsi"/>
          <w:sz w:val="20"/>
          <w:szCs w:val="20"/>
        </w:rPr>
        <w:t>11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26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DE536E">
        <w:rPr>
          <w:rFonts w:asciiTheme="minorHAnsi" w:hAnsiTheme="minorHAnsi" w:cstheme="minorHAnsi"/>
          <w:sz w:val="20"/>
          <w:szCs w:val="20"/>
        </w:rPr>
        <w:t>10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27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DE536E">
        <w:rPr>
          <w:rFonts w:asciiTheme="minorHAnsi" w:hAnsiTheme="minorHAnsi" w:cstheme="minorHAnsi"/>
          <w:sz w:val="20"/>
          <w:szCs w:val="20"/>
        </w:rPr>
        <w:t>10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33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10A0A" w:rsidRDefault="005374A9" w:rsidP="00D10A0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r w:rsidR="00D10A0A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10A0A" w:rsidRPr="00FF0B56">
        <w:rPr>
          <w:rFonts w:asciiTheme="minorHAnsi" w:hAnsiTheme="minorHAnsi" w:cstheme="minorHAnsi"/>
          <w:sz w:val="20"/>
          <w:szCs w:val="20"/>
        </w:rPr>
        <w:t>C – Certificado de Registro Cadastral, assinado pela técnica da SESAU, Tânia Gomes Ribeiro, onde informa que os Certificados de Regularidade Fiscal e Trabalhista estão válidos, sem no entanto, apensá-los aos autos. Observa-se, ainda, despacho de lavra d</w:t>
      </w:r>
      <w:r w:rsidR="00D10A0A">
        <w:rPr>
          <w:rFonts w:asciiTheme="minorHAnsi" w:hAnsiTheme="minorHAnsi" w:cstheme="minorHAnsi"/>
          <w:sz w:val="20"/>
          <w:szCs w:val="20"/>
        </w:rPr>
        <w:t>a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 servidora que responde pelo </w:t>
      </w:r>
      <w:proofErr w:type="gramStart"/>
      <w:r w:rsidR="00D10A0A" w:rsidRPr="00FF0B56">
        <w:rPr>
          <w:rFonts w:asciiTheme="minorHAnsi" w:hAnsiTheme="minorHAnsi" w:cstheme="minorHAnsi"/>
          <w:sz w:val="20"/>
          <w:szCs w:val="20"/>
        </w:rPr>
        <w:t xml:space="preserve">“Setor de Cadastro, Averiguação de Preços e Regularidade de Empresas – SECAPRE, Janaina Lopes de Oliveira Pedroza, onde conclui que a melhor oferta para o erário foi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r w:rsidR="00D10A0A" w:rsidRPr="00FF0B56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D10A0A" w:rsidRPr="00FF0B56">
        <w:rPr>
          <w:rFonts w:asciiTheme="minorHAnsi" w:hAnsiTheme="minorHAnsi" w:cstheme="minorHAnsi"/>
          <w:sz w:val="20"/>
          <w:szCs w:val="20"/>
        </w:rPr>
        <w:t>.</w:t>
      </w:r>
      <w:r w:rsidR="00D10A0A">
        <w:rPr>
          <w:rFonts w:asciiTheme="minorHAnsi" w:hAnsiTheme="minorHAnsi" w:cstheme="minorHAnsi"/>
          <w:sz w:val="20"/>
          <w:szCs w:val="20"/>
        </w:rPr>
        <w:t xml:space="preserve"> (fls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732F89">
        <w:rPr>
          <w:rFonts w:asciiTheme="minorHAnsi" w:hAnsiTheme="minorHAnsi" w:cstheme="minorHAnsi"/>
          <w:sz w:val="20"/>
          <w:szCs w:val="20"/>
        </w:rPr>
        <w:t>11/12</w:t>
      </w:r>
      <w:r w:rsidR="00D10A0A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F47D0" w:rsidRDefault="0017648B" w:rsidP="00D10A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>Verifica-se que não foi acostad</w:t>
      </w:r>
      <w:r w:rsidR="00681597">
        <w:rPr>
          <w:rFonts w:asciiTheme="minorHAnsi" w:hAnsiTheme="minorHAnsi" w:cstheme="minorHAnsi"/>
          <w:sz w:val="20"/>
          <w:szCs w:val="20"/>
        </w:rPr>
        <w:t>a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DE536E">
        <w:rPr>
          <w:rFonts w:asciiTheme="minorHAnsi" w:hAnsiTheme="minorHAnsi" w:cstheme="minorHAnsi"/>
          <w:b/>
          <w:sz w:val="20"/>
          <w:szCs w:val="20"/>
        </w:rPr>
        <w:t>20860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732F89">
        <w:rPr>
          <w:rFonts w:asciiTheme="minorHAnsi" w:hAnsiTheme="minorHAnsi" w:cstheme="minorHAnsi"/>
          <w:sz w:val="20"/>
          <w:szCs w:val="20"/>
        </w:rPr>
        <w:t>24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DF47D0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>COTAÇ</w:t>
      </w:r>
      <w:r w:rsidR="00EE49B8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32F89">
        <w:rPr>
          <w:rFonts w:asciiTheme="minorHAnsi" w:hAnsiTheme="minorHAnsi" w:cstheme="minorHAnsi"/>
          <w:sz w:val="20"/>
          <w:szCs w:val="20"/>
        </w:rPr>
        <w:t>06</w:t>
      </w:r>
      <w:r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08</w:t>
      </w:r>
      <w:r w:rsidRPr="00DF47D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a) </w:t>
      </w:r>
      <w:r w:rsidR="00732F89">
        <w:rPr>
          <w:rFonts w:asciiTheme="minorHAnsi" w:hAnsiTheme="minorHAnsi" w:cstheme="minorHAnsi"/>
          <w:sz w:val="20"/>
          <w:szCs w:val="20"/>
        </w:rPr>
        <w:t>RP DE SOUZA - ME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Pr="00DF47D0">
        <w:rPr>
          <w:rFonts w:asciiTheme="minorHAnsi" w:hAnsiTheme="minorHAnsi" w:cstheme="minorHAnsi"/>
          <w:sz w:val="20"/>
          <w:szCs w:val="20"/>
        </w:rPr>
        <w:t>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b) </w:t>
      </w:r>
      <w:r w:rsidR="00732F89">
        <w:rPr>
          <w:rFonts w:asciiTheme="minorHAnsi" w:hAnsiTheme="minorHAnsi" w:cstheme="minorHAnsi"/>
          <w:sz w:val="20"/>
          <w:szCs w:val="20"/>
        </w:rPr>
        <w:t>JANE KELLE ALVES DA SILVA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19.109.458/0001-01</w:t>
      </w:r>
      <w:r w:rsidRPr="00DF47D0">
        <w:rPr>
          <w:rFonts w:asciiTheme="minorHAnsi" w:hAnsiTheme="minorHAnsi" w:cstheme="minorHAnsi"/>
          <w:sz w:val="20"/>
          <w:szCs w:val="20"/>
        </w:rPr>
        <w:t>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c) </w:t>
      </w:r>
      <w:r w:rsidR="00732F89">
        <w:rPr>
          <w:rFonts w:asciiTheme="minorHAnsi" w:hAnsiTheme="minorHAnsi" w:cstheme="minorHAnsi"/>
          <w:sz w:val="20"/>
          <w:szCs w:val="20"/>
        </w:rPr>
        <w:t>LINS COMERCIAL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21.779.992/0001-77</w:t>
      </w:r>
      <w:r w:rsidRPr="00DF47D0">
        <w:rPr>
          <w:rFonts w:asciiTheme="minorHAnsi" w:hAnsiTheme="minorHAnsi" w:cstheme="minorHAnsi"/>
          <w:sz w:val="20"/>
          <w:szCs w:val="20"/>
        </w:rPr>
        <w:t>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732F89" w:rsidRPr="00CC06EC" w:rsidRDefault="00B159D0" w:rsidP="00732F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06E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10A0A" w:rsidRPr="00CC06E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0610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CC06E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32F89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 (CNPJ 19.577.356/0001-10) recebeu do Estado de Alagoas, através da SESAU, o montante de R$ 315.676,50, distribuídos em 48 ordens bancárias, estando a totalidade abaixo do limite de dispensa de licitação em razão do valor (R$ 8.000,00).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68159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C06EC">
        <w:rPr>
          <w:rFonts w:asciiTheme="minorHAnsi" w:hAnsiTheme="minorHAnsi" w:cstheme="minorHAnsi"/>
          <w:sz w:val="20"/>
          <w:szCs w:val="20"/>
        </w:rPr>
        <w:t>28/32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B30C5C">
        <w:rPr>
          <w:rFonts w:asciiTheme="minorHAnsi" w:hAnsiTheme="minorHAnsi" w:cstheme="minorHAnsi"/>
          <w:sz w:val="20"/>
          <w:szCs w:val="20"/>
        </w:rPr>
        <w:t>33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6C6A75">
        <w:rPr>
          <w:rFonts w:asciiTheme="minorHAnsi" w:hAnsiTheme="minorHAnsi" w:cstheme="minorHAnsi"/>
          <w:sz w:val="20"/>
          <w:szCs w:val="20"/>
        </w:rPr>
        <w:t>542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C6A75">
        <w:rPr>
          <w:rFonts w:asciiTheme="minorHAnsi" w:hAnsiTheme="minorHAnsi" w:cstheme="minorHAnsi"/>
          <w:sz w:val="20"/>
          <w:szCs w:val="20"/>
        </w:rPr>
        <w:t>10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9028C2">
        <w:rPr>
          <w:rFonts w:asciiTheme="minorHAnsi" w:hAnsiTheme="minorHAnsi" w:cstheme="minorHAnsi"/>
          <w:sz w:val="20"/>
          <w:szCs w:val="20"/>
        </w:rPr>
        <w:t>40/43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DE536E">
        <w:rPr>
          <w:rFonts w:asciiTheme="minorHAnsi" w:hAnsiTheme="minorHAnsi" w:cstheme="minorHAnsi"/>
          <w:sz w:val="20"/>
          <w:szCs w:val="20"/>
        </w:rPr>
        <w:t>542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CC06EC">
        <w:rPr>
          <w:rFonts w:asciiTheme="minorHAnsi" w:hAnsiTheme="minorHAnsi" w:cstheme="minorHAnsi"/>
          <w:sz w:val="20"/>
          <w:szCs w:val="20"/>
        </w:rPr>
        <w:t>sem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DE536E">
        <w:rPr>
          <w:rFonts w:asciiTheme="minorHAnsi" w:hAnsiTheme="minorHAnsi" w:cstheme="minorHAnsi"/>
          <w:sz w:val="20"/>
          <w:szCs w:val="20"/>
        </w:rPr>
        <w:t>45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C06EC">
        <w:rPr>
          <w:rFonts w:asciiTheme="minorHAnsi" w:hAnsiTheme="minorHAnsi" w:cstheme="minorHAnsi"/>
          <w:sz w:val="20"/>
          <w:szCs w:val="20"/>
        </w:rPr>
        <w:t>29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CC2D83">
        <w:rPr>
          <w:rFonts w:asciiTheme="minorHAnsi" w:hAnsiTheme="minorHAnsi" w:cstheme="minorHAnsi"/>
          <w:sz w:val="20"/>
          <w:szCs w:val="20"/>
        </w:rPr>
        <w:t>03</w:t>
      </w:r>
      <w:r w:rsidR="00E72F72" w:rsidRPr="00DF47D0">
        <w:rPr>
          <w:rFonts w:asciiTheme="minorHAnsi" w:hAnsiTheme="minorHAnsi" w:cstheme="minorHAnsi"/>
          <w:sz w:val="20"/>
          <w:szCs w:val="20"/>
        </w:rPr>
        <w:t>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CC06EC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DF47D0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F47D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DE536E">
        <w:rPr>
          <w:rFonts w:asciiTheme="minorHAnsi" w:hAnsiTheme="minorHAnsi" w:cstheme="minorHAnsi"/>
          <w:sz w:val="20"/>
          <w:szCs w:val="20"/>
        </w:rPr>
        <w:t>49/50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F47D0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34F90" w:rsidRPr="00DF47D0" w:rsidRDefault="00DF47D0" w:rsidP="00CC06E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473037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473037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473037">
        <w:rPr>
          <w:rFonts w:asciiTheme="minorHAnsi" w:hAnsiTheme="minorHAnsi" w:cstheme="minorHAnsi"/>
          <w:sz w:val="20"/>
          <w:szCs w:val="20"/>
        </w:rPr>
        <w:t>is</w:t>
      </w:r>
      <w:r w:rsidRPr="00DF47D0">
        <w:rPr>
          <w:rFonts w:asciiTheme="minorHAnsi" w:hAnsiTheme="minorHAnsi" w:cstheme="minorHAnsi"/>
          <w:sz w:val="20"/>
          <w:szCs w:val="20"/>
        </w:rPr>
        <w:t xml:space="preserve"> apontada</w:t>
      </w:r>
      <w:r w:rsidR="00473037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nos itens I</w:t>
      </w:r>
      <w:r w:rsidR="00336A4F">
        <w:rPr>
          <w:rFonts w:asciiTheme="minorHAnsi" w:hAnsiTheme="minorHAnsi" w:cstheme="minorHAnsi"/>
          <w:sz w:val="20"/>
          <w:szCs w:val="20"/>
        </w:rPr>
        <w:t xml:space="preserve"> a </w:t>
      </w:r>
      <w:r w:rsidR="00473037">
        <w:rPr>
          <w:rFonts w:asciiTheme="minorHAnsi" w:hAnsiTheme="minorHAnsi" w:cstheme="minorHAnsi"/>
          <w:sz w:val="20"/>
          <w:szCs w:val="20"/>
        </w:rPr>
        <w:t>V</w:t>
      </w:r>
      <w:r w:rsidR="00336A4F">
        <w:rPr>
          <w:rFonts w:asciiTheme="minorHAnsi" w:hAnsiTheme="minorHAnsi" w:cstheme="minorHAnsi"/>
          <w:sz w:val="20"/>
          <w:szCs w:val="20"/>
        </w:rPr>
        <w:t>I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  <w:r w:rsidR="00473037">
        <w:rPr>
          <w:rFonts w:asciiTheme="minorHAnsi" w:hAnsiTheme="minorHAnsi" w:cstheme="minorHAnsi"/>
          <w:sz w:val="20"/>
          <w:szCs w:val="20"/>
        </w:rPr>
        <w:t>Ato contínuo seja realizado 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pagamento à Empresa </w:t>
      </w:r>
      <w:r w:rsidR="00DE536E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DE536E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06EC" w:rsidRDefault="00CC06EC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73037">
        <w:rPr>
          <w:rFonts w:asciiTheme="minorHAnsi" w:hAnsiTheme="minorHAnsi" w:cstheme="minorHAnsi"/>
          <w:bCs/>
          <w:sz w:val="20"/>
          <w:szCs w:val="20"/>
        </w:rPr>
        <w:t>11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A97" w:rsidRDefault="00F72A97" w:rsidP="003068B9">
      <w:pPr>
        <w:spacing w:after="0" w:line="240" w:lineRule="auto"/>
      </w:pPr>
      <w:r>
        <w:separator/>
      </w:r>
    </w:p>
  </w:endnote>
  <w:endnote w:type="continuationSeparator" w:id="0">
    <w:p w:rsidR="00F72A97" w:rsidRDefault="00F72A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A97" w:rsidRDefault="00F72A97" w:rsidP="003068B9">
      <w:pPr>
        <w:spacing w:after="0" w:line="240" w:lineRule="auto"/>
      </w:pPr>
      <w:r>
        <w:separator/>
      </w:r>
    </w:p>
  </w:footnote>
  <w:footnote w:type="continuationSeparator" w:id="0">
    <w:p w:rsidR="00F72A97" w:rsidRDefault="00F72A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A97" w:rsidRDefault="007366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72A97" w:rsidRPr="003068B9" w:rsidRDefault="00F72A9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72A97" w:rsidRPr="0098367C" w:rsidRDefault="00F72A9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72A9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A4F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037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C6A75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2F89"/>
    <w:rsid w:val="00733DFE"/>
    <w:rsid w:val="00736658"/>
    <w:rsid w:val="00740F8A"/>
    <w:rsid w:val="007411F2"/>
    <w:rsid w:val="00750296"/>
    <w:rsid w:val="00763011"/>
    <w:rsid w:val="0076342A"/>
    <w:rsid w:val="00770376"/>
    <w:rsid w:val="007704D3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4708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8C2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0C5C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6B2E"/>
    <w:rsid w:val="00C03C6C"/>
    <w:rsid w:val="00C04922"/>
    <w:rsid w:val="00C05172"/>
    <w:rsid w:val="00C06107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6EC"/>
    <w:rsid w:val="00CC2173"/>
    <w:rsid w:val="00CC25A4"/>
    <w:rsid w:val="00CC2D83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36E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9B8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2A9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E24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CD2D1-556E-4A7F-BF84-AAFA24B7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1627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2017-07-04T19:18:00Z</cp:lastPrinted>
  <dcterms:created xsi:type="dcterms:W3CDTF">2017-07-11T18:04:00Z</dcterms:created>
  <dcterms:modified xsi:type="dcterms:W3CDTF">2017-07-13T13:22:00Z</dcterms:modified>
</cp:coreProperties>
</file>