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E443FC">
        <w:rPr>
          <w:rFonts w:cs="Calibri"/>
          <w:bCs/>
          <w:sz w:val="21"/>
          <w:szCs w:val="21"/>
        </w:rPr>
        <w:t>20388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7802B0">
        <w:rPr>
          <w:rFonts w:cs="Calibri"/>
          <w:bCs/>
          <w:sz w:val="21"/>
          <w:szCs w:val="21"/>
        </w:rPr>
        <w:t>HGE</w:t>
      </w:r>
      <w:r w:rsidR="00087759">
        <w:rPr>
          <w:rFonts w:cs="Calibri"/>
          <w:bCs/>
          <w:sz w:val="21"/>
          <w:szCs w:val="21"/>
        </w:rPr>
        <w:t xml:space="preserve">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886FBD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6FBD">
        <w:rPr>
          <w:rFonts w:asciiTheme="minorHAnsi" w:hAnsiTheme="minorHAnsi" w:cstheme="minorHAnsi"/>
        </w:rPr>
        <w:t xml:space="preserve">Trata-se de </w:t>
      </w:r>
      <w:r w:rsidRPr="00886FBD">
        <w:rPr>
          <w:rFonts w:asciiTheme="minorHAnsi" w:hAnsiTheme="minorHAnsi" w:cstheme="minorHAnsi"/>
          <w:b/>
        </w:rPr>
        <w:t xml:space="preserve">Processo Administrativo nº </w:t>
      </w:r>
      <w:r w:rsidR="00544A51" w:rsidRPr="00886FBD">
        <w:rPr>
          <w:rFonts w:asciiTheme="minorHAnsi" w:hAnsiTheme="minorHAnsi" w:cstheme="minorHAnsi"/>
          <w:bCs/>
        </w:rPr>
        <w:t>2000 0</w:t>
      </w:r>
      <w:r w:rsidR="007802B0" w:rsidRPr="00886FBD">
        <w:rPr>
          <w:rFonts w:asciiTheme="minorHAnsi" w:hAnsiTheme="minorHAnsi" w:cstheme="minorHAnsi"/>
          <w:bCs/>
        </w:rPr>
        <w:t>20388</w:t>
      </w:r>
      <w:r w:rsidRPr="00886FBD">
        <w:rPr>
          <w:rFonts w:asciiTheme="minorHAnsi" w:hAnsiTheme="minorHAnsi" w:cstheme="minorHAnsi"/>
          <w:bCs/>
        </w:rPr>
        <w:t>/201</w:t>
      </w:r>
      <w:r w:rsidR="007802B0" w:rsidRPr="00886FBD">
        <w:rPr>
          <w:rFonts w:asciiTheme="minorHAnsi" w:hAnsiTheme="minorHAnsi" w:cstheme="minorHAnsi"/>
          <w:bCs/>
        </w:rPr>
        <w:t>7</w:t>
      </w:r>
      <w:r w:rsidRPr="00886FBD">
        <w:rPr>
          <w:rFonts w:asciiTheme="minorHAnsi" w:hAnsiTheme="minorHAnsi" w:cstheme="minorHAnsi"/>
        </w:rPr>
        <w:t xml:space="preserve">, </w:t>
      </w:r>
      <w:r w:rsidR="008A07DF">
        <w:rPr>
          <w:rFonts w:asciiTheme="minorHAnsi" w:hAnsiTheme="minorHAnsi" w:cstheme="minorHAnsi"/>
        </w:rPr>
        <w:t xml:space="preserve">em </w:t>
      </w:r>
      <w:proofErr w:type="gramStart"/>
      <w:r w:rsidR="008A07DF">
        <w:rPr>
          <w:rFonts w:asciiTheme="minorHAnsi" w:hAnsiTheme="minorHAnsi" w:cstheme="minorHAnsi"/>
        </w:rPr>
        <w:t>2</w:t>
      </w:r>
      <w:proofErr w:type="gramEnd"/>
      <w:r w:rsidR="008A07DF">
        <w:rPr>
          <w:rFonts w:asciiTheme="minorHAnsi" w:hAnsiTheme="minorHAnsi" w:cstheme="minorHAnsi"/>
        </w:rPr>
        <w:t xml:space="preserve"> volumes, </w:t>
      </w:r>
      <w:r w:rsidR="007802B0" w:rsidRPr="00886FBD">
        <w:rPr>
          <w:rFonts w:asciiTheme="minorHAnsi" w:hAnsiTheme="minorHAnsi" w:cstheme="minorHAnsi"/>
        </w:rPr>
        <w:t>com 351</w:t>
      </w:r>
      <w:r w:rsidR="008A07DF">
        <w:rPr>
          <w:rFonts w:asciiTheme="minorHAnsi" w:hAnsiTheme="minorHAnsi" w:cstheme="minorHAnsi"/>
        </w:rPr>
        <w:t xml:space="preserve"> (trezentos e cinqüenta e uma)</w:t>
      </w:r>
      <w:r w:rsidR="007802B0" w:rsidRPr="00886FBD">
        <w:rPr>
          <w:rFonts w:asciiTheme="minorHAnsi" w:hAnsiTheme="minorHAnsi" w:cstheme="minorHAnsi"/>
        </w:rPr>
        <w:t xml:space="preserve"> </w:t>
      </w:r>
      <w:r w:rsidRPr="00886FBD">
        <w:rPr>
          <w:rFonts w:asciiTheme="minorHAnsi" w:hAnsiTheme="minorHAnsi" w:cstheme="minorHAnsi"/>
        </w:rPr>
        <w:t>fls</w:t>
      </w:r>
      <w:r w:rsidR="008A07DF">
        <w:rPr>
          <w:rFonts w:asciiTheme="minorHAnsi" w:hAnsiTheme="minorHAnsi" w:cstheme="minorHAnsi"/>
        </w:rPr>
        <w:t>.</w:t>
      </w:r>
      <w:r w:rsidRPr="00886FBD">
        <w:rPr>
          <w:rFonts w:asciiTheme="minorHAnsi" w:hAnsiTheme="minorHAnsi" w:cstheme="minorHAnsi"/>
        </w:rPr>
        <w:t>, que versa sobre</w:t>
      </w:r>
      <w:r w:rsidR="007802B0" w:rsidRPr="00886FBD">
        <w:rPr>
          <w:rFonts w:asciiTheme="minorHAnsi" w:hAnsiTheme="minorHAnsi" w:cstheme="minorHAnsi"/>
        </w:rPr>
        <w:t xml:space="preserve"> exames de </w:t>
      </w:r>
      <w:r w:rsidR="004064F6" w:rsidRPr="00886FBD">
        <w:rPr>
          <w:rFonts w:asciiTheme="minorHAnsi" w:hAnsiTheme="minorHAnsi" w:cstheme="minorHAnsi"/>
        </w:rPr>
        <w:t>R</w:t>
      </w:r>
      <w:r w:rsidR="007802B0" w:rsidRPr="00886FBD">
        <w:rPr>
          <w:rFonts w:asciiTheme="minorHAnsi" w:hAnsiTheme="minorHAnsi" w:cstheme="minorHAnsi"/>
        </w:rPr>
        <w:t xml:space="preserve">essonâncias </w:t>
      </w:r>
      <w:r w:rsidR="004064F6" w:rsidRPr="00886FBD">
        <w:rPr>
          <w:rFonts w:asciiTheme="minorHAnsi" w:hAnsiTheme="minorHAnsi" w:cstheme="minorHAnsi"/>
        </w:rPr>
        <w:t xml:space="preserve">Magnéticas e </w:t>
      </w:r>
      <w:proofErr w:type="spellStart"/>
      <w:r w:rsidR="004064F6" w:rsidRPr="00886FBD">
        <w:rPr>
          <w:rFonts w:asciiTheme="minorHAnsi" w:hAnsiTheme="minorHAnsi" w:cstheme="minorHAnsi"/>
        </w:rPr>
        <w:t>A</w:t>
      </w:r>
      <w:r w:rsidR="007802B0" w:rsidRPr="00886FBD">
        <w:rPr>
          <w:rFonts w:asciiTheme="minorHAnsi" w:hAnsiTheme="minorHAnsi" w:cstheme="minorHAnsi"/>
        </w:rPr>
        <w:t>ngioresson</w:t>
      </w:r>
      <w:r w:rsidR="008A07DF">
        <w:rPr>
          <w:rFonts w:asciiTheme="minorHAnsi" w:hAnsiTheme="minorHAnsi" w:cstheme="minorHAnsi"/>
        </w:rPr>
        <w:t>â</w:t>
      </w:r>
      <w:r w:rsidR="007802B0" w:rsidRPr="00886FBD">
        <w:rPr>
          <w:rFonts w:asciiTheme="minorHAnsi" w:hAnsiTheme="minorHAnsi" w:cstheme="minorHAnsi"/>
        </w:rPr>
        <w:t>ncias</w:t>
      </w:r>
      <w:proofErr w:type="spellEnd"/>
      <w:r w:rsidR="007802B0" w:rsidRPr="00886FBD">
        <w:rPr>
          <w:rFonts w:asciiTheme="minorHAnsi" w:hAnsiTheme="minorHAnsi" w:cstheme="minorHAnsi"/>
        </w:rPr>
        <w:t xml:space="preserve"> real</w:t>
      </w:r>
      <w:r w:rsidR="004064F6" w:rsidRPr="00886FBD">
        <w:rPr>
          <w:rFonts w:asciiTheme="minorHAnsi" w:hAnsiTheme="minorHAnsi" w:cstheme="minorHAnsi"/>
        </w:rPr>
        <w:t xml:space="preserve">izadas no centro de Neurologia </w:t>
      </w:r>
      <w:proofErr w:type="spellStart"/>
      <w:r w:rsidR="004064F6" w:rsidRPr="00886FBD">
        <w:rPr>
          <w:rFonts w:asciiTheme="minorHAnsi" w:hAnsiTheme="minorHAnsi" w:cstheme="minorHAnsi"/>
        </w:rPr>
        <w:t>Teraupêutica</w:t>
      </w:r>
      <w:proofErr w:type="spellEnd"/>
      <w:r w:rsidR="004064F6" w:rsidRPr="00886FBD">
        <w:rPr>
          <w:rFonts w:asciiTheme="minorHAnsi" w:hAnsiTheme="minorHAnsi" w:cstheme="minorHAnsi"/>
        </w:rPr>
        <w:t xml:space="preserve"> e Radiologia I</w:t>
      </w:r>
      <w:r w:rsidR="007802B0" w:rsidRPr="00886FBD">
        <w:rPr>
          <w:rFonts w:asciiTheme="minorHAnsi" w:hAnsiTheme="minorHAnsi" w:cstheme="minorHAnsi"/>
        </w:rPr>
        <w:t>ntervencionista –</w:t>
      </w:r>
      <w:r w:rsidR="004064F6" w:rsidRPr="00886FBD">
        <w:rPr>
          <w:rFonts w:asciiTheme="minorHAnsi" w:hAnsiTheme="minorHAnsi" w:cstheme="minorHAnsi"/>
        </w:rPr>
        <w:t xml:space="preserve"> </w:t>
      </w:r>
      <w:proofErr w:type="spellStart"/>
      <w:r w:rsidR="004064F6" w:rsidRPr="00886FBD">
        <w:rPr>
          <w:rFonts w:asciiTheme="minorHAnsi" w:hAnsiTheme="minorHAnsi" w:cstheme="minorHAnsi"/>
        </w:rPr>
        <w:t>A</w:t>
      </w:r>
      <w:r w:rsidR="007802B0" w:rsidRPr="00886FBD">
        <w:rPr>
          <w:rFonts w:asciiTheme="minorHAnsi" w:hAnsiTheme="minorHAnsi" w:cstheme="minorHAnsi"/>
        </w:rPr>
        <w:t>ngioneuro</w:t>
      </w:r>
      <w:proofErr w:type="spellEnd"/>
      <w:r w:rsidR="007802B0" w:rsidRPr="00886FBD">
        <w:rPr>
          <w:rFonts w:asciiTheme="minorHAnsi" w:hAnsiTheme="minorHAnsi" w:cstheme="minorHAnsi"/>
        </w:rPr>
        <w:t xml:space="preserve"> – em pacientes do HGE </w:t>
      </w:r>
      <w:proofErr w:type="spellStart"/>
      <w:r w:rsidR="007802B0" w:rsidRPr="00886FBD">
        <w:rPr>
          <w:rFonts w:asciiTheme="minorHAnsi" w:hAnsiTheme="minorHAnsi" w:cstheme="minorHAnsi"/>
        </w:rPr>
        <w:t>provinientes</w:t>
      </w:r>
      <w:proofErr w:type="spellEnd"/>
      <w:r w:rsidR="007802B0" w:rsidRPr="00886FBD">
        <w:rPr>
          <w:rFonts w:asciiTheme="minorHAnsi" w:hAnsiTheme="minorHAnsi" w:cstheme="minorHAnsi"/>
        </w:rPr>
        <w:t xml:space="preserve"> da</w:t>
      </w:r>
      <w:r w:rsidR="008A07DF">
        <w:rPr>
          <w:rFonts w:asciiTheme="minorHAnsi" w:hAnsiTheme="minorHAnsi" w:cstheme="minorHAnsi"/>
        </w:rPr>
        <w:t xml:space="preserve"> unidade de clínica médica no mê</w:t>
      </w:r>
      <w:r w:rsidR="007802B0" w:rsidRPr="00886FBD">
        <w:rPr>
          <w:rFonts w:asciiTheme="minorHAnsi" w:hAnsiTheme="minorHAnsi" w:cstheme="minorHAnsi"/>
        </w:rPr>
        <w:t xml:space="preserve">s de agosto de 2017, </w:t>
      </w:r>
      <w:r w:rsidR="0018183A" w:rsidRPr="00886FBD">
        <w:rPr>
          <w:rFonts w:asciiTheme="minorHAnsi" w:hAnsiTheme="minorHAnsi" w:cstheme="minorHAnsi"/>
        </w:rPr>
        <w:t>o processo</w:t>
      </w:r>
      <w:r w:rsidR="002F1CAB" w:rsidRPr="00886FBD">
        <w:rPr>
          <w:rFonts w:asciiTheme="minorHAnsi" w:hAnsiTheme="minorHAnsi" w:cstheme="minorHAnsi"/>
        </w:rPr>
        <w:t xml:space="preserve"> esta orçado em </w:t>
      </w:r>
      <w:r w:rsidRPr="00886FBD">
        <w:rPr>
          <w:rFonts w:asciiTheme="minorHAnsi" w:hAnsiTheme="minorHAnsi" w:cstheme="minorHAnsi"/>
          <w:b/>
        </w:rPr>
        <w:t>R$</w:t>
      </w:r>
      <w:r w:rsidR="00544A51" w:rsidRPr="00886FBD">
        <w:rPr>
          <w:rFonts w:asciiTheme="minorHAnsi" w:hAnsiTheme="minorHAnsi" w:cstheme="minorHAnsi"/>
          <w:b/>
        </w:rPr>
        <w:t xml:space="preserve"> </w:t>
      </w:r>
      <w:r w:rsidR="007802B0" w:rsidRPr="00886FBD">
        <w:rPr>
          <w:rFonts w:asciiTheme="minorHAnsi" w:hAnsiTheme="minorHAnsi" w:cstheme="minorHAnsi"/>
          <w:b/>
        </w:rPr>
        <w:t>15.670,0</w:t>
      </w:r>
      <w:r w:rsidR="008A07DF">
        <w:rPr>
          <w:rFonts w:asciiTheme="minorHAnsi" w:hAnsiTheme="minorHAnsi" w:cstheme="minorHAnsi"/>
          <w:b/>
        </w:rPr>
        <w:t>0</w:t>
      </w:r>
      <w:r w:rsidRPr="00886FBD">
        <w:rPr>
          <w:rFonts w:asciiTheme="minorHAnsi" w:hAnsiTheme="minorHAnsi" w:cstheme="minorHAnsi"/>
          <w:b/>
        </w:rPr>
        <w:t xml:space="preserve"> (</w:t>
      </w:r>
      <w:r w:rsidR="007802B0" w:rsidRPr="00886FBD">
        <w:rPr>
          <w:rFonts w:asciiTheme="minorHAnsi" w:hAnsiTheme="minorHAnsi" w:cstheme="minorHAnsi"/>
          <w:b/>
        </w:rPr>
        <w:t>quinze mil seiscentos e setenta reais</w:t>
      </w:r>
      <w:r w:rsidR="0018183A" w:rsidRPr="00886FBD">
        <w:rPr>
          <w:rFonts w:asciiTheme="minorHAnsi" w:hAnsiTheme="minorHAnsi" w:cstheme="minorHAnsi"/>
          <w:b/>
        </w:rPr>
        <w:t>)</w:t>
      </w:r>
      <w:r w:rsidRPr="00886FBD">
        <w:rPr>
          <w:rFonts w:asciiTheme="minorHAnsi" w:hAnsiTheme="minorHAnsi" w:cstheme="minorHAnsi"/>
        </w:rPr>
        <w:t>.</w:t>
      </w:r>
    </w:p>
    <w:p w:rsidR="00087759" w:rsidRPr="00886FBD" w:rsidRDefault="00CD51F4" w:rsidP="00087759">
      <w:pPr>
        <w:spacing w:after="0" w:line="360" w:lineRule="auto"/>
        <w:ind w:firstLine="709"/>
        <w:jc w:val="both"/>
        <w:rPr>
          <w:rFonts w:cs="Calibri"/>
          <w:bCs/>
        </w:rPr>
      </w:pPr>
      <w:r w:rsidRPr="00886FBD">
        <w:rPr>
          <w:rFonts w:cs="Calibri"/>
        </w:rPr>
        <w:t xml:space="preserve">Nesse sentido, em atendimento, passamos à análise técnica dos autos, a qual </w:t>
      </w:r>
      <w:r w:rsidRPr="00886FBD">
        <w:rPr>
          <w:rFonts w:cs="Calibri"/>
          <w:bCs/>
        </w:rPr>
        <w:t xml:space="preserve">se restringiu à instrução do processo de despesa, </w:t>
      </w:r>
      <w:r w:rsidRPr="00886FBD">
        <w:rPr>
          <w:rStyle w:val="Forte"/>
          <w:rFonts w:cs="Calibri"/>
          <w:b w:val="0"/>
        </w:rPr>
        <w:t xml:space="preserve">no que se refere ao cumprimento das fases da despesa pública, </w:t>
      </w:r>
      <w:proofErr w:type="gramStart"/>
      <w:r w:rsidRPr="00886FBD">
        <w:rPr>
          <w:rStyle w:val="Forte"/>
          <w:rFonts w:cs="Calibri"/>
          <w:b w:val="0"/>
        </w:rPr>
        <w:t>explicitado</w:t>
      </w:r>
      <w:proofErr w:type="gramEnd"/>
      <w:r w:rsidRPr="00886FBD">
        <w:rPr>
          <w:rStyle w:val="Forte"/>
          <w:rFonts w:cs="Calibri"/>
          <w:b w:val="0"/>
        </w:rPr>
        <w:t xml:space="preserve"> na Lei Federal nº 4.320/64, além da obediência aos princípios constitucionais aplicáveis à Administração Pública.</w:t>
      </w:r>
      <w:r w:rsidRPr="00886FBD">
        <w:rPr>
          <w:rFonts w:cs="Calibri"/>
          <w:bCs/>
        </w:rPr>
        <w:t xml:space="preserve"> Descreve-se a seguir o resultado do exame efetuado nos autos do processo:</w:t>
      </w:r>
    </w:p>
    <w:p w:rsidR="00362D74" w:rsidRPr="00886FBD" w:rsidRDefault="00B60BBA" w:rsidP="00B60BBA">
      <w:pPr>
        <w:suppressAutoHyphens/>
        <w:spacing w:after="0" w:line="360" w:lineRule="auto"/>
        <w:ind w:firstLine="708"/>
        <w:jc w:val="both"/>
      </w:pPr>
      <w:proofErr w:type="gramStart"/>
      <w:r w:rsidRPr="00886FBD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886FBD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886FBD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886FBD">
        <w:rPr>
          <w:rFonts w:asciiTheme="minorHAnsi" w:hAnsiTheme="minorHAnsi" w:cstheme="minorHAnsi"/>
          <w:color w:val="000000" w:themeColor="text1"/>
        </w:rPr>
        <w:t xml:space="preserve"> À fl</w:t>
      </w:r>
      <w:r w:rsidRPr="00886FBD">
        <w:rPr>
          <w:rFonts w:asciiTheme="minorHAnsi" w:hAnsiTheme="minorHAnsi" w:cstheme="minorHAnsi"/>
          <w:color w:val="000000" w:themeColor="text1"/>
        </w:rPr>
        <w:t xml:space="preserve">. </w:t>
      </w:r>
      <w:r w:rsidR="004064F6" w:rsidRPr="00886FBD">
        <w:rPr>
          <w:rFonts w:asciiTheme="minorHAnsi" w:hAnsiTheme="minorHAnsi" w:cstheme="minorHAnsi"/>
          <w:color w:val="000000" w:themeColor="text1"/>
        </w:rPr>
        <w:t>347</w:t>
      </w:r>
      <w:r w:rsidRPr="00886FBD">
        <w:rPr>
          <w:rFonts w:asciiTheme="minorHAnsi" w:hAnsiTheme="minorHAnsi" w:cstheme="minorHAnsi"/>
          <w:color w:val="000000" w:themeColor="text1"/>
        </w:rPr>
        <w:t>, obse</w:t>
      </w:r>
      <w:r w:rsidR="00FB1336" w:rsidRPr="00886FBD">
        <w:rPr>
          <w:rFonts w:asciiTheme="minorHAnsi" w:hAnsiTheme="minorHAnsi" w:cstheme="minorHAnsi"/>
          <w:color w:val="000000" w:themeColor="text1"/>
        </w:rPr>
        <w:t>rv</w:t>
      </w:r>
      <w:r w:rsidR="00087759" w:rsidRPr="00886FBD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4064F6" w:rsidRPr="00886FBD">
        <w:rPr>
          <w:rFonts w:asciiTheme="minorHAnsi" w:hAnsiTheme="minorHAnsi" w:cstheme="minorHAnsi"/>
          <w:color w:val="000000" w:themeColor="text1"/>
        </w:rPr>
        <w:t>28/12</w:t>
      </w:r>
      <w:r w:rsidR="003053D1" w:rsidRPr="00886FBD">
        <w:rPr>
          <w:rFonts w:asciiTheme="minorHAnsi" w:hAnsiTheme="minorHAnsi" w:cstheme="minorHAnsi"/>
          <w:color w:val="000000" w:themeColor="text1"/>
        </w:rPr>
        <w:t>/2017</w:t>
      </w:r>
      <w:r w:rsidRPr="00886FBD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886FBD">
        <w:rPr>
          <w:rFonts w:asciiTheme="minorHAnsi" w:hAnsiTheme="minorHAnsi" w:cstheme="minorHAnsi"/>
          <w:color w:val="000000" w:themeColor="text1"/>
        </w:rPr>
        <w:t xml:space="preserve"> celebrado</w:t>
      </w:r>
      <w:r w:rsidRPr="00886FBD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4064F6" w:rsidRPr="00886FBD">
        <w:rPr>
          <w:rFonts w:asciiTheme="minorHAnsi" w:hAnsiTheme="minorHAnsi" w:cstheme="minorHAnsi"/>
          <w:b/>
          <w:color w:val="000000" w:themeColor="text1"/>
        </w:rPr>
        <w:t>CENTRO DE RADIOLOGIA INTERVENCIONISTA LTDA (CNPJ: 07.204.706./0001-14</w:t>
      </w:r>
      <w:r w:rsidR="00886FBD" w:rsidRPr="00886FBD">
        <w:rPr>
          <w:rFonts w:asciiTheme="minorHAnsi" w:hAnsiTheme="minorHAnsi" w:cstheme="minorHAnsi"/>
          <w:b/>
          <w:color w:val="000000" w:themeColor="text1"/>
        </w:rPr>
        <w:t>)</w:t>
      </w:r>
      <w:r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  <w:color w:val="000000" w:themeColor="text1"/>
        </w:rPr>
        <w:t xml:space="preserve">e a SESAU. </w:t>
      </w:r>
      <w:r w:rsidR="00E04B7C" w:rsidRPr="00886FBD">
        <w:t xml:space="preserve">  </w:t>
      </w:r>
      <w:r w:rsidR="000855FE" w:rsidRPr="00886FBD">
        <w:t xml:space="preserve"> </w:t>
      </w:r>
    </w:p>
    <w:p w:rsidR="00F52BF5" w:rsidRPr="00C96E44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6FBD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Pr="00886FBD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Pr="00886FBD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6250D0" w:rsidRPr="00C96E44">
        <w:rPr>
          <w:rFonts w:asciiTheme="minorHAnsi" w:hAnsiTheme="minorHAnsi" w:cstheme="minorHAnsi"/>
        </w:rPr>
        <w:t>Não c</w:t>
      </w:r>
      <w:r w:rsidRPr="00C96E44">
        <w:rPr>
          <w:rFonts w:asciiTheme="minorHAnsi" w:hAnsiTheme="minorHAnsi" w:cstheme="minorHAnsi"/>
        </w:rPr>
        <w:t xml:space="preserve">onsta nos autos do processo autorização da </w:t>
      </w:r>
      <w:r w:rsidR="006250D0" w:rsidRPr="00C96E44">
        <w:rPr>
          <w:rFonts w:asciiTheme="minorHAnsi" w:hAnsiTheme="minorHAnsi" w:cstheme="minorHAnsi"/>
        </w:rPr>
        <w:t>S</w:t>
      </w:r>
      <w:r w:rsidRPr="00C96E44">
        <w:rPr>
          <w:rFonts w:asciiTheme="minorHAnsi" w:hAnsiTheme="minorHAnsi" w:cstheme="minorHAnsi"/>
        </w:rPr>
        <w:t>ecret</w:t>
      </w:r>
      <w:r w:rsidR="006250D0" w:rsidRPr="00C96E44">
        <w:rPr>
          <w:rFonts w:asciiTheme="minorHAnsi" w:hAnsiTheme="minorHAnsi" w:cstheme="minorHAnsi"/>
        </w:rPr>
        <w:t>á</w:t>
      </w:r>
      <w:r w:rsidRPr="00C96E44">
        <w:rPr>
          <w:rFonts w:asciiTheme="minorHAnsi" w:hAnsiTheme="minorHAnsi" w:cstheme="minorHAnsi"/>
        </w:rPr>
        <w:t xml:space="preserve">ria de </w:t>
      </w:r>
      <w:r w:rsidR="006250D0" w:rsidRPr="00C96E44">
        <w:rPr>
          <w:rFonts w:asciiTheme="minorHAnsi" w:hAnsiTheme="minorHAnsi" w:cstheme="minorHAnsi"/>
        </w:rPr>
        <w:t>S</w:t>
      </w:r>
      <w:r w:rsidRPr="00C96E44">
        <w:rPr>
          <w:rFonts w:asciiTheme="minorHAnsi" w:hAnsiTheme="minorHAnsi" w:cstheme="minorHAnsi"/>
        </w:rPr>
        <w:t xml:space="preserve">aúde do </w:t>
      </w:r>
      <w:r w:rsidR="006250D0" w:rsidRPr="00C96E44">
        <w:rPr>
          <w:rFonts w:asciiTheme="minorHAnsi" w:hAnsiTheme="minorHAnsi" w:cstheme="minorHAnsi"/>
        </w:rPr>
        <w:t>E</w:t>
      </w:r>
      <w:r w:rsidRPr="00C96E44">
        <w:rPr>
          <w:rFonts w:asciiTheme="minorHAnsi" w:hAnsiTheme="minorHAnsi" w:cstheme="minorHAnsi"/>
        </w:rPr>
        <w:t>stado à época.</w:t>
      </w:r>
    </w:p>
    <w:p w:rsidR="004064F6" w:rsidRPr="00886FBD" w:rsidRDefault="004F64CC" w:rsidP="00406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6FBD">
        <w:rPr>
          <w:rFonts w:asciiTheme="minorHAnsi" w:hAnsiTheme="minorHAnsi" w:cstheme="minorHAnsi"/>
          <w:b/>
          <w:u w:val="single"/>
        </w:rPr>
        <w:t>3</w:t>
      </w:r>
      <w:proofErr w:type="gramEnd"/>
      <w:r w:rsidR="007C7176" w:rsidRPr="00886FB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7C7176" w:rsidRPr="00886FBD">
        <w:rPr>
          <w:rFonts w:asciiTheme="minorHAnsi" w:hAnsiTheme="minorHAnsi" w:cstheme="minorHAnsi"/>
          <w:b/>
        </w:rPr>
        <w:t xml:space="preserve"> –</w:t>
      </w:r>
      <w:r w:rsidR="009F4CD4" w:rsidRPr="00886FBD">
        <w:rPr>
          <w:rFonts w:asciiTheme="minorHAnsi" w:hAnsiTheme="minorHAnsi" w:cstheme="minorHAnsi"/>
        </w:rPr>
        <w:t xml:space="preserve"> </w:t>
      </w:r>
      <w:r w:rsidR="004064F6" w:rsidRPr="00886FBD">
        <w:rPr>
          <w:rFonts w:asciiTheme="minorHAnsi" w:hAnsiTheme="minorHAnsi" w:cstheme="minorHAnsi"/>
        </w:rPr>
        <w:t>Não consta nos autos do processo pesquisa de cotações de preços, a mesma foi contratada de forma direta.</w:t>
      </w:r>
    </w:p>
    <w:p w:rsidR="007C7176" w:rsidRPr="00886FBD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6FB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6FB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114F3" w:rsidRPr="00886FBD" w:rsidRDefault="004F64CC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886FBD">
        <w:rPr>
          <w:b/>
          <w:u w:val="single"/>
        </w:rPr>
        <w:t>4</w:t>
      </w:r>
      <w:proofErr w:type="gramEnd"/>
      <w:r w:rsidR="009114F3" w:rsidRPr="00886FBD">
        <w:rPr>
          <w:b/>
          <w:u w:val="single"/>
        </w:rPr>
        <w:t xml:space="preserve">– CERTIDÃO DE </w:t>
      </w:r>
      <w:r w:rsidR="000A291D" w:rsidRPr="00886FBD">
        <w:rPr>
          <w:b/>
          <w:u w:val="single"/>
        </w:rPr>
        <w:t>R</w:t>
      </w:r>
      <w:r w:rsidR="009114F3" w:rsidRPr="00886FBD">
        <w:rPr>
          <w:b/>
          <w:u w:val="single"/>
        </w:rPr>
        <w:t>EGULARIDADE</w:t>
      </w:r>
      <w:r w:rsidR="009114F3" w:rsidRPr="00886FBD">
        <w:rPr>
          <w:b/>
        </w:rPr>
        <w:t xml:space="preserve"> –</w:t>
      </w:r>
      <w:r w:rsidR="00DB3CAB" w:rsidRPr="00886FBD">
        <w:t xml:space="preserve"> Não consta nos autos do processo certidões informando  da </w:t>
      </w:r>
      <w:proofErr w:type="spellStart"/>
      <w:r w:rsidR="00DB3CAB" w:rsidRPr="00886FBD">
        <w:t>idioniedade</w:t>
      </w:r>
      <w:proofErr w:type="spellEnd"/>
      <w:r w:rsidR="00DB3CAB" w:rsidRPr="00886FBD">
        <w:t xml:space="preserve"> da referida empresa. </w:t>
      </w:r>
    </w:p>
    <w:p w:rsidR="00C371AE" w:rsidRPr="00886FBD" w:rsidRDefault="004F64CC" w:rsidP="00B60BBA">
      <w:pPr>
        <w:pStyle w:val="SemEspaamento"/>
        <w:spacing w:line="360" w:lineRule="auto"/>
        <w:ind w:firstLine="708"/>
        <w:jc w:val="both"/>
        <w:rPr>
          <w:color w:val="FF0000"/>
        </w:rPr>
      </w:pPr>
      <w:proofErr w:type="gramStart"/>
      <w:r w:rsidRPr="00886FBD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886FB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886FBD">
        <w:rPr>
          <w:rFonts w:asciiTheme="minorHAnsi" w:hAnsiTheme="minorHAnsi" w:cstheme="minorHAnsi"/>
        </w:rPr>
        <w:t xml:space="preserve"> – </w:t>
      </w:r>
      <w:r w:rsidR="00DB3CAB" w:rsidRPr="00886FBD">
        <w:rPr>
          <w:rFonts w:asciiTheme="minorHAnsi" w:hAnsiTheme="minorHAnsi" w:cstheme="minorHAnsi"/>
        </w:rPr>
        <w:t>Não</w:t>
      </w:r>
      <w:r w:rsidR="009F4CD4" w:rsidRPr="00886FBD">
        <w:rPr>
          <w:rFonts w:asciiTheme="minorHAnsi" w:hAnsiTheme="minorHAnsi" w:cstheme="minorHAnsi"/>
        </w:rPr>
        <w:t xml:space="preserve">  c</w:t>
      </w:r>
      <w:r w:rsidR="00B60BBA" w:rsidRPr="00886FBD">
        <w:rPr>
          <w:rFonts w:asciiTheme="minorHAnsi" w:hAnsiTheme="minorHAnsi" w:cstheme="minorHAnsi"/>
        </w:rPr>
        <w:t>onsta nos autos do processo info</w:t>
      </w:r>
      <w:r w:rsidRPr="00886FBD">
        <w:rPr>
          <w:rFonts w:asciiTheme="minorHAnsi" w:hAnsiTheme="minorHAnsi" w:cstheme="minorHAnsi"/>
        </w:rPr>
        <w:t xml:space="preserve">rmações da dotação orçamentária </w:t>
      </w:r>
      <w:r w:rsidR="00B60BBA" w:rsidRPr="00886FBD">
        <w:rPr>
          <w:rFonts w:asciiTheme="minorHAnsi" w:hAnsiTheme="minorHAnsi" w:cstheme="minorHAnsi"/>
        </w:rPr>
        <w:t xml:space="preserve">para atendimento da despesa emanada. </w:t>
      </w:r>
      <w:r w:rsidR="00C371AE" w:rsidRPr="00886FBD">
        <w:rPr>
          <w:color w:val="FF0000"/>
        </w:rPr>
        <w:t xml:space="preserve"> </w:t>
      </w:r>
    </w:p>
    <w:p w:rsidR="00B60BBA" w:rsidRPr="00886FBD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6FBD">
        <w:rPr>
          <w:rFonts w:asciiTheme="minorHAnsi" w:hAnsiTheme="minorHAnsi" w:cstheme="minorHAnsi"/>
          <w:b/>
          <w:u w:val="single"/>
        </w:rPr>
        <w:t>6</w:t>
      </w:r>
      <w:proofErr w:type="gramEnd"/>
      <w:r w:rsidR="00B60BBA" w:rsidRPr="00886FBD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886FBD">
        <w:rPr>
          <w:rFonts w:asciiTheme="minorHAnsi" w:hAnsiTheme="minorHAnsi" w:cstheme="minorHAnsi"/>
        </w:rPr>
        <w:t xml:space="preserve"> – </w:t>
      </w:r>
      <w:r w:rsidR="00DB3CAB" w:rsidRPr="00886FBD">
        <w:rPr>
          <w:rFonts w:asciiTheme="minorHAnsi" w:hAnsiTheme="minorHAnsi" w:cstheme="minorHAnsi"/>
        </w:rPr>
        <w:t>Não consta nos autos do processo informação de empenho,</w:t>
      </w:r>
      <w:r w:rsidR="00B60BBA" w:rsidRPr="00886FBD">
        <w:rPr>
          <w:rFonts w:asciiTheme="minorHAnsi" w:hAnsiTheme="minorHAnsi" w:cstheme="minorHAnsi"/>
          <w:b/>
        </w:rPr>
        <w:t>“</w:t>
      </w:r>
      <w:r w:rsidR="00B60BBA" w:rsidRPr="00886FB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886FBD">
        <w:rPr>
          <w:rFonts w:asciiTheme="minorHAnsi" w:hAnsiTheme="minorHAnsi" w:cstheme="minorHAnsi"/>
          <w:b/>
        </w:rPr>
        <w:t xml:space="preserve">. </w:t>
      </w:r>
    </w:p>
    <w:p w:rsidR="00B60BBA" w:rsidRPr="00886FBD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lastRenderedPageBreak/>
        <w:t>A Lei nº 4.320/1964 define a liquidação de despesas como sendo:</w:t>
      </w:r>
    </w:p>
    <w:p w:rsidR="00B60BBA" w:rsidRPr="00886FBD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  <w:b/>
        </w:rPr>
        <w:t>“</w:t>
      </w:r>
      <w:r w:rsidRPr="00886FBD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86FBD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886FBD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886FBD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6FBD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886FBD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886FBD">
        <w:rPr>
          <w:rFonts w:asciiTheme="minorHAnsi" w:hAnsiTheme="minorHAnsi" w:cstheme="minorHAnsi"/>
          <w:b/>
        </w:rPr>
        <w:t xml:space="preserve"> -  </w:t>
      </w:r>
      <w:r w:rsidR="00B60BBA" w:rsidRPr="00886FBD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886FBD">
        <w:rPr>
          <w:rFonts w:asciiTheme="minorHAnsi" w:hAnsiTheme="minorHAnsi" w:cstheme="minorHAnsi"/>
        </w:rPr>
        <w:t>arts</w:t>
      </w:r>
      <w:proofErr w:type="spellEnd"/>
      <w:r w:rsidR="00B60BBA" w:rsidRPr="00886FBD">
        <w:rPr>
          <w:rFonts w:asciiTheme="minorHAnsi" w:hAnsiTheme="minorHAnsi" w:cstheme="minorHAnsi"/>
        </w:rPr>
        <w:t xml:space="preserve">. 62 e 63, a empresa </w:t>
      </w:r>
      <w:r w:rsidR="00DB3CAB" w:rsidRPr="00886FBD">
        <w:rPr>
          <w:rFonts w:asciiTheme="minorHAnsi" w:hAnsiTheme="minorHAnsi" w:cstheme="minorHAnsi"/>
          <w:b/>
          <w:color w:val="000000" w:themeColor="text1"/>
        </w:rPr>
        <w:t>CENTRO DE RADIOLOGIA INTERVENCIONISTA LTDA (CNPJ: 07.204.706./0001-14)</w:t>
      </w:r>
      <w:r w:rsidR="00B60BBA" w:rsidRPr="00886FBD">
        <w:rPr>
          <w:rFonts w:asciiTheme="minorHAnsi" w:hAnsiTheme="minorHAnsi" w:cstheme="minorHAnsi"/>
          <w:b/>
        </w:rPr>
        <w:t xml:space="preserve">, </w:t>
      </w:r>
      <w:r w:rsidR="00B60BBA" w:rsidRPr="00886FBD">
        <w:rPr>
          <w:rFonts w:asciiTheme="minorHAnsi" w:hAnsiTheme="minorHAnsi" w:cstheme="minorHAnsi"/>
        </w:rPr>
        <w:t xml:space="preserve">apresentou </w:t>
      </w:r>
      <w:r w:rsidR="00B613E3" w:rsidRPr="00886FBD">
        <w:rPr>
          <w:rFonts w:asciiTheme="minorHAnsi" w:hAnsiTheme="minorHAnsi" w:cstheme="minorHAnsi"/>
          <w:b/>
        </w:rPr>
        <w:t>NFE Nº</w:t>
      </w:r>
      <w:r w:rsidR="00DB3CAB" w:rsidRPr="00886FBD">
        <w:rPr>
          <w:rFonts w:asciiTheme="minorHAnsi" w:hAnsiTheme="minorHAnsi" w:cstheme="minorHAnsi"/>
          <w:b/>
        </w:rPr>
        <w:t>5497</w:t>
      </w:r>
      <w:r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</w:rPr>
        <w:t>(à fl</w:t>
      </w:r>
      <w:r w:rsidR="00B60BBA" w:rsidRPr="00886FBD">
        <w:rPr>
          <w:rFonts w:asciiTheme="minorHAnsi" w:hAnsiTheme="minorHAnsi" w:cstheme="minorHAnsi"/>
        </w:rPr>
        <w:t xml:space="preserve">. </w:t>
      </w:r>
      <w:r w:rsidR="00DB3CAB" w:rsidRPr="00886FBD">
        <w:rPr>
          <w:rFonts w:asciiTheme="minorHAnsi" w:hAnsiTheme="minorHAnsi" w:cstheme="minorHAnsi"/>
        </w:rPr>
        <w:t>06</w:t>
      </w:r>
      <w:r w:rsidR="00B60BBA" w:rsidRPr="00886FBD">
        <w:rPr>
          <w:rFonts w:asciiTheme="minorHAnsi" w:hAnsiTheme="minorHAnsi" w:cstheme="minorHAnsi"/>
        </w:rPr>
        <w:t xml:space="preserve">), datado de </w:t>
      </w:r>
      <w:r w:rsidR="00DB3CAB" w:rsidRPr="00886FBD">
        <w:rPr>
          <w:rFonts w:asciiTheme="minorHAnsi" w:hAnsiTheme="minorHAnsi" w:cstheme="minorHAnsi"/>
        </w:rPr>
        <w:t>27</w:t>
      </w:r>
      <w:r w:rsidRPr="00886FBD">
        <w:rPr>
          <w:rFonts w:asciiTheme="minorHAnsi" w:hAnsiTheme="minorHAnsi" w:cstheme="minorHAnsi"/>
        </w:rPr>
        <w:t>/0</w:t>
      </w:r>
      <w:r w:rsidR="00DB3CAB" w:rsidRPr="00886FBD">
        <w:rPr>
          <w:rFonts w:asciiTheme="minorHAnsi" w:hAnsiTheme="minorHAnsi" w:cstheme="minorHAnsi"/>
        </w:rPr>
        <w:t>9/2017</w:t>
      </w:r>
      <w:r w:rsidR="00B60BBA" w:rsidRPr="00886FBD">
        <w:rPr>
          <w:rFonts w:asciiTheme="minorHAnsi" w:hAnsiTheme="minorHAnsi" w:cstheme="minorHAnsi"/>
        </w:rPr>
        <w:t xml:space="preserve">, no valor de </w:t>
      </w:r>
      <w:proofErr w:type="gramStart"/>
      <w:r w:rsidR="00DB3CAB" w:rsidRPr="00886FBD">
        <w:rPr>
          <w:rFonts w:asciiTheme="minorHAnsi" w:hAnsiTheme="minorHAnsi" w:cstheme="minorHAnsi"/>
          <w:b/>
        </w:rPr>
        <w:t>R$ 15.670,0</w:t>
      </w:r>
      <w:r w:rsidR="006250D0">
        <w:rPr>
          <w:rFonts w:asciiTheme="minorHAnsi" w:hAnsiTheme="minorHAnsi" w:cstheme="minorHAnsi"/>
          <w:b/>
        </w:rPr>
        <w:t>0</w:t>
      </w:r>
      <w:r w:rsidR="00DB3CAB" w:rsidRPr="00886FBD">
        <w:rPr>
          <w:rFonts w:asciiTheme="minorHAnsi" w:hAnsiTheme="minorHAnsi" w:cstheme="minorHAnsi"/>
          <w:b/>
        </w:rPr>
        <w:t xml:space="preserve"> (quinze mil seiscentos e setenta reais)</w:t>
      </w:r>
      <w:r w:rsidR="00DB3CAB" w:rsidRPr="00886FBD">
        <w:rPr>
          <w:rFonts w:asciiTheme="minorHAnsi" w:hAnsiTheme="minorHAnsi" w:cstheme="minorHAnsi"/>
        </w:rPr>
        <w:t xml:space="preserve"> o</w:t>
      </w:r>
      <w:proofErr w:type="gramEnd"/>
      <w:r w:rsidR="00DB3CAB" w:rsidRPr="00886FBD">
        <w:rPr>
          <w:rFonts w:asciiTheme="minorHAnsi" w:hAnsiTheme="minorHAnsi" w:cstheme="minorHAnsi"/>
        </w:rPr>
        <w:t xml:space="preserve"> que</w:t>
      </w:r>
      <w:r w:rsidR="00B60BBA" w:rsidRPr="00886FBD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DB3CAB" w:rsidRPr="00886FBD">
        <w:rPr>
          <w:rFonts w:asciiTheme="minorHAnsi" w:hAnsiTheme="minorHAnsi" w:cstheme="minorHAnsi"/>
        </w:rPr>
        <w:t>tra-se devidamente atestado pela</w:t>
      </w:r>
      <w:r w:rsidR="00B613E3" w:rsidRPr="00886FBD">
        <w:rPr>
          <w:rFonts w:asciiTheme="minorHAnsi" w:hAnsiTheme="minorHAnsi" w:cstheme="minorHAnsi"/>
        </w:rPr>
        <w:t xml:space="preserve"> servidor</w:t>
      </w:r>
      <w:r w:rsidR="00DB3CAB" w:rsidRPr="00886FBD">
        <w:rPr>
          <w:rFonts w:asciiTheme="minorHAnsi" w:hAnsiTheme="minorHAnsi" w:cstheme="minorHAnsi"/>
        </w:rPr>
        <w:t>a</w:t>
      </w:r>
      <w:r w:rsidR="00B613E3" w:rsidRPr="00886FBD">
        <w:rPr>
          <w:rFonts w:asciiTheme="minorHAnsi" w:hAnsiTheme="minorHAnsi" w:cstheme="minorHAnsi"/>
        </w:rPr>
        <w:t xml:space="preserve">, </w:t>
      </w:r>
      <w:r w:rsidR="00DB3CAB" w:rsidRPr="00886FBD">
        <w:rPr>
          <w:rFonts w:asciiTheme="minorHAnsi" w:hAnsiTheme="minorHAnsi" w:cstheme="minorHAnsi"/>
        </w:rPr>
        <w:t>Dra. Marta Celeste de Oliveira Mesquita</w:t>
      </w:r>
      <w:r w:rsidR="00B60BBA" w:rsidRPr="00886FBD">
        <w:rPr>
          <w:rFonts w:asciiTheme="minorHAnsi" w:hAnsiTheme="minorHAnsi" w:cstheme="minorHAnsi"/>
        </w:rPr>
        <w:t>,</w:t>
      </w:r>
      <w:r w:rsidR="003053D1" w:rsidRPr="00886FBD">
        <w:rPr>
          <w:rFonts w:asciiTheme="minorHAnsi" w:hAnsiTheme="minorHAnsi" w:cstheme="minorHAnsi"/>
        </w:rPr>
        <w:t xml:space="preserve"> </w:t>
      </w:r>
      <w:r w:rsidR="00DB3CAB" w:rsidRPr="00886FBD">
        <w:rPr>
          <w:rFonts w:asciiTheme="minorHAnsi" w:hAnsiTheme="minorHAnsi" w:cstheme="minorHAnsi"/>
        </w:rPr>
        <w:t xml:space="preserve">Gerente </w:t>
      </w:r>
      <w:r w:rsidR="00B613E3" w:rsidRPr="00886FBD">
        <w:rPr>
          <w:rFonts w:asciiTheme="minorHAnsi" w:hAnsiTheme="minorHAnsi" w:cstheme="minorHAnsi"/>
        </w:rPr>
        <w:t>em</w:t>
      </w:r>
      <w:r w:rsidR="003053D1" w:rsidRPr="00886FBD">
        <w:rPr>
          <w:rFonts w:asciiTheme="minorHAnsi" w:hAnsiTheme="minorHAnsi" w:cstheme="minorHAnsi"/>
        </w:rPr>
        <w:t xml:space="preserve"> </w:t>
      </w:r>
      <w:r w:rsidR="00DB3CAB" w:rsidRPr="00886FBD">
        <w:rPr>
          <w:rFonts w:asciiTheme="minorHAnsi" w:hAnsiTheme="minorHAnsi" w:cstheme="minorHAnsi"/>
        </w:rPr>
        <w:t>17/10</w:t>
      </w:r>
      <w:r w:rsidR="003053D1" w:rsidRPr="00886FBD">
        <w:rPr>
          <w:rFonts w:asciiTheme="minorHAnsi" w:hAnsiTheme="minorHAnsi" w:cstheme="minorHAnsi"/>
        </w:rPr>
        <w:t>/2017</w:t>
      </w:r>
      <w:r w:rsidR="00B60BBA" w:rsidRPr="00886FBD">
        <w:rPr>
          <w:rFonts w:asciiTheme="minorHAnsi" w:hAnsiTheme="minorHAnsi" w:cstheme="minorHAnsi"/>
        </w:rPr>
        <w:t>.</w:t>
      </w:r>
    </w:p>
    <w:p w:rsidR="00B60BBA" w:rsidRPr="00886FBD" w:rsidRDefault="003053D1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  <w:b/>
          <w:u w:val="single"/>
        </w:rPr>
        <w:t>8</w:t>
      </w:r>
      <w:r w:rsidR="00B60BBA" w:rsidRPr="00886FBD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886FBD">
        <w:rPr>
          <w:rFonts w:asciiTheme="minorHAnsi" w:hAnsiTheme="minorHAnsi" w:cstheme="minorHAnsi"/>
          <w:b/>
        </w:rPr>
        <w:t xml:space="preserve"> - </w:t>
      </w:r>
      <w:r w:rsidR="00B60BBA" w:rsidRPr="00886FBD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886FBD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886FBD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886FBD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86FBD">
        <w:rPr>
          <w:rFonts w:asciiTheme="minorHAnsi" w:hAnsiTheme="minorHAnsi" w:cstheme="minorHAnsi"/>
        </w:rPr>
        <w:t>exequível</w:t>
      </w:r>
      <w:proofErr w:type="spellEnd"/>
      <w:r w:rsidRPr="00886FBD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886FBD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B60BBA" w:rsidRPr="00886FBD" w:rsidRDefault="00B60BBA" w:rsidP="00B60BB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0855FE" w:rsidRPr="00886FBD" w:rsidRDefault="003053D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6FBD">
        <w:rPr>
          <w:rFonts w:asciiTheme="minorHAnsi" w:hAnsiTheme="minorHAnsi" w:cstheme="minorHAnsi"/>
          <w:b/>
          <w:u w:val="single"/>
        </w:rPr>
        <w:t>9</w:t>
      </w:r>
      <w:proofErr w:type="gramEnd"/>
      <w:r w:rsidR="00DC6948" w:rsidRPr="00886FBD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886FBD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886FBD">
        <w:rPr>
          <w:rFonts w:asciiTheme="minorHAnsi" w:hAnsiTheme="minorHAnsi" w:cstheme="minorHAnsi"/>
          <w:b/>
        </w:rPr>
        <w:t xml:space="preserve"> </w:t>
      </w:r>
      <w:r w:rsidR="000855FE" w:rsidRPr="00886FBD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3517/2017, que versa sobre pagamentos pela via indenizatória. </w:t>
      </w:r>
      <w:r w:rsidR="000855FE" w:rsidRPr="00886FBD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886FBD">
        <w:rPr>
          <w:rFonts w:asciiTheme="minorHAnsi" w:hAnsiTheme="minorHAnsi" w:cstheme="minorHAnsi"/>
          <w:i/>
        </w:rPr>
        <w:t>verbis</w:t>
      </w:r>
      <w:proofErr w:type="spellEnd"/>
      <w:r w:rsidR="000855FE" w:rsidRPr="00886FBD">
        <w:rPr>
          <w:rFonts w:asciiTheme="minorHAnsi" w:hAnsiTheme="minorHAnsi" w:cstheme="minorHAnsi"/>
          <w:i/>
        </w:rPr>
        <w:t>: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a)</w:t>
      </w:r>
      <w:r w:rsidRPr="00886FB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886FB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886FB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b)</w:t>
      </w:r>
      <w:r w:rsidRPr="00886FB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886FBD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886FBD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c)</w:t>
      </w:r>
      <w:r w:rsidRPr="00886FB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d)</w:t>
      </w:r>
      <w:r w:rsidRPr="00886FB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e)</w:t>
      </w:r>
      <w:r w:rsidRPr="00886FB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f)</w:t>
      </w:r>
      <w:r w:rsidRPr="00886FB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g)</w:t>
      </w:r>
      <w:r w:rsidRPr="00886FB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86FB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886FBD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86FBD">
        <w:rPr>
          <w:rFonts w:asciiTheme="minorHAnsi" w:hAnsiTheme="minorHAnsi" w:cstheme="minorHAnsi"/>
          <w:b/>
          <w:sz w:val="20"/>
          <w:szCs w:val="20"/>
        </w:rPr>
        <w:t>i)</w:t>
      </w:r>
      <w:r w:rsidRPr="00886FB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886FBD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  <w:b/>
          <w:i/>
        </w:rPr>
        <w:t>“a” a “i”.</w:t>
      </w:r>
    </w:p>
    <w:p w:rsidR="000855FE" w:rsidRPr="00886FBD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 xml:space="preserve">De toda a explanação e detalhamento dos autos, contidos no </w:t>
      </w:r>
      <w:r w:rsidRPr="00886FBD">
        <w:rPr>
          <w:rFonts w:asciiTheme="minorHAnsi" w:hAnsiTheme="minorHAnsi" w:cstheme="minorHAnsi"/>
          <w:b/>
        </w:rPr>
        <w:t>“Exame dos Autos”</w:t>
      </w:r>
      <w:r w:rsidRPr="00886FBD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886FBD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6FBD">
        <w:rPr>
          <w:rFonts w:asciiTheme="minorHAnsi" w:hAnsiTheme="minorHAnsi" w:cstheme="minorHAnsi"/>
        </w:rPr>
        <w:t xml:space="preserve">I. </w:t>
      </w:r>
      <w:r w:rsidRPr="00886FB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86FBD">
        <w:rPr>
          <w:rFonts w:asciiTheme="minorHAnsi" w:hAnsiTheme="minorHAnsi" w:cstheme="minorHAnsi"/>
        </w:rPr>
        <w:t xml:space="preserve"> –</w:t>
      </w:r>
      <w:r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  <w:b/>
          <w:i/>
        </w:rPr>
        <w:t>“a” a “i”.</w:t>
      </w:r>
    </w:p>
    <w:p w:rsidR="003053D1" w:rsidRPr="00886FBD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 xml:space="preserve">              II. </w:t>
      </w:r>
      <w:r w:rsidRPr="00886FBD">
        <w:rPr>
          <w:rFonts w:asciiTheme="minorHAnsi" w:hAnsiTheme="minorHAnsi" w:cstheme="minorHAnsi"/>
          <w:b/>
          <w:u w:val="single"/>
        </w:rPr>
        <w:t>DA NOTA DE EMPENHO</w:t>
      </w:r>
      <w:r w:rsidRPr="00886FBD">
        <w:rPr>
          <w:rFonts w:asciiTheme="minorHAnsi" w:hAnsiTheme="minorHAnsi" w:cstheme="minorHAnsi"/>
        </w:rPr>
        <w:t xml:space="preserve"> -</w:t>
      </w:r>
      <w:r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</w:rPr>
        <w:t>Que o órgão realize a emissão da Nota de Empenho atualizada</w:t>
      </w:r>
      <w:proofErr w:type="gramStart"/>
      <w:r w:rsidRPr="00886FBD">
        <w:rPr>
          <w:rFonts w:asciiTheme="minorHAnsi" w:hAnsiTheme="minorHAnsi" w:cstheme="minorHAnsi"/>
        </w:rPr>
        <w:t xml:space="preserve">  </w:t>
      </w:r>
      <w:proofErr w:type="gramEnd"/>
      <w:r w:rsidRPr="00886FBD">
        <w:rPr>
          <w:rFonts w:asciiTheme="minorHAnsi" w:hAnsiTheme="minorHAnsi" w:cstheme="minorHAnsi"/>
        </w:rPr>
        <w:t>e Nota de Liquidação no valor de</w:t>
      </w:r>
      <w:r w:rsidRPr="00886FBD">
        <w:rPr>
          <w:rFonts w:asciiTheme="minorHAnsi" w:hAnsiTheme="minorHAnsi" w:cstheme="minorHAnsi"/>
          <w:b/>
        </w:rPr>
        <w:t xml:space="preserve"> </w:t>
      </w:r>
      <w:r w:rsidR="00DB3CAB" w:rsidRPr="00886FBD">
        <w:rPr>
          <w:rFonts w:asciiTheme="minorHAnsi" w:hAnsiTheme="minorHAnsi" w:cstheme="minorHAnsi"/>
          <w:b/>
        </w:rPr>
        <w:t>R$ 15.670,0</w:t>
      </w:r>
      <w:r w:rsidR="006250D0">
        <w:rPr>
          <w:rFonts w:asciiTheme="minorHAnsi" w:hAnsiTheme="minorHAnsi" w:cstheme="minorHAnsi"/>
          <w:b/>
        </w:rPr>
        <w:t>0</w:t>
      </w:r>
      <w:r w:rsidR="00DB3CAB" w:rsidRPr="00886FBD">
        <w:rPr>
          <w:rFonts w:asciiTheme="minorHAnsi" w:hAnsiTheme="minorHAnsi" w:cstheme="minorHAnsi"/>
          <w:b/>
        </w:rPr>
        <w:t xml:space="preserve"> (quinze mil seiscentos e setenta reais)</w:t>
      </w:r>
      <w:r w:rsidRPr="00886FBD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0855FE" w:rsidRPr="00886FBD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lastRenderedPageBreak/>
        <w:t>I</w:t>
      </w:r>
      <w:r w:rsidR="003053D1" w:rsidRPr="00886FBD">
        <w:rPr>
          <w:rFonts w:asciiTheme="minorHAnsi" w:hAnsiTheme="minorHAnsi" w:cstheme="minorHAnsi"/>
        </w:rPr>
        <w:t>I</w:t>
      </w:r>
      <w:r w:rsidRPr="00886FBD">
        <w:rPr>
          <w:rFonts w:asciiTheme="minorHAnsi" w:hAnsiTheme="minorHAnsi" w:cstheme="minorHAnsi"/>
        </w:rPr>
        <w:t>I</w:t>
      </w:r>
      <w:r w:rsidR="000855FE" w:rsidRPr="00886FBD">
        <w:rPr>
          <w:rFonts w:asciiTheme="minorHAnsi" w:hAnsiTheme="minorHAnsi" w:cstheme="minorHAnsi"/>
        </w:rPr>
        <w:t xml:space="preserve">. </w:t>
      </w:r>
      <w:r w:rsidR="000855FE" w:rsidRPr="00886FBD">
        <w:rPr>
          <w:rFonts w:asciiTheme="minorHAnsi" w:hAnsiTheme="minorHAnsi" w:cstheme="minorHAnsi"/>
          <w:b/>
          <w:u w:val="single"/>
        </w:rPr>
        <w:t>DAS CERTIDÕES</w:t>
      </w:r>
      <w:r w:rsidR="000855FE" w:rsidRPr="00886FBD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886FBD">
        <w:rPr>
          <w:rFonts w:asciiTheme="minorHAnsi" w:hAnsiTheme="minorHAnsi" w:cstheme="minorHAnsi"/>
          <w:b/>
        </w:rPr>
        <w:t xml:space="preserve"> </w:t>
      </w:r>
      <w:r w:rsidR="000855FE" w:rsidRPr="00886FBD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886FBD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86FBD">
        <w:rPr>
          <w:rFonts w:asciiTheme="minorHAnsi" w:hAnsiTheme="minorHAnsi" w:cstheme="minorHAnsi"/>
        </w:rPr>
        <w:t>IV</w:t>
      </w:r>
      <w:r w:rsidR="000855FE" w:rsidRPr="00886FBD">
        <w:rPr>
          <w:rFonts w:asciiTheme="minorHAnsi" w:hAnsiTheme="minorHAnsi" w:cstheme="minorHAnsi"/>
        </w:rPr>
        <w:t xml:space="preserve">. </w:t>
      </w:r>
      <w:r w:rsidR="000855FE" w:rsidRPr="00886FBD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886FBD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886FBD">
        <w:rPr>
          <w:rFonts w:asciiTheme="minorHAnsi" w:hAnsiTheme="minorHAnsi" w:cstheme="minorHAnsi"/>
        </w:rPr>
        <w:t>, atualizada</w:t>
      </w:r>
      <w:r w:rsidR="000855FE" w:rsidRPr="00886FBD">
        <w:rPr>
          <w:rFonts w:asciiTheme="minorHAnsi" w:hAnsiTheme="minorHAnsi" w:cstheme="minorHAnsi"/>
        </w:rPr>
        <w:t xml:space="preserve"> para a despesa requerida.</w:t>
      </w:r>
    </w:p>
    <w:p w:rsidR="00751A33" w:rsidRPr="00886FBD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886FBD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886FBD">
        <w:rPr>
          <w:rFonts w:asciiTheme="minorHAnsi" w:hAnsiTheme="minorHAnsi" w:cstheme="minorHAnsi"/>
          <w:b/>
        </w:rPr>
        <w:t>“I”, “II”</w:t>
      </w:r>
      <w:r w:rsidR="00B613E3" w:rsidRPr="00886FBD">
        <w:rPr>
          <w:rFonts w:asciiTheme="minorHAnsi" w:hAnsiTheme="minorHAnsi" w:cstheme="minorHAnsi"/>
        </w:rPr>
        <w:t xml:space="preserve"> e</w:t>
      </w:r>
      <w:r w:rsidRPr="00886FBD">
        <w:rPr>
          <w:rFonts w:asciiTheme="minorHAnsi" w:hAnsiTheme="minorHAnsi" w:cstheme="minorHAnsi"/>
        </w:rPr>
        <w:t xml:space="preserve"> </w:t>
      </w:r>
      <w:r w:rsidRPr="00886FBD">
        <w:rPr>
          <w:rFonts w:asciiTheme="minorHAnsi" w:hAnsiTheme="minorHAnsi" w:cstheme="minorHAnsi"/>
          <w:b/>
        </w:rPr>
        <w:t>“III”</w:t>
      </w:r>
      <w:r w:rsidR="00F2711F" w:rsidRPr="00886FBD">
        <w:rPr>
          <w:rFonts w:asciiTheme="minorHAnsi" w:hAnsiTheme="minorHAnsi" w:cstheme="minorHAnsi"/>
          <w:b/>
        </w:rPr>
        <w:t xml:space="preserve"> </w:t>
      </w:r>
      <w:r w:rsidRPr="00886FBD">
        <w:rPr>
          <w:rFonts w:asciiTheme="minorHAnsi" w:hAnsiTheme="minorHAnsi" w:cstheme="minorHAnsi"/>
        </w:rPr>
        <w:t>Em ato contínuo, que seja</w:t>
      </w:r>
      <w:r w:rsidRPr="00886FBD">
        <w:rPr>
          <w:rFonts w:asciiTheme="minorHAnsi" w:hAnsiTheme="minorHAnsi" w:cstheme="minorHAnsi"/>
          <w:color w:val="FF0000"/>
        </w:rPr>
        <w:t xml:space="preserve"> </w:t>
      </w:r>
      <w:r w:rsidRPr="00886FBD">
        <w:rPr>
          <w:rFonts w:asciiTheme="minorHAnsi" w:hAnsiTheme="minorHAnsi" w:cstheme="minorHAnsi"/>
        </w:rPr>
        <w:t xml:space="preserve">realizado o pagamento </w:t>
      </w:r>
      <w:r w:rsidR="00751A33" w:rsidRPr="00886FBD">
        <w:rPr>
          <w:rFonts w:asciiTheme="minorHAnsi" w:hAnsiTheme="minorHAnsi" w:cstheme="minorHAnsi"/>
        </w:rPr>
        <w:t>a empresa</w:t>
      </w:r>
      <w:r w:rsidR="00751A33" w:rsidRPr="00886FBD">
        <w:rPr>
          <w:rFonts w:asciiTheme="minorHAnsi" w:hAnsiTheme="minorHAnsi" w:cstheme="minorHAnsi"/>
          <w:color w:val="FF0000"/>
        </w:rPr>
        <w:t xml:space="preserve"> </w:t>
      </w:r>
      <w:r w:rsidR="00886FBD" w:rsidRPr="00886FBD">
        <w:rPr>
          <w:rFonts w:asciiTheme="minorHAnsi" w:hAnsiTheme="minorHAnsi" w:cstheme="minorHAnsi"/>
          <w:b/>
          <w:color w:val="000000" w:themeColor="text1"/>
        </w:rPr>
        <w:t>CENTRO DE RADIOLOGIA INTERVENCIONISTA LTDA (CNPJ: 07.204.706./0001-14)</w:t>
      </w:r>
      <w:r w:rsidR="003053D1" w:rsidRPr="00886FBD">
        <w:rPr>
          <w:rFonts w:asciiTheme="minorHAnsi" w:hAnsiTheme="minorHAnsi" w:cstheme="minorHAnsi"/>
          <w:b/>
        </w:rPr>
        <w:t>.</w:t>
      </w:r>
    </w:p>
    <w:p w:rsidR="00265C8B" w:rsidRPr="003053D1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3053D1">
        <w:rPr>
          <w:rFonts w:cs="Calibri"/>
          <w:bCs/>
        </w:rPr>
        <w:t xml:space="preserve">Maceió-AL, </w:t>
      </w:r>
      <w:r w:rsidR="00B60BBA" w:rsidRPr="003053D1">
        <w:rPr>
          <w:rFonts w:cs="Calibri"/>
          <w:bCs/>
        </w:rPr>
        <w:t>1</w:t>
      </w:r>
      <w:r w:rsidR="003053D1" w:rsidRPr="003053D1">
        <w:rPr>
          <w:rFonts w:cs="Calibri"/>
          <w:bCs/>
        </w:rPr>
        <w:t>6</w:t>
      </w:r>
      <w:r w:rsidRPr="003053D1">
        <w:rPr>
          <w:rFonts w:cs="Calibri"/>
          <w:bCs/>
        </w:rPr>
        <w:t xml:space="preserve"> de </w:t>
      </w:r>
      <w:r w:rsidR="00C77BEF" w:rsidRPr="003053D1">
        <w:rPr>
          <w:rFonts w:cs="Calibri"/>
          <w:bCs/>
        </w:rPr>
        <w:t>março</w:t>
      </w:r>
      <w:r w:rsidR="006B1CE7" w:rsidRPr="003053D1">
        <w:rPr>
          <w:rFonts w:cs="Calibri"/>
          <w:bCs/>
        </w:rPr>
        <w:t xml:space="preserve"> de 2018</w:t>
      </w:r>
      <w:r w:rsidRPr="003053D1">
        <w:rPr>
          <w:rFonts w:cs="Calibri"/>
          <w:bCs/>
        </w:rPr>
        <w:t>.</w:t>
      </w:r>
    </w:p>
    <w:p w:rsidR="00265C8B" w:rsidRPr="003053D1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3053D1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3053D1">
        <w:rPr>
          <w:rFonts w:cs="Calibri"/>
          <w:bCs/>
        </w:rPr>
        <w:t>Fábio Farias de Almeida Filho</w:t>
      </w:r>
    </w:p>
    <w:p w:rsidR="00265C8B" w:rsidRPr="003053D1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3053D1">
        <w:rPr>
          <w:rFonts w:cs="Calibri"/>
          <w:b/>
        </w:rPr>
        <w:t xml:space="preserve">Assessor </w:t>
      </w:r>
      <w:r w:rsidR="006B1CE7" w:rsidRPr="003053D1">
        <w:rPr>
          <w:rFonts w:cs="Calibri"/>
          <w:b/>
        </w:rPr>
        <w:t>Técnico de Auditagem</w:t>
      </w:r>
      <w:r w:rsidRPr="003053D1">
        <w:rPr>
          <w:rFonts w:cs="Calibri"/>
          <w:b/>
        </w:rPr>
        <w:t xml:space="preserve">/ Matrícula nº </w:t>
      </w:r>
      <w:r w:rsidR="006B1CE7" w:rsidRPr="003053D1">
        <w:rPr>
          <w:rFonts w:cs="Calibri"/>
          <w:b/>
        </w:rPr>
        <w:t>132-5</w:t>
      </w:r>
    </w:p>
    <w:p w:rsidR="00265C8B" w:rsidRPr="003053D1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3053D1">
        <w:rPr>
          <w:rFonts w:cs="Calibri"/>
          <w:b/>
        </w:rPr>
        <w:tab/>
      </w:r>
    </w:p>
    <w:p w:rsidR="00265C8B" w:rsidRPr="003053D1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3053D1">
        <w:rPr>
          <w:rFonts w:cs="Calibri"/>
        </w:rPr>
        <w:t>De acordo:</w:t>
      </w:r>
    </w:p>
    <w:p w:rsidR="00265C8B" w:rsidRPr="003053D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053D1">
        <w:rPr>
          <w:rFonts w:cs="Calibri"/>
        </w:rPr>
        <w:t xml:space="preserve">Adriana Andrade Araújo </w:t>
      </w:r>
    </w:p>
    <w:p w:rsidR="00265C8B" w:rsidRPr="003053D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053D1">
        <w:rPr>
          <w:rFonts w:cs="Calibri"/>
          <w:b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63D" w:rsidRDefault="003B763D" w:rsidP="00CA11CE">
      <w:pPr>
        <w:spacing w:after="0" w:line="240" w:lineRule="auto"/>
      </w:pPr>
      <w:r>
        <w:separator/>
      </w:r>
    </w:p>
  </w:endnote>
  <w:endnote w:type="continuationSeparator" w:id="1">
    <w:p w:rsidR="003B763D" w:rsidRDefault="003B763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63D" w:rsidRDefault="003B763D" w:rsidP="00CA11CE">
      <w:pPr>
        <w:spacing w:after="0" w:line="240" w:lineRule="auto"/>
      </w:pPr>
      <w:r>
        <w:separator/>
      </w:r>
    </w:p>
  </w:footnote>
  <w:footnote w:type="continuationSeparator" w:id="1">
    <w:p w:rsidR="003B763D" w:rsidRDefault="003B763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594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C5948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43C9F"/>
    <w:rsid w:val="00170539"/>
    <w:rsid w:val="0018183A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B763D"/>
    <w:rsid w:val="00402299"/>
    <w:rsid w:val="004064F6"/>
    <w:rsid w:val="00410AED"/>
    <w:rsid w:val="00444486"/>
    <w:rsid w:val="004E6458"/>
    <w:rsid w:val="004F64CC"/>
    <w:rsid w:val="00507293"/>
    <w:rsid w:val="00533234"/>
    <w:rsid w:val="00544A51"/>
    <w:rsid w:val="00545B5A"/>
    <w:rsid w:val="00547FAC"/>
    <w:rsid w:val="005576AF"/>
    <w:rsid w:val="005F05E6"/>
    <w:rsid w:val="006250D0"/>
    <w:rsid w:val="00634342"/>
    <w:rsid w:val="0065009E"/>
    <w:rsid w:val="006759E6"/>
    <w:rsid w:val="00694486"/>
    <w:rsid w:val="006B1CE7"/>
    <w:rsid w:val="00706D45"/>
    <w:rsid w:val="00750A4F"/>
    <w:rsid w:val="00751A33"/>
    <w:rsid w:val="007802B0"/>
    <w:rsid w:val="007C7176"/>
    <w:rsid w:val="007E2499"/>
    <w:rsid w:val="00850EFB"/>
    <w:rsid w:val="00851D23"/>
    <w:rsid w:val="008546EB"/>
    <w:rsid w:val="00886FBD"/>
    <w:rsid w:val="0089348B"/>
    <w:rsid w:val="008A07DF"/>
    <w:rsid w:val="008A2125"/>
    <w:rsid w:val="008B42A3"/>
    <w:rsid w:val="008B4EDF"/>
    <w:rsid w:val="008C5A63"/>
    <w:rsid w:val="008C7798"/>
    <w:rsid w:val="008F58AC"/>
    <w:rsid w:val="009114F3"/>
    <w:rsid w:val="009A5831"/>
    <w:rsid w:val="009C198A"/>
    <w:rsid w:val="009C6CCE"/>
    <w:rsid w:val="009F4CD4"/>
    <w:rsid w:val="00A11339"/>
    <w:rsid w:val="00A16510"/>
    <w:rsid w:val="00A353D7"/>
    <w:rsid w:val="00A3666D"/>
    <w:rsid w:val="00A9121B"/>
    <w:rsid w:val="00A945FF"/>
    <w:rsid w:val="00AA1DF4"/>
    <w:rsid w:val="00AE1C86"/>
    <w:rsid w:val="00B245FB"/>
    <w:rsid w:val="00B60BBA"/>
    <w:rsid w:val="00B613E3"/>
    <w:rsid w:val="00B8205F"/>
    <w:rsid w:val="00B94C70"/>
    <w:rsid w:val="00BA79F4"/>
    <w:rsid w:val="00BC294D"/>
    <w:rsid w:val="00BC4665"/>
    <w:rsid w:val="00BC5948"/>
    <w:rsid w:val="00BC5BAC"/>
    <w:rsid w:val="00BF7081"/>
    <w:rsid w:val="00C0156A"/>
    <w:rsid w:val="00C33C00"/>
    <w:rsid w:val="00C371AE"/>
    <w:rsid w:val="00C56972"/>
    <w:rsid w:val="00C77BEF"/>
    <w:rsid w:val="00C96E44"/>
    <w:rsid w:val="00CA11CE"/>
    <w:rsid w:val="00CD51F4"/>
    <w:rsid w:val="00D562E8"/>
    <w:rsid w:val="00D76013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7A36"/>
    <w:rsid w:val="00E956D4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1289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2017-08-04T15:31:00Z</cp:lastPrinted>
  <dcterms:created xsi:type="dcterms:W3CDTF">2018-03-22T13:48:00Z</dcterms:created>
  <dcterms:modified xsi:type="dcterms:W3CDTF">2018-03-22T13:48:00Z</dcterms:modified>
</cp:coreProperties>
</file>