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20105-6558/2016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Del. Do 98° DP de Viçosa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Encaminhamento de Documentos.</w:t>
      </w:r>
    </w:p>
    <w:p w:rsidR="00BC7D60" w:rsidRPr="005C2E90" w:rsidRDefault="005C2E90" w:rsidP="005C2E9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DETALHES</w:t>
      </w:r>
      <w:r w:rsidRPr="005C2E90">
        <w:rPr>
          <w:rFonts w:asciiTheme="minorHAnsi" w:eastAsia="Arial" w:hAnsiTheme="minorHAnsi" w:cs="Arial"/>
          <w:sz w:val="21"/>
          <w:szCs w:val="21"/>
        </w:rPr>
        <w:t>: Ref. Fatura de água Mês 11/2016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C2E90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Trata-se de Processo Administrativo nº 20105.006558/2016, em Volume Único, com 14 fls., referente pagamento de fatura da Companhia de Saneamento de Alagoas – CASAL relativo ao mês 11/2016 da Delegacia Regional de Viçosa no valor total de R$ 113,85 (cento e treze reais e oitenta e cinco centavos).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5C2E90" w:rsidRPr="005C2E90">
        <w:rPr>
          <w:rFonts w:asciiTheme="minorHAnsi" w:hAnsiTheme="minorHAnsi" w:cs="Arial"/>
          <w:sz w:val="21"/>
          <w:szCs w:val="21"/>
        </w:rPr>
        <w:t>20105.006558/2016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Superintendência de Auditagem (fls. 14).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2.1 – Na análise efetuada nos autos do processo evidenciam-se o reconhecimento de dívida pela Polícia Civil do Estado de Alagoas referente ao pagamento de fatura da Casal relativa ao mês 11/2016 da Delegacia Regional de Viçosa no valor total de R$ 113,85 (cento e treze reais e oitenta e cinco centavos).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lastRenderedPageBreak/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="Arial" w:hAnsi="Arial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b)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Pr="005C2E90">
        <w:rPr>
          <w:rFonts w:asciiTheme="minorHAnsi" w:hAnsiTheme="minorHAnsi" w:cs="Arial"/>
          <w:sz w:val="21"/>
          <w:szCs w:val="21"/>
        </w:rPr>
        <w:t xml:space="preserve"> – Que seja feita a declaração do ordenador de despesa informando que a dívida é exequível na execução orçamentária e financeira para o exercício vigente e indicando as causas que levaram ao não pagamento da dívida nos exercícios anteriores.</w:t>
      </w:r>
    </w:p>
    <w:p w:rsidR="005F3037" w:rsidRPr="005C2E90" w:rsidRDefault="00A83BCC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5C2E90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“b”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que seja realizado o pagamento aos credores no montante de R$ </w:t>
      </w:r>
      <w:r w:rsidR="005C2E90" w:rsidRPr="005C2E90">
        <w:rPr>
          <w:rFonts w:asciiTheme="minorHAnsi" w:hAnsiTheme="minorHAnsi" w:cs="Arial"/>
          <w:sz w:val="21"/>
          <w:szCs w:val="21"/>
        </w:rPr>
        <w:t>113,85 (cento e treze reais e oitenta e cinco centavos)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004DD7" w:rsidRPr="005C2E9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377A3" w:rsidRPr="005C2E90">
        <w:rPr>
          <w:rFonts w:asciiTheme="minorHAnsi" w:hAnsiTheme="minorHAnsi" w:cstheme="minorHAnsi"/>
          <w:bCs/>
          <w:sz w:val="21"/>
          <w:szCs w:val="21"/>
        </w:rPr>
        <w:t>06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D377A3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5C2E90">
        <w:rPr>
          <w:rFonts w:asciiTheme="minorHAnsi" w:hAnsiTheme="minorHAnsi" w:cs="Arial"/>
          <w:sz w:val="21"/>
          <w:szCs w:val="21"/>
          <w:lang w:eastAsia="ar-SA"/>
        </w:rPr>
        <w:t>Luiz Honorato de Castro Júnior</w:t>
      </w:r>
    </w:p>
    <w:p w:rsidR="00D377A3" w:rsidRPr="005C2E90" w:rsidRDefault="00D377A3" w:rsidP="00D377A3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 de Controle Interno/ Matrícula nº 121-0</w:t>
      </w:r>
    </w:p>
    <w:p w:rsidR="007B1996" w:rsidRPr="005C2E9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57E" w:rsidRDefault="0052057E" w:rsidP="003068B9">
      <w:pPr>
        <w:spacing w:after="0" w:line="240" w:lineRule="auto"/>
      </w:pPr>
      <w:r>
        <w:separator/>
      </w:r>
    </w:p>
  </w:endnote>
  <w:endnote w:type="continuationSeparator" w:id="1">
    <w:p w:rsidR="0052057E" w:rsidRDefault="005205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57E" w:rsidRDefault="0052057E" w:rsidP="003068B9">
      <w:pPr>
        <w:spacing w:after="0" w:line="240" w:lineRule="auto"/>
      </w:pPr>
      <w:r>
        <w:separator/>
      </w:r>
    </w:p>
  </w:footnote>
  <w:footnote w:type="continuationSeparator" w:id="1">
    <w:p w:rsidR="0052057E" w:rsidRDefault="005205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56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2017-04-06T04:39:00Z</cp:lastPrinted>
  <dcterms:created xsi:type="dcterms:W3CDTF">2017-04-06T12:52:00Z</dcterms:created>
  <dcterms:modified xsi:type="dcterms:W3CDTF">2017-04-06T14:22:00Z</dcterms:modified>
</cp:coreProperties>
</file>