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5E3F7C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5E3F7C" w:rsidRDefault="005E3F7C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  <w:b/>
        </w:rPr>
        <w:t xml:space="preserve">PROCESSO Nº: </w:t>
      </w:r>
      <w:r w:rsidRPr="005E3F7C">
        <w:rPr>
          <w:rFonts w:asciiTheme="minorHAnsi" w:hAnsiTheme="minorHAnsi" w:cstheme="minorHAnsi"/>
        </w:rPr>
        <w:t>20105-001155/2017</w:t>
      </w:r>
    </w:p>
    <w:p w:rsidR="001A7B2B" w:rsidRPr="005E3F7C" w:rsidRDefault="005E3F7C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  <w:b/>
        </w:rPr>
        <w:t>INTERESSADO</w:t>
      </w:r>
      <w:r w:rsidRPr="005E3F7C">
        <w:rPr>
          <w:rFonts w:asciiTheme="minorHAnsi" w:hAnsiTheme="minorHAnsi" w:cstheme="minorHAnsi"/>
        </w:rPr>
        <w:t>: MAURO CORREIA DE OLIVEIRA</w:t>
      </w:r>
    </w:p>
    <w:p w:rsidR="001A7B2B" w:rsidRPr="005E3F7C" w:rsidRDefault="005E3F7C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  <w:b/>
        </w:rPr>
        <w:t>ASSUNTO</w:t>
      </w:r>
      <w:r w:rsidRPr="005E3F7C">
        <w:rPr>
          <w:rFonts w:asciiTheme="minorHAnsi" w:hAnsiTheme="minorHAnsi" w:cstheme="minorHAnsi"/>
        </w:rPr>
        <w:t>: ASCENSÃO DE NÍVEL</w:t>
      </w:r>
    </w:p>
    <w:p w:rsidR="00E03132" w:rsidRPr="005E3F7C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5E3F7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E3F7C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5E3F7C" w:rsidRDefault="001A7B2B" w:rsidP="00BB7CF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 xml:space="preserve">Trata-se do Processo Administrativo nº </w:t>
      </w:r>
      <w:r w:rsidR="00BB7CFC" w:rsidRPr="005E3F7C">
        <w:rPr>
          <w:rFonts w:asciiTheme="minorHAnsi" w:hAnsiTheme="minorHAnsi" w:cstheme="minorHAnsi"/>
        </w:rPr>
        <w:t>20105-001155</w:t>
      </w:r>
      <w:r w:rsidR="003D2F43" w:rsidRPr="005E3F7C">
        <w:rPr>
          <w:rFonts w:asciiTheme="minorHAnsi" w:hAnsiTheme="minorHAnsi" w:cstheme="minorHAnsi"/>
        </w:rPr>
        <w:t>/2017</w:t>
      </w:r>
      <w:r w:rsidRPr="005E3F7C">
        <w:rPr>
          <w:rFonts w:asciiTheme="minorHAnsi" w:hAnsiTheme="minorHAnsi" w:cstheme="minorHAnsi"/>
        </w:rPr>
        <w:t xml:space="preserve">, em volume único, com </w:t>
      </w:r>
      <w:r w:rsidR="00BB7CFC" w:rsidRPr="005E3F7C">
        <w:rPr>
          <w:rFonts w:asciiTheme="minorHAnsi" w:hAnsiTheme="minorHAnsi" w:cstheme="minorHAnsi"/>
        </w:rPr>
        <w:t>37</w:t>
      </w:r>
      <w:r w:rsidR="00FB7F08" w:rsidRPr="005E3F7C">
        <w:rPr>
          <w:rFonts w:asciiTheme="minorHAnsi" w:hAnsiTheme="minorHAnsi" w:cstheme="minorHAnsi"/>
        </w:rPr>
        <w:t xml:space="preserve"> fls., referente </w:t>
      </w:r>
      <w:r w:rsidR="00587AF4" w:rsidRPr="005E3F7C">
        <w:rPr>
          <w:rFonts w:asciiTheme="minorHAnsi" w:hAnsiTheme="minorHAnsi" w:cstheme="minorHAnsi"/>
        </w:rPr>
        <w:t xml:space="preserve">à </w:t>
      </w:r>
      <w:r w:rsidRPr="005E3F7C">
        <w:rPr>
          <w:rFonts w:asciiTheme="minorHAnsi" w:hAnsiTheme="minorHAnsi" w:cstheme="minorHAnsi"/>
        </w:rPr>
        <w:t xml:space="preserve">solicitação de </w:t>
      </w:r>
      <w:r w:rsidR="00654CE3" w:rsidRPr="005E3F7C">
        <w:rPr>
          <w:rFonts w:asciiTheme="minorHAnsi" w:hAnsiTheme="minorHAnsi" w:cstheme="minorHAnsi"/>
        </w:rPr>
        <w:t>Ascensão</w:t>
      </w:r>
      <w:r w:rsidR="003D2F43" w:rsidRPr="005E3F7C">
        <w:rPr>
          <w:rFonts w:asciiTheme="minorHAnsi" w:hAnsiTheme="minorHAnsi" w:cstheme="minorHAnsi"/>
        </w:rPr>
        <w:t xml:space="preserve"> de nível</w:t>
      </w:r>
      <w:r w:rsidRPr="005E3F7C">
        <w:rPr>
          <w:rFonts w:asciiTheme="minorHAnsi" w:hAnsiTheme="minorHAnsi" w:cstheme="minorHAnsi"/>
        </w:rPr>
        <w:t>, de interesse d</w:t>
      </w:r>
      <w:r w:rsidR="00991CCA" w:rsidRPr="005E3F7C">
        <w:rPr>
          <w:rFonts w:asciiTheme="minorHAnsi" w:hAnsiTheme="minorHAnsi" w:cstheme="minorHAnsi"/>
        </w:rPr>
        <w:t xml:space="preserve">o servidor </w:t>
      </w:r>
      <w:r w:rsidR="00BB7CFC" w:rsidRPr="005E3F7C">
        <w:rPr>
          <w:rFonts w:asciiTheme="minorHAnsi" w:hAnsiTheme="minorHAnsi" w:cstheme="minorHAnsi"/>
        </w:rPr>
        <w:t>Mauro Correia de Oliveira</w:t>
      </w:r>
      <w:r w:rsidR="003D2F43" w:rsidRPr="005E3F7C">
        <w:rPr>
          <w:rFonts w:asciiTheme="minorHAnsi" w:hAnsiTheme="minorHAnsi" w:cstheme="minorHAnsi"/>
        </w:rPr>
        <w:t>, em</w:t>
      </w:r>
      <w:r w:rsidR="0082768E" w:rsidRPr="005E3F7C">
        <w:rPr>
          <w:rFonts w:asciiTheme="minorHAnsi" w:hAnsiTheme="minorHAnsi" w:cstheme="minorHAnsi"/>
        </w:rPr>
        <w:t xml:space="preserve"> conformidade com a Lei nº 6.276/2001, com nova redação dada pela Lei nº 7.602/2014</w:t>
      </w:r>
      <w:r w:rsidR="00587AF4" w:rsidRPr="005E3F7C">
        <w:rPr>
          <w:rFonts w:asciiTheme="minorHAnsi" w:hAnsiTheme="minorHAnsi" w:cstheme="minorHAnsi"/>
        </w:rPr>
        <w:t xml:space="preserve"> </w:t>
      </w:r>
      <w:r w:rsidRPr="005E3F7C">
        <w:rPr>
          <w:rFonts w:asciiTheme="minorHAnsi" w:hAnsiTheme="minorHAnsi" w:cstheme="minorHAnsi"/>
        </w:rPr>
        <w:t>(fl. 02).</w:t>
      </w:r>
    </w:p>
    <w:p w:rsidR="001A7B2B" w:rsidRPr="005E3F7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 xml:space="preserve">Os autos foram encaminhados a esta </w:t>
      </w:r>
      <w:r w:rsidRPr="005E3F7C">
        <w:rPr>
          <w:rFonts w:asciiTheme="minorHAnsi" w:hAnsiTheme="minorHAnsi" w:cstheme="minorHAnsi"/>
          <w:b/>
        </w:rPr>
        <w:t xml:space="preserve">Controladoria Geral do Estado – CGE, </w:t>
      </w:r>
      <w:r w:rsidRPr="005E3F7C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5E3F7C">
        <w:rPr>
          <w:rFonts w:asciiTheme="minorHAnsi" w:hAnsiTheme="minorHAnsi" w:cstheme="minorHAnsi"/>
        </w:rPr>
        <w:t xml:space="preserve">a </w:t>
      </w:r>
      <w:r w:rsidR="00377A33" w:rsidRPr="005E3F7C">
        <w:rPr>
          <w:rFonts w:asciiTheme="minorHAnsi" w:hAnsiTheme="minorHAnsi" w:cstheme="minorHAnsi"/>
          <w:b/>
        </w:rPr>
        <w:t>PCAL</w:t>
      </w:r>
      <w:r w:rsidR="005E3F7C" w:rsidRPr="005E3F7C">
        <w:rPr>
          <w:rFonts w:asciiTheme="minorHAnsi" w:hAnsiTheme="minorHAnsi" w:cstheme="minorHAnsi"/>
          <w:b/>
        </w:rPr>
        <w:t xml:space="preserve"> </w:t>
      </w:r>
      <w:r w:rsidRPr="005E3F7C">
        <w:rPr>
          <w:rFonts w:asciiTheme="minorHAnsi" w:hAnsiTheme="minorHAnsi" w:cstheme="minorHAnsi"/>
        </w:rPr>
        <w:t>(fl</w:t>
      </w:r>
      <w:r w:rsidR="00122BC3" w:rsidRPr="005E3F7C">
        <w:rPr>
          <w:rFonts w:asciiTheme="minorHAnsi" w:hAnsiTheme="minorHAnsi" w:cstheme="minorHAnsi"/>
        </w:rPr>
        <w:t>. 31</w:t>
      </w:r>
      <w:r w:rsidRPr="005E3F7C">
        <w:rPr>
          <w:rFonts w:asciiTheme="minorHAnsi" w:hAnsiTheme="minorHAnsi" w:cstheme="minorHAnsi"/>
        </w:rPr>
        <w:t xml:space="preserve">) e os efetuados pela </w:t>
      </w:r>
      <w:r w:rsidRPr="005E3F7C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5E3F7C">
        <w:rPr>
          <w:rFonts w:asciiTheme="minorHAnsi" w:hAnsiTheme="minorHAnsi" w:cstheme="minorHAnsi"/>
        </w:rPr>
        <w:t xml:space="preserve"> </w:t>
      </w:r>
      <w:r w:rsidR="0062449A" w:rsidRPr="005E3F7C">
        <w:rPr>
          <w:rFonts w:asciiTheme="minorHAnsi" w:hAnsiTheme="minorHAnsi" w:cstheme="minorHAnsi"/>
        </w:rPr>
        <w:t>(</w:t>
      </w:r>
      <w:r w:rsidRPr="005E3F7C">
        <w:rPr>
          <w:rFonts w:asciiTheme="minorHAnsi" w:hAnsiTheme="minorHAnsi" w:cstheme="minorHAnsi"/>
        </w:rPr>
        <w:t xml:space="preserve">fls. </w:t>
      </w:r>
      <w:r w:rsidR="00122BC3" w:rsidRPr="005E3F7C">
        <w:rPr>
          <w:rFonts w:asciiTheme="minorHAnsi" w:hAnsiTheme="minorHAnsi" w:cstheme="minorHAnsi"/>
        </w:rPr>
        <w:t>35/36</w:t>
      </w:r>
      <w:r w:rsidR="0062449A" w:rsidRPr="005E3F7C">
        <w:rPr>
          <w:rFonts w:asciiTheme="minorHAnsi" w:hAnsiTheme="minorHAnsi" w:cstheme="minorHAnsi"/>
        </w:rPr>
        <w:t>)</w:t>
      </w:r>
      <w:r w:rsidRPr="005E3F7C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5E3F7C">
        <w:rPr>
          <w:rFonts w:asciiTheme="minorHAnsi" w:hAnsiTheme="minorHAnsi" w:cstheme="minorHAnsi"/>
        </w:rPr>
        <w:t>.</w:t>
      </w:r>
    </w:p>
    <w:p w:rsidR="001A7B2B" w:rsidRPr="005E3F7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E3F7C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5E3F7C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5E3F7C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5E3F7C">
        <w:rPr>
          <w:rFonts w:asciiTheme="minorHAnsi" w:hAnsiTheme="minorHAnsi" w:cstheme="minorHAnsi"/>
        </w:rPr>
        <w:t>Em relação à verificação da exação dos cálculos providenciada pela</w:t>
      </w:r>
      <w:r w:rsidRPr="005E3F7C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5E3F7C">
        <w:rPr>
          <w:rFonts w:asciiTheme="minorHAnsi" w:hAnsiTheme="minorHAnsi" w:cstheme="minorHAnsi"/>
        </w:rPr>
        <w:t xml:space="preserve">, a mesma foi realizada com presteza (fls. </w:t>
      </w:r>
      <w:r w:rsidR="00122BC3" w:rsidRPr="005E3F7C">
        <w:rPr>
          <w:rFonts w:asciiTheme="minorHAnsi" w:hAnsiTheme="minorHAnsi" w:cstheme="minorHAnsi"/>
        </w:rPr>
        <w:t>35/36</w:t>
      </w:r>
      <w:r w:rsidRPr="005E3F7C">
        <w:rPr>
          <w:rFonts w:asciiTheme="minorHAnsi" w:hAnsiTheme="minorHAnsi" w:cstheme="minorHAnsi"/>
        </w:rPr>
        <w:t>).</w:t>
      </w:r>
    </w:p>
    <w:p w:rsidR="001A7B2B" w:rsidRPr="005E3F7C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5E3F7C">
        <w:rPr>
          <w:rFonts w:asciiTheme="minorHAnsi" w:hAnsiTheme="minorHAnsi" w:cstheme="minorHAnsi"/>
          <w:b/>
          <w:color w:val="FF0000"/>
        </w:rPr>
        <w:tab/>
      </w:r>
      <w:r w:rsidRPr="005E3F7C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5E3F7C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 xml:space="preserve">O período a ser considerado é de </w:t>
      </w:r>
      <w:r w:rsidR="00D024BF" w:rsidRPr="005E3F7C">
        <w:rPr>
          <w:rFonts w:asciiTheme="minorHAnsi" w:hAnsiTheme="minorHAnsi" w:cstheme="minorHAnsi"/>
        </w:rPr>
        <w:t>22/02</w:t>
      </w:r>
      <w:r w:rsidR="00755489" w:rsidRPr="005E3F7C">
        <w:rPr>
          <w:rFonts w:asciiTheme="minorHAnsi" w:hAnsiTheme="minorHAnsi" w:cstheme="minorHAnsi"/>
        </w:rPr>
        <w:t>/</w:t>
      </w:r>
      <w:r w:rsidR="00D024BF" w:rsidRPr="005E3F7C">
        <w:rPr>
          <w:rFonts w:asciiTheme="minorHAnsi" w:hAnsiTheme="minorHAnsi" w:cstheme="minorHAnsi"/>
        </w:rPr>
        <w:t>2017 a 31/11/2017</w:t>
      </w:r>
      <w:r w:rsidR="009E650E" w:rsidRPr="005E3F7C">
        <w:rPr>
          <w:rFonts w:asciiTheme="minorHAnsi" w:hAnsiTheme="minorHAnsi" w:cstheme="minorHAnsi"/>
        </w:rPr>
        <w:t>,</w:t>
      </w:r>
      <w:r w:rsidR="00FB7F08" w:rsidRPr="005E3F7C">
        <w:rPr>
          <w:rFonts w:asciiTheme="minorHAnsi" w:hAnsiTheme="minorHAnsi" w:cstheme="minorHAnsi"/>
        </w:rPr>
        <w:t xml:space="preserve"> </w:t>
      </w:r>
      <w:r w:rsidR="00122BC3" w:rsidRPr="005E3F7C">
        <w:rPr>
          <w:rFonts w:asciiTheme="minorHAnsi" w:hAnsiTheme="minorHAnsi" w:cstheme="minorHAnsi"/>
        </w:rPr>
        <w:t xml:space="preserve">incluindo 1/3 de férias de 2017, </w:t>
      </w:r>
      <w:r w:rsidR="00FB7F08" w:rsidRPr="005E3F7C">
        <w:rPr>
          <w:rFonts w:asciiTheme="minorHAnsi" w:hAnsiTheme="minorHAnsi" w:cstheme="minorHAnsi"/>
        </w:rPr>
        <w:t>conforme despacho e planilha</w:t>
      </w:r>
      <w:r w:rsidRPr="005E3F7C">
        <w:rPr>
          <w:rFonts w:asciiTheme="minorHAnsi" w:hAnsiTheme="minorHAnsi" w:cstheme="minorHAnsi"/>
        </w:rPr>
        <w:t xml:space="preserve"> da </w:t>
      </w:r>
      <w:r w:rsidRPr="005E3F7C">
        <w:rPr>
          <w:rFonts w:asciiTheme="minorHAnsi" w:hAnsiTheme="minorHAnsi" w:cstheme="minorHAnsi"/>
          <w:b/>
        </w:rPr>
        <w:t xml:space="preserve">SEPLAG </w:t>
      </w:r>
      <w:r w:rsidRPr="005E3F7C">
        <w:rPr>
          <w:rFonts w:asciiTheme="minorHAnsi" w:hAnsiTheme="minorHAnsi" w:cstheme="minorHAnsi"/>
        </w:rPr>
        <w:t xml:space="preserve">(fls. </w:t>
      </w:r>
      <w:r w:rsidR="00122BC3" w:rsidRPr="005E3F7C">
        <w:rPr>
          <w:rFonts w:asciiTheme="minorHAnsi" w:hAnsiTheme="minorHAnsi" w:cstheme="minorHAnsi"/>
        </w:rPr>
        <w:t>35/36</w:t>
      </w:r>
      <w:r w:rsidRPr="005E3F7C">
        <w:rPr>
          <w:rFonts w:asciiTheme="minorHAnsi" w:hAnsiTheme="minorHAnsi" w:cstheme="minorHAnsi"/>
        </w:rPr>
        <w:t xml:space="preserve">). </w:t>
      </w:r>
    </w:p>
    <w:p w:rsidR="001A7B2B" w:rsidRPr="005E3F7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E3F7C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5E3F7C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5E3F7C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Pr="005E3F7C">
        <w:rPr>
          <w:rFonts w:asciiTheme="minorHAnsi" w:hAnsiTheme="minorHAnsi" w:cstheme="minorHAnsi"/>
          <w:b/>
        </w:rPr>
        <w:t>R$</w:t>
      </w:r>
      <w:r w:rsidR="00122BC3" w:rsidRPr="005E3F7C">
        <w:rPr>
          <w:rFonts w:asciiTheme="minorHAnsi" w:hAnsiTheme="minorHAnsi" w:cstheme="minorHAnsi"/>
          <w:b/>
        </w:rPr>
        <w:t>16.565,47</w:t>
      </w:r>
      <w:r w:rsidRPr="005E3F7C">
        <w:rPr>
          <w:rFonts w:asciiTheme="minorHAnsi" w:hAnsiTheme="minorHAnsi" w:cstheme="minorHAnsi"/>
          <w:b/>
        </w:rPr>
        <w:t xml:space="preserve"> (</w:t>
      </w:r>
      <w:r w:rsidR="00122BC3" w:rsidRPr="005E3F7C">
        <w:rPr>
          <w:rFonts w:asciiTheme="minorHAnsi" w:hAnsiTheme="minorHAnsi" w:cstheme="minorHAnsi"/>
          <w:b/>
        </w:rPr>
        <w:t>dezesseis mil quinhentos e sessenta e cinco reais e quarenta e sete centavos</w:t>
      </w:r>
      <w:r w:rsidRPr="005E3F7C">
        <w:rPr>
          <w:rFonts w:asciiTheme="minorHAnsi" w:hAnsiTheme="minorHAnsi" w:cstheme="minorHAnsi"/>
          <w:b/>
        </w:rPr>
        <w:t xml:space="preserve">), </w:t>
      </w:r>
      <w:r w:rsidRPr="005E3F7C">
        <w:rPr>
          <w:rFonts w:asciiTheme="minorHAnsi" w:hAnsiTheme="minorHAnsi" w:cstheme="minorHAnsi"/>
        </w:rPr>
        <w:t>c</w:t>
      </w:r>
      <w:r w:rsidR="0062449A" w:rsidRPr="005E3F7C">
        <w:rPr>
          <w:rFonts w:asciiTheme="minorHAnsi" w:hAnsiTheme="minorHAnsi" w:cstheme="minorHAnsi"/>
        </w:rPr>
        <w:t>onforme planilha de cálculos à fl</w:t>
      </w:r>
      <w:r w:rsidRPr="005E3F7C">
        <w:rPr>
          <w:rFonts w:asciiTheme="minorHAnsi" w:hAnsiTheme="minorHAnsi" w:cstheme="minorHAnsi"/>
        </w:rPr>
        <w:t xml:space="preserve">. </w:t>
      </w:r>
      <w:r w:rsidR="00122BC3" w:rsidRPr="005E3F7C">
        <w:rPr>
          <w:rFonts w:asciiTheme="minorHAnsi" w:hAnsiTheme="minorHAnsi" w:cstheme="minorHAnsi"/>
        </w:rPr>
        <w:t>36</w:t>
      </w:r>
      <w:r w:rsidRPr="005E3F7C">
        <w:rPr>
          <w:rFonts w:asciiTheme="minorHAnsi" w:hAnsiTheme="minorHAnsi" w:cstheme="minorHAnsi"/>
        </w:rPr>
        <w:t>.</w:t>
      </w:r>
    </w:p>
    <w:p w:rsidR="00991CCA" w:rsidRPr="005E3F7C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E3F7C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5E3F7C" w:rsidRDefault="00991CCA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 xml:space="preserve">Verifica-se que </w:t>
      </w:r>
      <w:r w:rsidR="001C4811" w:rsidRPr="005E3F7C">
        <w:rPr>
          <w:rFonts w:asciiTheme="minorHAnsi" w:hAnsiTheme="minorHAnsi" w:cstheme="minorHAnsi"/>
        </w:rPr>
        <w:t xml:space="preserve">não </w:t>
      </w:r>
      <w:r w:rsidR="00E73302" w:rsidRPr="005E3F7C">
        <w:rPr>
          <w:rFonts w:asciiTheme="minorHAnsi" w:hAnsiTheme="minorHAnsi" w:cstheme="minorHAnsi"/>
        </w:rPr>
        <w:t xml:space="preserve">foi acostada aos autos a </w:t>
      </w:r>
      <w:r w:rsidRPr="005E3F7C">
        <w:rPr>
          <w:rFonts w:asciiTheme="minorHAnsi" w:hAnsiTheme="minorHAnsi" w:cstheme="minorHAnsi"/>
        </w:rPr>
        <w:t>informa</w:t>
      </w:r>
      <w:r w:rsidR="001C4811" w:rsidRPr="005E3F7C">
        <w:rPr>
          <w:rFonts w:asciiTheme="minorHAnsi" w:hAnsiTheme="minorHAnsi" w:cstheme="minorHAnsi"/>
        </w:rPr>
        <w:t>ção da dotação orçamentária</w:t>
      </w:r>
      <w:r w:rsidR="00E70A75" w:rsidRPr="005E3F7C">
        <w:rPr>
          <w:rFonts w:asciiTheme="minorHAnsi" w:hAnsiTheme="minorHAnsi" w:cstheme="minorHAnsi"/>
        </w:rPr>
        <w:t xml:space="preserve">. </w:t>
      </w:r>
      <w:r w:rsidR="00E73302" w:rsidRPr="005E3F7C">
        <w:rPr>
          <w:rFonts w:asciiTheme="minorHAnsi" w:hAnsiTheme="minorHAnsi" w:cstheme="minorHAnsi"/>
        </w:rPr>
        <w:t>Ressaltamos a necessid</w:t>
      </w:r>
      <w:r w:rsidR="00F203A6" w:rsidRPr="005E3F7C">
        <w:rPr>
          <w:rFonts w:asciiTheme="minorHAnsi" w:hAnsiTheme="minorHAnsi" w:cstheme="minorHAnsi"/>
        </w:rPr>
        <w:t xml:space="preserve">ade de constar </w:t>
      </w:r>
      <w:r w:rsidR="00E73302" w:rsidRPr="005E3F7C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5E3F7C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5E3F7C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8E397A" w:rsidRPr="005E3F7C" w:rsidRDefault="008E397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A7B2B" w:rsidRPr="005E3F7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E3F7C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5E3F7C" w:rsidRDefault="001A7B2B" w:rsidP="005E3F7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5E3F7C">
        <w:rPr>
          <w:rFonts w:asciiTheme="minorHAnsi" w:hAnsiTheme="minorHAnsi" w:cstheme="minorHAnsi"/>
          <w:b/>
        </w:rPr>
        <w:t xml:space="preserve"> </w:t>
      </w:r>
      <w:r w:rsidRPr="005E3F7C">
        <w:rPr>
          <w:rFonts w:asciiTheme="minorHAnsi" w:hAnsiTheme="minorHAnsi" w:cstheme="minorHAnsi"/>
        </w:rPr>
        <w:t xml:space="preserve">no valor de </w:t>
      </w:r>
      <w:r w:rsidR="00452D17" w:rsidRPr="005E3F7C">
        <w:rPr>
          <w:rFonts w:asciiTheme="minorHAnsi" w:hAnsiTheme="minorHAnsi" w:cstheme="minorHAnsi"/>
          <w:b/>
        </w:rPr>
        <w:t>R$16.565,47 (dezesseis mil quinhentos e sessenta e cinco reais e quarenta e sete centavos)</w:t>
      </w:r>
      <w:r w:rsidRPr="005E3F7C">
        <w:rPr>
          <w:rFonts w:asciiTheme="minorHAnsi" w:hAnsiTheme="minorHAnsi" w:cstheme="minorHAnsi"/>
          <w:b/>
        </w:rPr>
        <w:t>,</w:t>
      </w:r>
      <w:r w:rsidRPr="005E3F7C">
        <w:rPr>
          <w:rFonts w:asciiTheme="minorHAnsi" w:hAnsiTheme="minorHAnsi" w:cstheme="minorHAnsi"/>
        </w:rPr>
        <w:t xml:space="preserve"> devidos a </w:t>
      </w:r>
      <w:r w:rsidR="00452D17" w:rsidRPr="005E3F7C">
        <w:rPr>
          <w:rFonts w:asciiTheme="minorHAnsi" w:hAnsiTheme="minorHAnsi" w:cstheme="minorHAnsi"/>
        </w:rPr>
        <w:t>Mauro Correia de Oliveira</w:t>
      </w:r>
      <w:r w:rsidRPr="005E3F7C">
        <w:rPr>
          <w:rFonts w:asciiTheme="minorHAnsi" w:hAnsiTheme="minorHAnsi" w:cstheme="minorHAnsi"/>
        </w:rPr>
        <w:t xml:space="preserve">, relativo á </w:t>
      </w:r>
      <w:r w:rsidR="00654CE3" w:rsidRPr="005E3F7C">
        <w:rPr>
          <w:rFonts w:asciiTheme="minorHAnsi" w:hAnsiTheme="minorHAnsi" w:cstheme="minorHAnsi"/>
        </w:rPr>
        <w:t>Ascensão de nível</w:t>
      </w:r>
      <w:r w:rsidRPr="005E3F7C">
        <w:rPr>
          <w:rFonts w:asciiTheme="minorHAnsi" w:hAnsiTheme="minorHAnsi" w:cstheme="minorHAnsi"/>
        </w:rPr>
        <w:t xml:space="preserve">, no </w:t>
      </w:r>
      <w:r w:rsidR="00E70A75" w:rsidRPr="005E3F7C">
        <w:rPr>
          <w:rFonts w:asciiTheme="minorHAnsi" w:hAnsiTheme="minorHAnsi" w:cstheme="minorHAnsi"/>
        </w:rPr>
        <w:t xml:space="preserve">período  de </w:t>
      </w:r>
      <w:r w:rsidR="00212152" w:rsidRPr="005E3F7C">
        <w:rPr>
          <w:rFonts w:asciiTheme="minorHAnsi" w:hAnsiTheme="minorHAnsi" w:cstheme="minorHAnsi"/>
        </w:rPr>
        <w:t>22/02</w:t>
      </w:r>
      <w:r w:rsidR="00755489" w:rsidRPr="005E3F7C">
        <w:rPr>
          <w:rFonts w:asciiTheme="minorHAnsi" w:hAnsiTheme="minorHAnsi" w:cstheme="minorHAnsi"/>
        </w:rPr>
        <w:t>/</w:t>
      </w:r>
      <w:r w:rsidR="008771D8" w:rsidRPr="005E3F7C">
        <w:rPr>
          <w:rFonts w:asciiTheme="minorHAnsi" w:hAnsiTheme="minorHAnsi" w:cstheme="minorHAnsi"/>
        </w:rPr>
        <w:t>2017 a 31/</w:t>
      </w:r>
      <w:r w:rsidR="00212152" w:rsidRPr="005E3F7C">
        <w:rPr>
          <w:rFonts w:asciiTheme="minorHAnsi" w:hAnsiTheme="minorHAnsi" w:cstheme="minorHAnsi"/>
        </w:rPr>
        <w:t>11</w:t>
      </w:r>
      <w:r w:rsidR="008771D8" w:rsidRPr="005E3F7C">
        <w:rPr>
          <w:rFonts w:asciiTheme="minorHAnsi" w:hAnsiTheme="minorHAnsi" w:cstheme="minorHAnsi"/>
        </w:rPr>
        <w:t>/2017</w:t>
      </w:r>
      <w:r w:rsidR="00212152" w:rsidRPr="005E3F7C">
        <w:rPr>
          <w:rFonts w:asciiTheme="minorHAnsi" w:hAnsiTheme="minorHAnsi" w:cstheme="minorHAnsi"/>
        </w:rPr>
        <w:t>, incluindo 1/3 de férias de 2017</w:t>
      </w:r>
      <w:r w:rsidR="008759F9" w:rsidRPr="005E3F7C">
        <w:rPr>
          <w:rFonts w:asciiTheme="minorHAnsi" w:hAnsiTheme="minorHAnsi" w:cstheme="minorHAnsi"/>
        </w:rPr>
        <w:t>.</w:t>
      </w:r>
    </w:p>
    <w:p w:rsidR="009E650E" w:rsidRPr="005E3F7C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5E3F7C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1C4811" w:rsidRPr="005E3F7C">
        <w:rPr>
          <w:rFonts w:asciiTheme="minorHAnsi" w:hAnsiTheme="minorHAnsi" w:cstheme="minorHAnsi"/>
          <w:b/>
        </w:rPr>
        <w:t>PC</w:t>
      </w:r>
      <w:r w:rsidRPr="005E3F7C">
        <w:rPr>
          <w:rFonts w:asciiTheme="minorHAnsi" w:hAnsiTheme="minorHAnsi" w:cstheme="minorHAnsi"/>
          <w:b/>
        </w:rPr>
        <w:t xml:space="preserve">AL, </w:t>
      </w:r>
      <w:r w:rsidRPr="005E3F7C">
        <w:rPr>
          <w:rFonts w:asciiTheme="minorHAnsi" w:hAnsiTheme="minorHAnsi" w:cstheme="minorHAnsi"/>
        </w:rPr>
        <w:t>em ato contínuo encaminhar à SEPLAG, para pagamento</w:t>
      </w:r>
      <w:r w:rsidRPr="005E3F7C">
        <w:rPr>
          <w:rFonts w:asciiTheme="minorHAnsi" w:hAnsiTheme="minorHAnsi" w:cstheme="minorHAnsi"/>
          <w:b/>
        </w:rPr>
        <w:t>.</w:t>
      </w:r>
    </w:p>
    <w:p w:rsidR="001A7B2B" w:rsidRPr="005E3F7C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5E3F7C">
        <w:rPr>
          <w:rFonts w:asciiTheme="minorHAnsi" w:hAnsiTheme="minorHAnsi" w:cstheme="minorHAnsi"/>
          <w:b/>
        </w:rPr>
        <w:t>este processo não retorne a esta CGE para nova análise</w:t>
      </w:r>
      <w:r w:rsidRPr="005E3F7C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5E3F7C" w:rsidRPr="005E3F7C" w:rsidRDefault="005E3F7C" w:rsidP="005E3F7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 xml:space="preserve">Atendida a determinação, evoluímos os autos ao Gabinete da </w:t>
      </w:r>
      <w:r w:rsidRPr="005E3F7C">
        <w:rPr>
          <w:rFonts w:asciiTheme="minorHAnsi" w:hAnsiTheme="minorHAnsi" w:cstheme="minorHAnsi"/>
          <w:b/>
        </w:rPr>
        <w:t>Controladora Geral do Estado</w:t>
      </w:r>
      <w:r w:rsidRPr="005E3F7C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5E3F7C" w:rsidRPr="005E3F7C" w:rsidRDefault="005E3F7C" w:rsidP="005E3F7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5E3F7C" w:rsidRPr="005E3F7C" w:rsidRDefault="005E3F7C" w:rsidP="005E3F7C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>Maceió – AL, 17 de maio de 2018.</w:t>
      </w:r>
    </w:p>
    <w:p w:rsidR="005E3F7C" w:rsidRPr="005E3F7C" w:rsidRDefault="005E3F7C" w:rsidP="005E3F7C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5E3F7C" w:rsidRPr="005E3F7C" w:rsidRDefault="005E3F7C" w:rsidP="005E3F7C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>Cleonice Ferreira de Carvalho</w:t>
      </w:r>
    </w:p>
    <w:p w:rsidR="005E3F7C" w:rsidRPr="005E3F7C" w:rsidRDefault="005E3F7C" w:rsidP="005E3F7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E3F7C">
        <w:rPr>
          <w:rFonts w:asciiTheme="minorHAnsi" w:hAnsiTheme="minorHAnsi" w:cstheme="minorHAnsi"/>
          <w:b/>
        </w:rPr>
        <w:t>Assessora de Controle Interno/Matrícula nº 95-7</w:t>
      </w:r>
    </w:p>
    <w:p w:rsidR="005E3F7C" w:rsidRPr="005E3F7C" w:rsidRDefault="005E3F7C" w:rsidP="005E3F7C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5E3F7C" w:rsidRPr="005E3F7C" w:rsidRDefault="005E3F7C" w:rsidP="005E3F7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>Acolho o Parecer.</w:t>
      </w:r>
    </w:p>
    <w:p w:rsidR="005E3F7C" w:rsidRPr="005E3F7C" w:rsidRDefault="005E3F7C" w:rsidP="005E3F7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>À superior consideração.</w:t>
      </w:r>
    </w:p>
    <w:p w:rsidR="005E3F7C" w:rsidRPr="005E3F7C" w:rsidRDefault="005E3F7C" w:rsidP="005E3F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5E3F7C" w:rsidRPr="005E3F7C" w:rsidRDefault="005E3F7C" w:rsidP="005E3F7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E3F7C">
        <w:rPr>
          <w:rFonts w:asciiTheme="minorHAnsi" w:hAnsiTheme="minorHAnsi" w:cstheme="minorHAnsi"/>
        </w:rPr>
        <w:t>Adriana Andrade Araújo</w:t>
      </w:r>
    </w:p>
    <w:p w:rsidR="005E3F7C" w:rsidRPr="005E3F7C" w:rsidRDefault="005E3F7C" w:rsidP="005E3F7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E3F7C">
        <w:rPr>
          <w:rFonts w:asciiTheme="minorHAnsi" w:hAnsiTheme="minorHAnsi" w:cstheme="minorHAnsi"/>
          <w:b/>
        </w:rPr>
        <w:t>Superintendente de Auditagem/Matrícula nº 113-9</w:t>
      </w:r>
    </w:p>
    <w:p w:rsidR="00BA113A" w:rsidRPr="005E3F7C" w:rsidRDefault="00BA113A" w:rsidP="005E3F7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sectPr w:rsidR="00BA113A" w:rsidRPr="005E3F7C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D21" w:rsidRDefault="009B4D21" w:rsidP="003068B9">
      <w:pPr>
        <w:spacing w:after="0" w:line="240" w:lineRule="auto"/>
      </w:pPr>
      <w:r>
        <w:separator/>
      </w:r>
    </w:p>
  </w:endnote>
  <w:endnote w:type="continuationSeparator" w:id="0">
    <w:p w:rsidR="009B4D21" w:rsidRDefault="009B4D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D21" w:rsidRDefault="009B4D21" w:rsidP="003068B9">
      <w:pPr>
        <w:spacing w:after="0" w:line="240" w:lineRule="auto"/>
      </w:pPr>
      <w:r>
        <w:separator/>
      </w:r>
    </w:p>
  </w:footnote>
  <w:footnote w:type="continuationSeparator" w:id="0">
    <w:p w:rsidR="009B4D21" w:rsidRDefault="009B4D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26F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3F7C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6E9E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489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B4D21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6FF3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272E"/>
    <w:rsid w:val="00FB35DE"/>
    <w:rsid w:val="00FB47B6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34238-827E-46AF-B998-DF867FA43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2018-05-22T22:40:00Z</dcterms:created>
  <dcterms:modified xsi:type="dcterms:W3CDTF">2018-05-22T22:40:00Z</dcterms:modified>
</cp:coreProperties>
</file>