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DA9" w:rsidRPr="00D51AD2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D51AD2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3728EC">
        <w:rPr>
          <w:rFonts w:ascii="Arial" w:hAnsi="Arial" w:cs="Arial"/>
          <w:bCs/>
          <w:sz w:val="24"/>
          <w:szCs w:val="24"/>
        </w:rPr>
        <w:t>1104 000186</w:t>
      </w:r>
      <w:r w:rsidR="00A22E07" w:rsidRPr="00D51AD2">
        <w:rPr>
          <w:rFonts w:ascii="Arial" w:hAnsi="Arial" w:cs="Arial"/>
          <w:bCs/>
          <w:sz w:val="24"/>
          <w:szCs w:val="24"/>
        </w:rPr>
        <w:t>/</w:t>
      </w:r>
      <w:r w:rsidR="00DB2B83" w:rsidRPr="00D51AD2">
        <w:rPr>
          <w:rFonts w:ascii="Arial" w:hAnsi="Arial" w:cs="Arial"/>
          <w:bCs/>
          <w:sz w:val="24"/>
          <w:szCs w:val="24"/>
        </w:rPr>
        <w:t>2018</w:t>
      </w:r>
      <w:r w:rsidRPr="00D51AD2">
        <w:rPr>
          <w:rFonts w:ascii="Arial" w:hAnsi="Arial" w:cs="Arial"/>
          <w:bCs/>
          <w:sz w:val="24"/>
          <w:szCs w:val="24"/>
        </w:rPr>
        <w:t>.</w:t>
      </w:r>
    </w:p>
    <w:p w:rsidR="00606DA9" w:rsidRPr="00D51AD2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D51AD2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D51AD2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606DA9" w:rsidRPr="00D51AD2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D51AD2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D51AD2">
        <w:rPr>
          <w:rFonts w:ascii="Arial" w:hAnsi="Arial" w:cs="Arial"/>
          <w:bCs/>
          <w:sz w:val="24"/>
          <w:szCs w:val="24"/>
        </w:rPr>
        <w:t>Ouvidoria</w:t>
      </w:r>
    </w:p>
    <w:p w:rsidR="00606DA9" w:rsidRPr="00D51AD2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color w:val="545454"/>
          <w:sz w:val="24"/>
          <w:szCs w:val="24"/>
          <w:shd w:val="clear" w:color="auto" w:fill="FFFFFF"/>
        </w:rPr>
      </w:pPr>
    </w:p>
    <w:p w:rsidR="00606DA9" w:rsidRPr="00D51AD2" w:rsidRDefault="00606DA9" w:rsidP="00534E1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51AD2">
        <w:rPr>
          <w:rFonts w:ascii="Arial" w:hAnsi="Arial" w:cs="Arial"/>
          <w:sz w:val="24"/>
          <w:szCs w:val="24"/>
        </w:rPr>
        <w:t xml:space="preserve">Tratam os autos de </w:t>
      </w:r>
      <w:r w:rsidR="00E136BC" w:rsidRPr="00D51AD2">
        <w:rPr>
          <w:rFonts w:ascii="Arial" w:hAnsi="Arial" w:cs="Arial"/>
          <w:bCs/>
          <w:sz w:val="24"/>
          <w:szCs w:val="24"/>
        </w:rPr>
        <w:t>pedido de acesso à informação</w:t>
      </w:r>
      <w:r w:rsidR="00736826" w:rsidRPr="00D51AD2">
        <w:rPr>
          <w:rFonts w:ascii="Arial" w:hAnsi="Arial" w:cs="Arial"/>
          <w:bCs/>
          <w:sz w:val="24"/>
          <w:szCs w:val="24"/>
        </w:rPr>
        <w:t xml:space="preserve"> </w:t>
      </w:r>
      <w:r w:rsidR="00736826" w:rsidRPr="00D51AD2">
        <w:rPr>
          <w:rFonts w:ascii="Arial" w:hAnsi="Arial" w:cs="Arial"/>
          <w:sz w:val="24"/>
          <w:szCs w:val="24"/>
        </w:rPr>
        <w:t xml:space="preserve">feita à </w:t>
      </w:r>
      <w:r w:rsidRPr="00D51AD2">
        <w:rPr>
          <w:rFonts w:ascii="Arial" w:hAnsi="Arial" w:cs="Arial"/>
          <w:sz w:val="24"/>
          <w:szCs w:val="24"/>
        </w:rPr>
        <w:t xml:space="preserve">Controladoria Geral do Estado de Alagoas </w:t>
      </w:r>
      <w:r w:rsidR="006B3CE0" w:rsidRPr="00D51AD2">
        <w:rPr>
          <w:rFonts w:ascii="Arial" w:hAnsi="Arial" w:cs="Arial"/>
          <w:sz w:val="24"/>
          <w:szCs w:val="24"/>
        </w:rPr>
        <w:t>–</w:t>
      </w:r>
      <w:r w:rsidRPr="00D51AD2">
        <w:rPr>
          <w:rFonts w:ascii="Arial" w:hAnsi="Arial" w:cs="Arial"/>
          <w:sz w:val="24"/>
          <w:szCs w:val="24"/>
        </w:rPr>
        <w:t xml:space="preserve"> CGE, fls. 02.</w:t>
      </w:r>
    </w:p>
    <w:p w:rsidR="00606DA9" w:rsidRPr="00D51AD2" w:rsidRDefault="00E136BC" w:rsidP="00534E13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D51AD2">
        <w:rPr>
          <w:rFonts w:ascii="Arial" w:hAnsi="Arial" w:cs="Arial"/>
          <w:sz w:val="24"/>
          <w:szCs w:val="24"/>
        </w:rPr>
        <w:t>Solicita</w:t>
      </w:r>
      <w:r w:rsidR="008947CA">
        <w:rPr>
          <w:rFonts w:ascii="Arial" w:hAnsi="Arial" w:cs="Arial"/>
          <w:sz w:val="24"/>
          <w:szCs w:val="24"/>
        </w:rPr>
        <w:t xml:space="preserve"> a</w:t>
      </w:r>
      <w:r w:rsidR="00606DA9" w:rsidRPr="00D51AD2">
        <w:rPr>
          <w:rFonts w:ascii="Arial" w:hAnsi="Arial" w:cs="Arial"/>
          <w:sz w:val="24"/>
          <w:szCs w:val="24"/>
        </w:rPr>
        <w:t xml:space="preserve"> </w:t>
      </w:r>
      <w:r w:rsidR="00206B61" w:rsidRPr="00D51AD2">
        <w:rPr>
          <w:rFonts w:ascii="Arial" w:hAnsi="Arial" w:cs="Arial"/>
          <w:sz w:val="24"/>
          <w:szCs w:val="24"/>
        </w:rPr>
        <w:t xml:space="preserve">manifestante </w:t>
      </w:r>
      <w:r w:rsidRPr="00D51AD2">
        <w:rPr>
          <w:rFonts w:ascii="Arial" w:hAnsi="Arial" w:cs="Arial"/>
          <w:sz w:val="24"/>
          <w:szCs w:val="24"/>
        </w:rPr>
        <w:t xml:space="preserve">o </w:t>
      </w:r>
      <w:r w:rsidR="00606DA9" w:rsidRPr="00D51AD2">
        <w:rPr>
          <w:rFonts w:ascii="Arial" w:hAnsi="Arial" w:cs="Arial"/>
          <w:sz w:val="24"/>
          <w:szCs w:val="24"/>
        </w:rPr>
        <w:t>que</w:t>
      </w:r>
      <w:r w:rsidRPr="00D51AD2">
        <w:rPr>
          <w:rFonts w:ascii="Arial" w:hAnsi="Arial" w:cs="Arial"/>
          <w:sz w:val="24"/>
          <w:szCs w:val="24"/>
        </w:rPr>
        <w:t xml:space="preserve"> segue</w:t>
      </w:r>
      <w:r w:rsidR="00D51AD2" w:rsidRPr="00D51AD2">
        <w:rPr>
          <w:rFonts w:ascii="Arial" w:hAnsi="Arial" w:cs="Arial"/>
          <w:sz w:val="24"/>
          <w:szCs w:val="24"/>
        </w:rPr>
        <w:t>. Vejamos</w:t>
      </w:r>
      <w:r w:rsidR="00606DA9" w:rsidRPr="00D51AD2">
        <w:rPr>
          <w:rFonts w:ascii="Arial" w:hAnsi="Arial" w:cs="Arial"/>
          <w:sz w:val="24"/>
          <w:szCs w:val="24"/>
        </w:rPr>
        <w:t>:</w:t>
      </w:r>
    </w:p>
    <w:p w:rsidR="00233753" w:rsidRDefault="00D51AD2" w:rsidP="003728EC">
      <w:pPr>
        <w:spacing w:after="0" w:line="240" w:lineRule="auto"/>
        <w:ind w:left="2835"/>
        <w:jc w:val="both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23375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“</w:t>
      </w:r>
      <w:r w:rsidR="003728EC" w:rsidRPr="0023375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Bom</w:t>
      </w:r>
      <w:r w:rsidR="0023375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</w:t>
      </w:r>
      <w:r w:rsidR="003728EC" w:rsidRPr="0023375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Dia! Ouvidoria da Controladoria Geral do Estado - CGE/AL Em 22 de Março de 2018</w:t>
      </w:r>
      <w:proofErr w:type="gramStart"/>
      <w:r w:rsidR="003728EC" w:rsidRPr="0023375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, obtive</w:t>
      </w:r>
      <w:proofErr w:type="gramEnd"/>
      <w:r w:rsidR="003728EC" w:rsidRPr="0023375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respostas por e-mail, referente uma breve síntese, informações e esclarecimentos por este órgão, sobre documentação definitiva junto ao </w:t>
      </w:r>
      <w:proofErr w:type="spellStart"/>
      <w:r w:rsidR="003728EC" w:rsidRPr="0023375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seinfra</w:t>
      </w:r>
      <w:proofErr w:type="spellEnd"/>
      <w:r w:rsidR="003728EC" w:rsidRPr="0023375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dos moradores do CJ </w:t>
      </w:r>
      <w:proofErr w:type="spellStart"/>
      <w:r w:rsidR="003728EC" w:rsidRPr="0023375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Resid</w:t>
      </w:r>
      <w:proofErr w:type="spellEnd"/>
      <w:r w:rsidR="003728EC" w:rsidRPr="0023375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. José Batista de Almeida, S/N, BL 05 AP 103, Poço, nesta cidade. No entanto em resposta fora informados de ações judiciais, de maneira muito vaga.Neste sentido solicita informações mais precisas (exemplo: quais são as ações judiciais, que setor da PGE esta responsável, quais as providencias de fatos estão s</w:t>
      </w:r>
      <w:r w:rsidR="00233753" w:rsidRPr="0023375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endo adotadas), Registre que já </w:t>
      </w:r>
      <w:r w:rsidR="003728EC" w:rsidRPr="0023375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são aproximadamente uma década sem ter os documentos prometidos pelo estado de Alagoas, estejam prontos e de modo concreto aos moradores do conjunto José Batista de Almeida Bloco 05, APTO. 103, Poço, que os moradores possam efetivamente registrar junto aos órgãos competentes a propriedade dos imóveis.</w:t>
      </w:r>
      <w:r w:rsidR="0023375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</w:t>
      </w:r>
      <w:r w:rsidR="003728EC" w:rsidRPr="0023375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Atenciosamente.</w:t>
      </w:r>
      <w:r w:rsidRPr="00233753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”</w:t>
      </w:r>
    </w:p>
    <w:p w:rsidR="008F4DA0" w:rsidRPr="00233753" w:rsidRDefault="008F4DA0" w:rsidP="003728EC">
      <w:pPr>
        <w:spacing w:after="0" w:line="240" w:lineRule="auto"/>
        <w:ind w:left="2835"/>
        <w:jc w:val="both"/>
        <w:rPr>
          <w:rFonts w:ascii="Arial" w:hAnsi="Arial" w:cs="Arial"/>
          <w:i/>
          <w:sz w:val="24"/>
          <w:szCs w:val="24"/>
        </w:rPr>
      </w:pPr>
    </w:p>
    <w:p w:rsidR="008947CA" w:rsidRDefault="008947CA" w:rsidP="00233753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Registre-se que em setembro de 2017 a manifestante solicitou providências quanto à documentação de registro de imóveis dos moradores do Conjunto Residencial José Batista de Almeida, oportunidade </w:t>
      </w:r>
      <w:r w:rsidR="000579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foi </w:t>
      </w:r>
      <w:r w:rsidR="000579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aberto o processo nº 1104 000690/2017 e a solicitante foi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informada sobre as providências tomadas pelo órgão demandado.</w:t>
      </w:r>
    </w:p>
    <w:p w:rsidR="00233753" w:rsidRDefault="008947CA" w:rsidP="00233753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FF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caso em tela, p</w:t>
      </w:r>
      <w:r w:rsidR="00233753" w:rsidRPr="00E136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 se tratar de "solicitação de acesso à informação"</w:t>
      </w:r>
      <w:r w:rsidR="000579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233753" w:rsidRPr="00E136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3375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esta Ouvidoria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informou à</w:t>
      </w:r>
      <w:r w:rsidR="0023375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579D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manifestante</w:t>
      </w:r>
      <w:r w:rsidR="0023375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33753" w:rsidRPr="00E136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 o canal adequado para realizar esta solicitação é o Sistema Eletrônico do Serviço de Informação ao Cidadão (</w:t>
      </w:r>
      <w:proofErr w:type="spellStart"/>
      <w:r w:rsidR="00233753" w:rsidRPr="00E136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e-SIC</w:t>
      </w:r>
      <w:proofErr w:type="spellEnd"/>
      <w:r w:rsidR="00233753" w:rsidRPr="00E136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), no endereço eletrônico:</w:t>
      </w:r>
      <w:r w:rsidR="00233753" w:rsidRPr="00E136BC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 </w:t>
      </w:r>
      <w:proofErr w:type="spellStart"/>
      <w:r w:rsidR="00233753" w:rsidRPr="00E136BC">
        <w:rPr>
          <w:rFonts w:ascii="Arial" w:eastAsia="Times New Roman" w:hAnsi="Arial" w:cs="Arial"/>
          <w:color w:val="0000FF"/>
          <w:sz w:val="24"/>
          <w:szCs w:val="24"/>
          <w:lang w:eastAsia="pt-BR"/>
        </w:rPr>
        <w:fldChar w:fldCharType="begin"/>
      </w:r>
      <w:r w:rsidR="00233753" w:rsidRPr="00E136BC">
        <w:rPr>
          <w:rFonts w:ascii="Arial" w:eastAsia="Times New Roman" w:hAnsi="Arial" w:cs="Arial"/>
          <w:color w:val="0000FF"/>
          <w:sz w:val="24"/>
          <w:szCs w:val="24"/>
          <w:lang w:eastAsia="pt-BR"/>
        </w:rPr>
        <w:instrText xml:space="preserve"> HYPERLINK "http://e-sic.al.gov.br/index/" \t "_blank" </w:instrText>
      </w:r>
      <w:r w:rsidR="00233753" w:rsidRPr="00E136BC">
        <w:rPr>
          <w:rFonts w:ascii="Arial" w:eastAsia="Times New Roman" w:hAnsi="Arial" w:cs="Arial"/>
          <w:color w:val="0000FF"/>
          <w:sz w:val="24"/>
          <w:szCs w:val="24"/>
          <w:lang w:eastAsia="pt-BR"/>
        </w:rPr>
        <w:fldChar w:fldCharType="separate"/>
      </w:r>
      <w:r w:rsidR="00233753" w:rsidRPr="00E136BC">
        <w:rPr>
          <w:rFonts w:ascii="Arial" w:eastAsia="Times New Roman" w:hAnsi="Arial" w:cs="Arial"/>
          <w:color w:val="000066"/>
          <w:sz w:val="24"/>
          <w:szCs w:val="24"/>
          <w:lang w:eastAsia="pt-BR"/>
        </w:rPr>
        <w:t>e-</w:t>
      </w:r>
      <w:proofErr w:type="gramStart"/>
      <w:r w:rsidR="00233753" w:rsidRPr="00E136BC">
        <w:rPr>
          <w:rFonts w:ascii="Arial" w:eastAsia="Times New Roman" w:hAnsi="Arial" w:cs="Arial"/>
          <w:color w:val="000066"/>
          <w:sz w:val="24"/>
          <w:szCs w:val="24"/>
          <w:lang w:eastAsia="pt-BR"/>
        </w:rPr>
        <w:t>sic</w:t>
      </w:r>
      <w:proofErr w:type="spellEnd"/>
      <w:r w:rsidR="00233753" w:rsidRPr="00E136BC">
        <w:rPr>
          <w:rFonts w:ascii="Arial" w:eastAsia="Times New Roman" w:hAnsi="Arial" w:cs="Arial"/>
          <w:color w:val="000066"/>
          <w:sz w:val="24"/>
          <w:szCs w:val="24"/>
          <w:lang w:eastAsia="pt-BR"/>
        </w:rPr>
        <w:t>.</w:t>
      </w:r>
      <w:proofErr w:type="gramEnd"/>
      <w:r w:rsidR="00233753" w:rsidRPr="00E136BC">
        <w:rPr>
          <w:rFonts w:ascii="Arial" w:eastAsia="Times New Roman" w:hAnsi="Arial" w:cs="Arial"/>
          <w:color w:val="000066"/>
          <w:sz w:val="24"/>
          <w:szCs w:val="24"/>
          <w:lang w:eastAsia="pt-BR"/>
        </w:rPr>
        <w:t>al.</w:t>
      </w:r>
      <w:proofErr w:type="spellStart"/>
      <w:r w:rsidR="00233753" w:rsidRPr="00E136BC">
        <w:rPr>
          <w:rFonts w:ascii="Arial" w:eastAsia="Times New Roman" w:hAnsi="Arial" w:cs="Arial"/>
          <w:color w:val="000066"/>
          <w:sz w:val="24"/>
          <w:szCs w:val="24"/>
          <w:lang w:eastAsia="pt-BR"/>
        </w:rPr>
        <w:t>gov.br/index/</w:t>
      </w:r>
      <w:proofErr w:type="spellEnd"/>
      <w:r w:rsidR="00233753" w:rsidRPr="00E136BC">
        <w:rPr>
          <w:rFonts w:ascii="Arial" w:eastAsia="Times New Roman" w:hAnsi="Arial" w:cs="Arial"/>
          <w:color w:val="0000FF"/>
          <w:sz w:val="24"/>
          <w:szCs w:val="24"/>
          <w:lang w:eastAsia="pt-BR"/>
        </w:rPr>
        <w:fldChar w:fldCharType="end"/>
      </w:r>
      <w:r w:rsidR="00233753" w:rsidRPr="00E136BC">
        <w:rPr>
          <w:rFonts w:ascii="Arial" w:eastAsia="Times New Roman" w:hAnsi="Arial" w:cs="Arial"/>
          <w:color w:val="0000FF"/>
          <w:sz w:val="24"/>
          <w:szCs w:val="24"/>
          <w:lang w:eastAsia="pt-BR"/>
        </w:rPr>
        <w:t> </w:t>
      </w:r>
    </w:p>
    <w:p w:rsidR="000579D3" w:rsidRPr="00E136BC" w:rsidRDefault="000579D3" w:rsidP="000579D3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Ademais, comunicamos</w:t>
      </w:r>
      <w:r w:rsidRPr="00E136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à solicitante </w:t>
      </w:r>
      <w:r w:rsidRPr="00E136B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 a Ouvidoria é um espaço aberto para a sociedade que, através de canais de atendimento, recebe e responde manifestações (sugestões, elogios, solicitações, reclamações e denúncias) sobre as políticas e os serviços públicos dos órgãos e entidades do Poder Executivo do Estado de Alagoas.</w:t>
      </w:r>
    </w:p>
    <w:p w:rsidR="000579D3" w:rsidRDefault="000579D3" w:rsidP="00233753">
      <w:pPr>
        <w:shd w:val="clear" w:color="auto" w:fill="FFFFFF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534E13" w:rsidRPr="00D51AD2" w:rsidRDefault="000579D3" w:rsidP="00114FE6">
      <w:pPr>
        <w:shd w:val="clear" w:color="auto" w:fill="FFFFFF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</w:t>
      </w:r>
      <w:r w:rsidR="00534E13" w:rsidRPr="00D51AD2">
        <w:rPr>
          <w:rFonts w:ascii="Arial" w:hAnsi="Arial" w:cs="Arial"/>
          <w:sz w:val="24"/>
          <w:szCs w:val="24"/>
        </w:rPr>
        <w:t xml:space="preserve">egistre-se que foi enviado e-mail </w:t>
      </w:r>
      <w:r>
        <w:rPr>
          <w:rFonts w:ascii="Arial" w:hAnsi="Arial" w:cs="Arial"/>
          <w:sz w:val="24"/>
          <w:szCs w:val="24"/>
        </w:rPr>
        <w:t>à</w:t>
      </w:r>
      <w:r w:rsidR="00534E13" w:rsidRPr="00D51A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solicitante</w:t>
      </w:r>
      <w:r w:rsidR="00534E13" w:rsidRPr="00D51AD2">
        <w:rPr>
          <w:rFonts w:ascii="Arial" w:hAnsi="Arial" w:cs="Arial"/>
          <w:sz w:val="24"/>
          <w:szCs w:val="24"/>
        </w:rPr>
        <w:t xml:space="preserve"> informando</w:t>
      </w:r>
      <w:r>
        <w:rPr>
          <w:rFonts w:ascii="Arial" w:hAnsi="Arial" w:cs="Arial"/>
          <w:sz w:val="24"/>
          <w:szCs w:val="24"/>
        </w:rPr>
        <w:t>-a</w:t>
      </w:r>
      <w:r w:rsidR="00534E13" w:rsidRPr="00D51AD2">
        <w:rPr>
          <w:rFonts w:ascii="Arial" w:hAnsi="Arial" w:cs="Arial"/>
          <w:sz w:val="24"/>
          <w:szCs w:val="24"/>
        </w:rPr>
        <w:t xml:space="preserve"> sobre o recebimento de sua manifestação, o número do processo gerado e o endereço eletrônico: </w:t>
      </w:r>
      <w:proofErr w:type="gramStart"/>
      <w:r w:rsidR="00534E13" w:rsidRPr="00D51AD2">
        <w:rPr>
          <w:rFonts w:ascii="Arial" w:hAnsi="Arial" w:cs="Arial"/>
          <w:sz w:val="24"/>
          <w:szCs w:val="24"/>
        </w:rPr>
        <w:t>integra.</w:t>
      </w:r>
      <w:proofErr w:type="spellStart"/>
      <w:proofErr w:type="gramEnd"/>
      <w:r w:rsidR="00534E13" w:rsidRPr="00D51AD2">
        <w:rPr>
          <w:rFonts w:ascii="Arial" w:hAnsi="Arial" w:cs="Arial"/>
          <w:sz w:val="24"/>
          <w:szCs w:val="24"/>
        </w:rPr>
        <w:t>gestaopublica</w:t>
      </w:r>
      <w:proofErr w:type="spellEnd"/>
      <w:r w:rsidR="00534E13" w:rsidRPr="00D51AD2">
        <w:rPr>
          <w:rFonts w:ascii="Arial" w:hAnsi="Arial" w:cs="Arial"/>
          <w:sz w:val="24"/>
          <w:szCs w:val="24"/>
        </w:rPr>
        <w:t>.al.</w:t>
      </w:r>
      <w:proofErr w:type="spellStart"/>
      <w:r w:rsidR="00534E13" w:rsidRPr="00D51AD2">
        <w:rPr>
          <w:rFonts w:ascii="Arial" w:hAnsi="Arial" w:cs="Arial"/>
          <w:sz w:val="24"/>
          <w:szCs w:val="24"/>
        </w:rPr>
        <w:t>gov.br/atendimento/</w:t>
      </w:r>
      <w:proofErr w:type="spellEnd"/>
      <w:r w:rsidR="00534E13" w:rsidRPr="00D51AD2">
        <w:rPr>
          <w:rFonts w:ascii="Arial" w:hAnsi="Arial" w:cs="Arial"/>
          <w:sz w:val="24"/>
          <w:szCs w:val="24"/>
        </w:rPr>
        <w:t xml:space="preserve"> para acompanhamento do andamento </w:t>
      </w:r>
      <w:r w:rsidR="00A22E07" w:rsidRPr="00D51AD2">
        <w:rPr>
          <w:rFonts w:ascii="Arial" w:hAnsi="Arial" w:cs="Arial"/>
          <w:sz w:val="24"/>
          <w:szCs w:val="24"/>
        </w:rPr>
        <w:t>do mesmo.</w:t>
      </w:r>
    </w:p>
    <w:p w:rsidR="00606DA9" w:rsidRPr="00D51AD2" w:rsidRDefault="00606DA9" w:rsidP="00E136B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51AD2">
        <w:rPr>
          <w:rFonts w:ascii="Arial" w:hAnsi="Arial" w:cs="Arial"/>
          <w:sz w:val="24"/>
          <w:szCs w:val="24"/>
        </w:rPr>
        <w:t>É, em síntese, o relatório.</w:t>
      </w:r>
    </w:p>
    <w:p w:rsidR="00E136BC" w:rsidRPr="00D51AD2" w:rsidRDefault="00E136BC" w:rsidP="00E136B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51AD2">
        <w:rPr>
          <w:rFonts w:ascii="Arial" w:eastAsia="Arial" w:hAnsi="Arial" w:cs="Arial"/>
          <w:sz w:val="24"/>
          <w:szCs w:val="24"/>
        </w:rPr>
        <w:t xml:space="preserve">Pelo exposto, sugere-se o </w:t>
      </w:r>
      <w:r w:rsidRPr="00D51AD2">
        <w:rPr>
          <w:rFonts w:ascii="Arial" w:hAnsi="Arial" w:cs="Arial"/>
          <w:sz w:val="24"/>
          <w:szCs w:val="24"/>
        </w:rPr>
        <w:t xml:space="preserve">encaminhamento dos autos ao Gabinete da </w:t>
      </w:r>
      <w:proofErr w:type="spellStart"/>
      <w:r w:rsidRPr="00D51AD2">
        <w:rPr>
          <w:rFonts w:ascii="Arial" w:hAnsi="Arial" w:cs="Arial"/>
          <w:sz w:val="24"/>
          <w:szCs w:val="24"/>
        </w:rPr>
        <w:t>Exmª</w:t>
      </w:r>
      <w:proofErr w:type="spellEnd"/>
      <w:r w:rsidRPr="00D51AD2">
        <w:rPr>
          <w:rFonts w:ascii="Arial" w:hAnsi="Arial" w:cs="Arial"/>
          <w:sz w:val="24"/>
          <w:szCs w:val="24"/>
        </w:rPr>
        <w:t>. Srª. Controladora Geral do Estado para conhecimento das providências adotadas e posterior arquivamento.</w:t>
      </w:r>
    </w:p>
    <w:p w:rsidR="006023CA" w:rsidRPr="00D51AD2" w:rsidRDefault="006023CA" w:rsidP="00534E1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06DA9" w:rsidRPr="00D51AD2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D51AD2">
        <w:rPr>
          <w:rFonts w:ascii="Arial" w:hAnsi="Arial" w:cs="Arial"/>
          <w:iCs/>
          <w:sz w:val="24"/>
          <w:szCs w:val="24"/>
        </w:rPr>
        <w:t xml:space="preserve">Maceió, </w:t>
      </w:r>
      <w:r w:rsidR="000579D3">
        <w:rPr>
          <w:rFonts w:ascii="Arial" w:hAnsi="Arial" w:cs="Arial"/>
          <w:iCs/>
          <w:sz w:val="24"/>
          <w:szCs w:val="24"/>
        </w:rPr>
        <w:t>25</w:t>
      </w:r>
      <w:r w:rsidR="00534E13" w:rsidRPr="00D51AD2">
        <w:rPr>
          <w:rFonts w:ascii="Arial" w:hAnsi="Arial" w:cs="Arial"/>
          <w:iCs/>
          <w:sz w:val="24"/>
          <w:szCs w:val="24"/>
        </w:rPr>
        <w:t xml:space="preserve"> de </w:t>
      </w:r>
      <w:r w:rsidR="008F4DA0" w:rsidRPr="00D51AD2">
        <w:rPr>
          <w:rFonts w:ascii="Arial" w:hAnsi="Arial" w:cs="Arial"/>
          <w:iCs/>
          <w:sz w:val="24"/>
          <w:szCs w:val="24"/>
        </w:rPr>
        <w:t>abril</w:t>
      </w:r>
      <w:r w:rsidR="00343726" w:rsidRPr="00D51AD2">
        <w:rPr>
          <w:rFonts w:ascii="Arial" w:hAnsi="Arial" w:cs="Arial"/>
          <w:iCs/>
          <w:sz w:val="24"/>
          <w:szCs w:val="24"/>
        </w:rPr>
        <w:t xml:space="preserve"> de 2018</w:t>
      </w:r>
      <w:r w:rsidRPr="00D51AD2">
        <w:rPr>
          <w:rFonts w:ascii="Arial" w:hAnsi="Arial" w:cs="Arial"/>
          <w:iCs/>
          <w:sz w:val="24"/>
          <w:szCs w:val="24"/>
        </w:rPr>
        <w:t>.</w:t>
      </w:r>
    </w:p>
    <w:p w:rsidR="00606DA9" w:rsidRPr="00D51AD2" w:rsidRDefault="00606DA9" w:rsidP="00606DA9">
      <w:pPr>
        <w:pStyle w:val="SemEspaamento"/>
        <w:spacing w:line="360" w:lineRule="auto"/>
        <w:rPr>
          <w:rFonts w:ascii="Arial" w:hAnsi="Arial" w:cs="Arial"/>
          <w:sz w:val="24"/>
          <w:szCs w:val="24"/>
          <w:highlight w:val="yellow"/>
          <w:vertAlign w:val="subscript"/>
        </w:rPr>
      </w:pPr>
    </w:p>
    <w:p w:rsidR="00A22E07" w:rsidRPr="00D51AD2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51AD2">
        <w:rPr>
          <w:rFonts w:ascii="Arial" w:hAnsi="Arial" w:cs="Arial"/>
          <w:b/>
          <w:sz w:val="24"/>
          <w:szCs w:val="24"/>
        </w:rPr>
        <w:t>Vanessa Cristina dos Reis Cleto Leal</w:t>
      </w:r>
    </w:p>
    <w:p w:rsidR="00606DA9" w:rsidRPr="00D51AD2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51A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Assessora de Controle Interno/Matrícula nº 123-6</w:t>
      </w:r>
    </w:p>
    <w:sectPr w:rsidR="00606DA9" w:rsidRPr="00D51AD2" w:rsidSect="00CB2E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410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7CA" w:rsidRDefault="008947CA" w:rsidP="003068B9">
      <w:pPr>
        <w:spacing w:after="0" w:line="240" w:lineRule="auto"/>
      </w:pPr>
      <w:r>
        <w:separator/>
      </w:r>
    </w:p>
  </w:endnote>
  <w:endnote w:type="continuationSeparator" w:id="1">
    <w:p w:rsidR="008947CA" w:rsidRDefault="008947C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7CA" w:rsidRDefault="008947C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7CA" w:rsidRDefault="008947C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7CA" w:rsidRDefault="008947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7CA" w:rsidRDefault="008947CA" w:rsidP="003068B9">
      <w:pPr>
        <w:spacing w:after="0" w:line="240" w:lineRule="auto"/>
      </w:pPr>
      <w:r>
        <w:separator/>
      </w:r>
    </w:p>
  </w:footnote>
  <w:footnote w:type="continuationSeparator" w:id="1">
    <w:p w:rsidR="008947CA" w:rsidRDefault="008947C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7CA" w:rsidRDefault="008947C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7CA" w:rsidRDefault="008947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8947CA" w:rsidRPr="0059532C" w:rsidRDefault="008947C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8947CA" w:rsidRPr="003068B9" w:rsidRDefault="008947C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7CA" w:rsidRDefault="008947C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323C"/>
    <w:rsid w:val="00036134"/>
    <w:rsid w:val="00036DBB"/>
    <w:rsid w:val="000579D3"/>
    <w:rsid w:val="000A2134"/>
    <w:rsid w:val="00100DE2"/>
    <w:rsid w:val="001126DB"/>
    <w:rsid w:val="00114FE6"/>
    <w:rsid w:val="00137DFC"/>
    <w:rsid w:val="0016316A"/>
    <w:rsid w:val="001705E6"/>
    <w:rsid w:val="001E0810"/>
    <w:rsid w:val="001F16F6"/>
    <w:rsid w:val="00200647"/>
    <w:rsid w:val="00206B61"/>
    <w:rsid w:val="00233753"/>
    <w:rsid w:val="00255765"/>
    <w:rsid w:val="00273191"/>
    <w:rsid w:val="00287AEA"/>
    <w:rsid w:val="002C1AC1"/>
    <w:rsid w:val="002D6446"/>
    <w:rsid w:val="00301A32"/>
    <w:rsid w:val="003068B9"/>
    <w:rsid w:val="00343726"/>
    <w:rsid w:val="003728EC"/>
    <w:rsid w:val="00374D4D"/>
    <w:rsid w:val="003972EB"/>
    <w:rsid w:val="003C2C0D"/>
    <w:rsid w:val="003C67EF"/>
    <w:rsid w:val="003D1484"/>
    <w:rsid w:val="003D6263"/>
    <w:rsid w:val="003F2978"/>
    <w:rsid w:val="00407024"/>
    <w:rsid w:val="00410144"/>
    <w:rsid w:val="00454477"/>
    <w:rsid w:val="00465B1C"/>
    <w:rsid w:val="00466052"/>
    <w:rsid w:val="00495820"/>
    <w:rsid w:val="004B7E12"/>
    <w:rsid w:val="00534E13"/>
    <w:rsid w:val="00551B3F"/>
    <w:rsid w:val="00577D84"/>
    <w:rsid w:val="0058664D"/>
    <w:rsid w:val="00590A73"/>
    <w:rsid w:val="0059532C"/>
    <w:rsid w:val="005A6216"/>
    <w:rsid w:val="005E4812"/>
    <w:rsid w:val="005F3864"/>
    <w:rsid w:val="005F53C9"/>
    <w:rsid w:val="006023CA"/>
    <w:rsid w:val="00606DA9"/>
    <w:rsid w:val="006121E1"/>
    <w:rsid w:val="00617650"/>
    <w:rsid w:val="00633B0A"/>
    <w:rsid w:val="0064302B"/>
    <w:rsid w:val="0068335F"/>
    <w:rsid w:val="0069756C"/>
    <w:rsid w:val="006B0FDC"/>
    <w:rsid w:val="006B3CE0"/>
    <w:rsid w:val="006B706C"/>
    <w:rsid w:val="006C7F89"/>
    <w:rsid w:val="007333D4"/>
    <w:rsid w:val="00736826"/>
    <w:rsid w:val="00743A34"/>
    <w:rsid w:val="00752438"/>
    <w:rsid w:val="00770A04"/>
    <w:rsid w:val="00776B71"/>
    <w:rsid w:val="007B264B"/>
    <w:rsid w:val="007B62FE"/>
    <w:rsid w:val="00822C08"/>
    <w:rsid w:val="00847588"/>
    <w:rsid w:val="008947CA"/>
    <w:rsid w:val="008D372F"/>
    <w:rsid w:val="008D37F3"/>
    <w:rsid w:val="008F4DA0"/>
    <w:rsid w:val="00902837"/>
    <w:rsid w:val="00917BE6"/>
    <w:rsid w:val="00934DCA"/>
    <w:rsid w:val="0098367C"/>
    <w:rsid w:val="009C140C"/>
    <w:rsid w:val="009D2116"/>
    <w:rsid w:val="00A22E07"/>
    <w:rsid w:val="00A338B1"/>
    <w:rsid w:val="00A6577D"/>
    <w:rsid w:val="00AA4F95"/>
    <w:rsid w:val="00AD397C"/>
    <w:rsid w:val="00AD5CA2"/>
    <w:rsid w:val="00B626A3"/>
    <w:rsid w:val="00B95519"/>
    <w:rsid w:val="00BD0C65"/>
    <w:rsid w:val="00CB0C42"/>
    <w:rsid w:val="00CB2E4C"/>
    <w:rsid w:val="00CD75A0"/>
    <w:rsid w:val="00CF3F57"/>
    <w:rsid w:val="00D01E55"/>
    <w:rsid w:val="00D225C6"/>
    <w:rsid w:val="00D514BD"/>
    <w:rsid w:val="00D51AD2"/>
    <w:rsid w:val="00DB29EF"/>
    <w:rsid w:val="00DB2B83"/>
    <w:rsid w:val="00DF3935"/>
    <w:rsid w:val="00E03D6C"/>
    <w:rsid w:val="00E136BC"/>
    <w:rsid w:val="00E266D1"/>
    <w:rsid w:val="00E34120"/>
    <w:rsid w:val="00E34A97"/>
    <w:rsid w:val="00E40AC5"/>
    <w:rsid w:val="00E52D51"/>
    <w:rsid w:val="00EA3A89"/>
    <w:rsid w:val="00EC3A39"/>
    <w:rsid w:val="00ED1FEE"/>
    <w:rsid w:val="00F43284"/>
    <w:rsid w:val="00F65D08"/>
    <w:rsid w:val="00F74EEC"/>
    <w:rsid w:val="00F80131"/>
    <w:rsid w:val="00FA66D6"/>
    <w:rsid w:val="00FA7FB3"/>
    <w:rsid w:val="00FF5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nfase">
    <w:name w:val="Emphasis"/>
    <w:basedOn w:val="Fontepargpadro"/>
    <w:uiPriority w:val="20"/>
    <w:qFormat/>
    <w:rsid w:val="006023CA"/>
    <w:rPr>
      <w:i/>
      <w:iCs/>
    </w:rPr>
  </w:style>
  <w:style w:type="character" w:styleId="Hyperlink">
    <w:name w:val="Hyperlink"/>
    <w:basedOn w:val="Fontepargpadro"/>
    <w:uiPriority w:val="99"/>
    <w:unhideWhenUsed/>
    <w:rsid w:val="000132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F7AD5-FFA9-4422-940E-14F8F750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Links>
    <vt:vector size="6" baseType="variant">
      <vt:variant>
        <vt:i4>5636133</vt:i4>
      </vt:variant>
      <vt:variant>
        <vt:i4>0</vt:i4>
      </vt:variant>
      <vt:variant>
        <vt:i4>0</vt:i4>
      </vt:variant>
      <vt:variant>
        <vt:i4>5</vt:i4>
      </vt:variant>
      <vt:variant>
        <vt:lpwstr>http://www.mpal.mp.br/index.php?option=com_content&amp;view=article&amp;id=147&amp;Itemid=105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vanessa.leal</cp:lastModifiedBy>
  <cp:revision>2</cp:revision>
  <cp:lastPrinted>2018-04-25T12:15:00Z</cp:lastPrinted>
  <dcterms:created xsi:type="dcterms:W3CDTF">2018-04-25T12:16:00Z</dcterms:created>
  <dcterms:modified xsi:type="dcterms:W3CDTF">2018-04-25T12:16:00Z</dcterms:modified>
</cp:coreProperties>
</file>