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Processo nº</w:t>
      </w:r>
      <w:r w:rsidR="00690575">
        <w:rPr>
          <w:rFonts w:asciiTheme="minorHAnsi" w:eastAsia="Times New Roman" w:hAnsiTheme="minorHAnsi" w:cstheme="minorHAnsi"/>
          <w:color w:val="000000"/>
          <w:lang w:eastAsia="pt-BR"/>
        </w:rPr>
        <w:t xml:space="preserve">:   1104 </w:t>
      </w:r>
      <w:r w:rsidR="00CD6F15">
        <w:rPr>
          <w:rFonts w:asciiTheme="minorHAnsi" w:eastAsia="Times New Roman" w:hAnsiTheme="minorHAnsi" w:cstheme="minorHAnsi"/>
          <w:color w:val="000000"/>
          <w:lang w:eastAsia="pt-BR"/>
        </w:rPr>
        <w:t>000</w:t>
      </w:r>
      <w:r w:rsidR="004040B9">
        <w:rPr>
          <w:rFonts w:asciiTheme="minorHAnsi" w:eastAsia="Times New Roman" w:hAnsiTheme="minorHAnsi" w:cstheme="minorHAnsi"/>
          <w:color w:val="000000"/>
          <w:lang w:eastAsia="pt-BR"/>
        </w:rPr>
        <w:t>489</w:t>
      </w:r>
      <w:r w:rsidR="00CD6F15">
        <w:rPr>
          <w:rFonts w:asciiTheme="minorHAnsi" w:eastAsia="Times New Roman" w:hAnsiTheme="minorHAnsi" w:cstheme="minorHAnsi"/>
          <w:color w:val="000000"/>
          <w:lang w:eastAsia="pt-BR"/>
        </w:rPr>
        <w:t>/2017</w:t>
      </w:r>
      <w:r w:rsidR="00252169">
        <w:rPr>
          <w:rFonts w:asciiTheme="minorHAnsi" w:eastAsia="Times New Roman" w:hAnsiTheme="minorHAnsi" w:cstheme="minorHAnsi"/>
          <w:color w:val="000000"/>
          <w:lang w:eastAsia="pt-BR"/>
        </w:rPr>
        <w:t xml:space="preserve"> (Protocolo </w:t>
      </w:r>
      <w:proofErr w:type="spellStart"/>
      <w:r w:rsidR="00252169">
        <w:rPr>
          <w:rFonts w:asciiTheme="minorHAnsi" w:eastAsia="Times New Roman" w:hAnsiTheme="minorHAnsi" w:cstheme="minorHAnsi"/>
          <w:color w:val="000000"/>
          <w:lang w:eastAsia="pt-BR"/>
        </w:rPr>
        <w:t>e-SIC</w:t>
      </w:r>
      <w:proofErr w:type="spellEnd"/>
      <w:r w:rsidR="00252169">
        <w:rPr>
          <w:rFonts w:asciiTheme="minorHAnsi" w:eastAsia="Times New Roman" w:hAnsiTheme="minorHAnsi" w:cstheme="minorHAnsi"/>
          <w:color w:val="000000"/>
          <w:lang w:eastAsia="pt-BR"/>
        </w:rPr>
        <w:t xml:space="preserve"> </w:t>
      </w:r>
      <w:r w:rsidR="006C7CC6">
        <w:rPr>
          <w:rFonts w:asciiTheme="minorHAnsi" w:eastAsia="Times New Roman" w:hAnsiTheme="minorHAnsi" w:cstheme="minorHAnsi"/>
          <w:color w:val="000000"/>
          <w:lang w:eastAsia="pt-BR"/>
        </w:rPr>
        <w:t xml:space="preserve">nº </w:t>
      </w:r>
      <w:r w:rsidR="004040B9">
        <w:rPr>
          <w:rFonts w:asciiTheme="minorHAnsi" w:eastAsia="Times New Roman" w:hAnsiTheme="minorHAnsi" w:cstheme="minorHAnsi"/>
          <w:color w:val="000000"/>
          <w:lang w:eastAsia="pt-BR"/>
        </w:rPr>
        <w:t>2262</w:t>
      </w:r>
      <w:r w:rsidR="00760D53">
        <w:rPr>
          <w:rFonts w:asciiTheme="minorHAnsi" w:eastAsia="Times New Roman" w:hAnsiTheme="minorHAnsi" w:cstheme="minorHAnsi"/>
          <w:color w:val="000000"/>
          <w:lang w:eastAsia="pt-BR"/>
        </w:rPr>
        <w:t>/2017</w:t>
      </w:r>
      <w:r w:rsidR="00252169">
        <w:rPr>
          <w:rFonts w:asciiTheme="minorHAnsi" w:eastAsia="Times New Roman" w:hAnsiTheme="minorHAnsi" w:cstheme="minorHAnsi"/>
          <w:color w:val="000000"/>
          <w:lang w:eastAsia="pt-BR"/>
        </w:rPr>
        <w:t>)</w:t>
      </w:r>
    </w:p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Interessado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 xml:space="preserve">:   </w:t>
      </w:r>
      <w:r w:rsidR="004040B9">
        <w:rPr>
          <w:rFonts w:asciiTheme="minorHAnsi" w:eastAsia="Times New Roman" w:hAnsiTheme="minorHAnsi" w:cstheme="minorHAnsi"/>
          <w:color w:val="000000"/>
          <w:lang w:eastAsia="pt-BR"/>
        </w:rPr>
        <w:t xml:space="preserve">Eduardo </w:t>
      </w:r>
      <w:proofErr w:type="spellStart"/>
      <w:r w:rsidR="004040B9">
        <w:rPr>
          <w:rFonts w:asciiTheme="minorHAnsi" w:eastAsia="Times New Roman" w:hAnsiTheme="minorHAnsi" w:cstheme="minorHAnsi"/>
          <w:color w:val="000000"/>
          <w:lang w:eastAsia="pt-BR"/>
        </w:rPr>
        <w:t>Hallak</w:t>
      </w:r>
      <w:proofErr w:type="spellEnd"/>
    </w:p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Assunto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 xml:space="preserve">:         Lei de Acesso à Informação </w:t>
      </w:r>
      <w:r w:rsidR="006C7CC6">
        <w:rPr>
          <w:rFonts w:asciiTheme="minorHAnsi" w:eastAsia="Times New Roman" w:hAnsiTheme="minorHAnsi" w:cstheme="minorHAnsi"/>
          <w:color w:val="000000"/>
          <w:lang w:eastAsia="pt-BR"/>
        </w:rPr>
        <w:t>–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 xml:space="preserve"> Solic</w:t>
      </w:r>
      <w:r w:rsidR="006C7CC6">
        <w:rPr>
          <w:rFonts w:asciiTheme="minorHAnsi" w:eastAsia="Times New Roman" w:hAnsiTheme="minorHAnsi" w:cstheme="minorHAnsi"/>
          <w:color w:val="000000"/>
          <w:lang w:eastAsia="pt-BR"/>
        </w:rPr>
        <w:t xml:space="preserve">ita informações </w:t>
      </w:r>
      <w:r w:rsidR="00760D53">
        <w:rPr>
          <w:rFonts w:asciiTheme="minorHAnsi" w:eastAsia="Times New Roman" w:hAnsiTheme="minorHAnsi" w:cstheme="minorHAnsi"/>
          <w:color w:val="000000"/>
          <w:lang w:eastAsia="pt-BR"/>
        </w:rPr>
        <w:t>da S</w:t>
      </w:r>
      <w:r w:rsidR="00CD6F15">
        <w:rPr>
          <w:rFonts w:asciiTheme="minorHAnsi" w:eastAsia="Times New Roman" w:hAnsiTheme="minorHAnsi" w:cstheme="minorHAnsi"/>
          <w:color w:val="000000"/>
          <w:lang w:eastAsia="pt-BR"/>
        </w:rPr>
        <w:t>E</w:t>
      </w:r>
      <w:r w:rsidR="004040B9">
        <w:rPr>
          <w:rFonts w:asciiTheme="minorHAnsi" w:eastAsia="Times New Roman" w:hAnsiTheme="minorHAnsi" w:cstheme="minorHAnsi"/>
          <w:color w:val="000000"/>
          <w:lang w:eastAsia="pt-BR"/>
        </w:rPr>
        <w:t>SAU/LIFAL</w:t>
      </w:r>
      <w:r w:rsidR="00760D53">
        <w:rPr>
          <w:rFonts w:asciiTheme="minorHAnsi" w:eastAsia="Times New Roman" w:hAnsiTheme="minorHAnsi" w:cstheme="minorHAnsi"/>
          <w:color w:val="000000"/>
          <w:lang w:eastAsia="pt-BR"/>
        </w:rPr>
        <w:t>.</w:t>
      </w:r>
    </w:p>
    <w:p w:rsidR="00367EBB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Data de abertura do processo</w:t>
      </w:r>
      <w:r>
        <w:rPr>
          <w:rFonts w:asciiTheme="minorHAnsi" w:eastAsia="Times New Roman" w:hAnsiTheme="minorHAnsi" w:cstheme="minorHAnsi"/>
          <w:color w:val="000000"/>
          <w:lang w:eastAsia="pt-BR"/>
        </w:rPr>
        <w:t xml:space="preserve">:       </w:t>
      </w:r>
      <w:r w:rsidR="004040B9">
        <w:rPr>
          <w:rFonts w:asciiTheme="minorHAnsi" w:eastAsia="Times New Roman" w:hAnsiTheme="minorHAnsi" w:cstheme="minorHAnsi"/>
          <w:color w:val="000000"/>
          <w:lang w:eastAsia="pt-BR"/>
        </w:rPr>
        <w:t>27/07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 w:rsidR="006C7CC6">
        <w:rPr>
          <w:rFonts w:asciiTheme="minorHAnsi" w:eastAsia="Times New Roman" w:hAnsiTheme="minorHAnsi" w:cstheme="minorHAnsi"/>
          <w:color w:val="000000"/>
          <w:lang w:eastAsia="pt-BR"/>
        </w:rPr>
        <w:t>7</w:t>
      </w:r>
    </w:p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</w:p>
    <w:p w:rsidR="00367EBB" w:rsidRPr="00C7371C" w:rsidRDefault="00367EBB" w:rsidP="00367EBB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Theme="minorHAnsi" w:hAnsiTheme="minorHAnsi" w:cstheme="minorHAnsi"/>
        </w:rPr>
      </w:pPr>
      <w:r w:rsidRPr="00C7371C">
        <w:rPr>
          <w:rFonts w:asciiTheme="minorHAnsi" w:hAnsiTheme="minorHAnsi" w:cstheme="minorHAnsi"/>
          <w:b/>
        </w:rPr>
        <w:t>TERMO DE ENCERRAMENTO</w:t>
      </w:r>
    </w:p>
    <w:p w:rsidR="00367EBB" w:rsidRPr="00C7371C" w:rsidRDefault="00367EBB" w:rsidP="00367EBB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 xml:space="preserve">          </w:t>
      </w:r>
    </w:p>
    <w:p w:rsidR="00367EBB" w:rsidRPr="00C7371C" w:rsidRDefault="00367EBB" w:rsidP="00367EBB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ab/>
        <w:t xml:space="preserve">        </w:t>
      </w:r>
      <w:r>
        <w:rPr>
          <w:rFonts w:asciiTheme="minorHAnsi" w:hAnsiTheme="minorHAnsi" w:cstheme="minorHAnsi"/>
          <w:lang w:eastAsia="pt-BR"/>
        </w:rPr>
        <w:t xml:space="preserve">Em virtude de redirecionamento do Pedido de Informação </w:t>
      </w:r>
      <w:r w:rsidR="005118DB">
        <w:rPr>
          <w:rFonts w:asciiTheme="minorHAnsi" w:hAnsiTheme="minorHAnsi" w:cstheme="minorHAnsi"/>
          <w:lang w:eastAsia="pt-BR"/>
        </w:rPr>
        <w:t>à</w:t>
      </w:r>
      <w:r>
        <w:rPr>
          <w:rFonts w:asciiTheme="minorHAnsi" w:hAnsiTheme="minorHAnsi" w:cstheme="minorHAnsi"/>
          <w:lang w:eastAsia="pt-BR"/>
        </w:rPr>
        <w:t xml:space="preserve"> </w:t>
      </w:r>
      <w:r w:rsidR="005118DB">
        <w:rPr>
          <w:rFonts w:asciiTheme="minorHAnsi" w:hAnsiTheme="minorHAnsi" w:cstheme="minorHAnsi"/>
          <w:b/>
          <w:lang w:eastAsia="pt-BR"/>
        </w:rPr>
        <w:t xml:space="preserve">Secretaria de Estado </w:t>
      </w:r>
      <w:r w:rsidR="00CD6F15">
        <w:rPr>
          <w:rFonts w:asciiTheme="minorHAnsi" w:hAnsiTheme="minorHAnsi" w:cstheme="minorHAnsi"/>
          <w:b/>
          <w:lang w:eastAsia="pt-BR"/>
        </w:rPr>
        <w:t xml:space="preserve">da </w:t>
      </w:r>
      <w:r w:rsidR="004040B9">
        <w:rPr>
          <w:rFonts w:asciiTheme="minorHAnsi" w:hAnsiTheme="minorHAnsi" w:cstheme="minorHAnsi"/>
          <w:b/>
          <w:lang w:eastAsia="pt-BR"/>
        </w:rPr>
        <w:t>Saúde</w:t>
      </w:r>
      <w:r w:rsidR="004917B5">
        <w:rPr>
          <w:rFonts w:asciiTheme="minorHAnsi" w:hAnsiTheme="minorHAnsi" w:cstheme="minorHAnsi"/>
          <w:b/>
          <w:lang w:eastAsia="pt-BR"/>
        </w:rPr>
        <w:t xml:space="preserve"> </w:t>
      </w:r>
      <w:r w:rsidR="00760D53">
        <w:rPr>
          <w:rFonts w:asciiTheme="minorHAnsi" w:hAnsiTheme="minorHAnsi" w:cstheme="minorHAnsi"/>
          <w:b/>
          <w:lang w:eastAsia="pt-BR"/>
        </w:rPr>
        <w:t>- SE</w:t>
      </w:r>
      <w:r w:rsidR="004040B9">
        <w:rPr>
          <w:rFonts w:asciiTheme="minorHAnsi" w:hAnsiTheme="minorHAnsi" w:cstheme="minorHAnsi"/>
          <w:b/>
          <w:lang w:eastAsia="pt-BR"/>
        </w:rPr>
        <w:t>SAU</w:t>
      </w:r>
      <w:r>
        <w:rPr>
          <w:rFonts w:asciiTheme="minorHAnsi" w:hAnsiTheme="minorHAnsi" w:cstheme="minorHAnsi"/>
          <w:lang w:eastAsia="pt-BR"/>
        </w:rPr>
        <w:t xml:space="preserve">, com base no art. 12, inciso IV § 1°, § 6° e § 7° do Decreto Estadual n° 26.320/2013, </w:t>
      </w:r>
      <w:r w:rsidRPr="00C7371C">
        <w:rPr>
          <w:rFonts w:asciiTheme="minorHAnsi" w:hAnsiTheme="minorHAnsi" w:cstheme="minorHAnsi"/>
          <w:lang w:eastAsia="pt-BR"/>
        </w:rPr>
        <w:t xml:space="preserve">declaramos </w:t>
      </w:r>
      <w:r>
        <w:rPr>
          <w:rFonts w:asciiTheme="minorHAnsi" w:hAnsiTheme="minorHAnsi" w:cstheme="minorHAnsi"/>
          <w:lang w:eastAsia="pt-BR"/>
        </w:rPr>
        <w:t xml:space="preserve">o </w:t>
      </w:r>
      <w:r w:rsidRPr="00C7371C">
        <w:rPr>
          <w:rFonts w:asciiTheme="minorHAnsi" w:hAnsiTheme="minorHAnsi" w:cstheme="minorHAnsi"/>
          <w:lang w:eastAsia="pt-BR"/>
        </w:rPr>
        <w:t>encerramento e arquivamento</w:t>
      </w:r>
      <w:r>
        <w:rPr>
          <w:rFonts w:asciiTheme="minorHAnsi" w:hAnsiTheme="minorHAnsi" w:cstheme="minorHAnsi"/>
          <w:lang w:eastAsia="pt-BR"/>
        </w:rPr>
        <w:t xml:space="preserve"> deste processo</w:t>
      </w:r>
      <w:r w:rsidRPr="00C7371C">
        <w:rPr>
          <w:rFonts w:asciiTheme="minorHAnsi" w:hAnsiTheme="minorHAnsi" w:cstheme="minorHAnsi"/>
          <w:lang w:eastAsia="pt-BR"/>
        </w:rPr>
        <w:t>.</w:t>
      </w:r>
    </w:p>
    <w:p w:rsidR="005118DB" w:rsidRDefault="005118D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Maceió,</w:t>
      </w:r>
      <w:r w:rsidR="00252169">
        <w:rPr>
          <w:rFonts w:asciiTheme="minorHAnsi" w:hAnsiTheme="minorHAnsi" w:cstheme="minorHAnsi"/>
          <w:lang w:eastAsia="pt-BR"/>
        </w:rPr>
        <w:t xml:space="preserve"> </w:t>
      </w:r>
      <w:r w:rsidR="005118DB">
        <w:rPr>
          <w:rFonts w:asciiTheme="minorHAnsi" w:hAnsiTheme="minorHAnsi" w:cstheme="minorHAnsi"/>
          <w:lang w:eastAsia="pt-BR"/>
        </w:rPr>
        <w:t xml:space="preserve">      </w:t>
      </w:r>
      <w:r w:rsidR="00C50149">
        <w:rPr>
          <w:rFonts w:asciiTheme="minorHAnsi" w:hAnsiTheme="minorHAnsi" w:cstheme="minorHAnsi"/>
          <w:lang w:eastAsia="pt-BR"/>
        </w:rPr>
        <w:t xml:space="preserve">  </w:t>
      </w:r>
      <w:r>
        <w:rPr>
          <w:rFonts w:asciiTheme="minorHAnsi" w:hAnsiTheme="minorHAnsi" w:cstheme="minorHAnsi"/>
          <w:lang w:eastAsia="pt-BR"/>
        </w:rPr>
        <w:t xml:space="preserve">de </w:t>
      </w:r>
      <w:r w:rsidR="00B90F4D">
        <w:rPr>
          <w:rFonts w:asciiTheme="minorHAnsi" w:hAnsiTheme="minorHAnsi" w:cstheme="minorHAnsi"/>
          <w:lang w:eastAsia="pt-BR"/>
        </w:rPr>
        <w:t xml:space="preserve">Agosto </w:t>
      </w:r>
      <w:r w:rsidRPr="00C7371C">
        <w:rPr>
          <w:rFonts w:asciiTheme="minorHAnsi" w:hAnsiTheme="minorHAnsi" w:cstheme="minorHAnsi"/>
          <w:lang w:eastAsia="pt-BR"/>
        </w:rPr>
        <w:t>de 201</w:t>
      </w:r>
      <w:r w:rsidR="005118DB">
        <w:rPr>
          <w:rFonts w:asciiTheme="minorHAnsi" w:hAnsiTheme="minorHAnsi" w:cstheme="minorHAnsi"/>
          <w:lang w:eastAsia="pt-BR"/>
        </w:rPr>
        <w:t>7</w:t>
      </w:r>
      <w:r>
        <w:rPr>
          <w:rFonts w:asciiTheme="minorHAnsi" w:hAnsiTheme="minorHAnsi" w:cstheme="minorHAnsi"/>
          <w:lang w:eastAsia="pt-BR"/>
        </w:rPr>
        <w:t>.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552AF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b/>
          <w:lang w:eastAsia="pt-BR"/>
        </w:rPr>
      </w:pPr>
      <w:r w:rsidRPr="00C552AF">
        <w:rPr>
          <w:rFonts w:asciiTheme="minorHAnsi" w:hAnsiTheme="minorHAnsi" w:cstheme="minorHAnsi"/>
          <w:b/>
          <w:lang w:eastAsia="pt-BR"/>
        </w:rPr>
        <w:t>Bruna Cansa</w:t>
      </w:r>
      <w:r w:rsidR="00252169">
        <w:rPr>
          <w:rFonts w:asciiTheme="minorHAnsi" w:hAnsiTheme="minorHAnsi" w:cstheme="minorHAnsi"/>
          <w:b/>
          <w:lang w:eastAsia="pt-BR"/>
        </w:rPr>
        <w:t>n</w:t>
      </w:r>
      <w:r w:rsidRPr="00C552AF">
        <w:rPr>
          <w:rFonts w:asciiTheme="minorHAnsi" w:hAnsiTheme="minorHAnsi" w:cstheme="minorHAnsi"/>
          <w:b/>
          <w:lang w:eastAsia="pt-BR"/>
        </w:rPr>
        <w:t>ção de Albuquerque Barbosa</w:t>
      </w:r>
    </w:p>
    <w:p w:rsidR="00367EBB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 xml:space="preserve">Superintendente de Correição </w:t>
      </w:r>
      <w:r>
        <w:rPr>
          <w:rFonts w:asciiTheme="minorHAnsi" w:hAnsiTheme="minorHAnsi" w:cstheme="minorHAnsi"/>
          <w:lang w:eastAsia="pt-BR"/>
        </w:rPr>
        <w:t xml:space="preserve">e Ouvidoria 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Controladoria Geral do Estado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De acordo.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Maceió,</w:t>
      </w:r>
      <w:r>
        <w:rPr>
          <w:rFonts w:asciiTheme="minorHAnsi" w:hAnsiTheme="minorHAnsi" w:cstheme="minorHAnsi"/>
          <w:lang w:eastAsia="pt-BR"/>
        </w:rPr>
        <w:t xml:space="preserve"> </w:t>
      </w:r>
      <w:r w:rsidR="00252169">
        <w:rPr>
          <w:rFonts w:asciiTheme="minorHAnsi" w:hAnsiTheme="minorHAnsi" w:cstheme="minorHAnsi"/>
          <w:lang w:eastAsia="pt-BR"/>
        </w:rPr>
        <w:t xml:space="preserve">     de </w:t>
      </w:r>
      <w:r w:rsidR="00B90F4D">
        <w:rPr>
          <w:rFonts w:asciiTheme="minorHAnsi" w:hAnsiTheme="minorHAnsi" w:cstheme="minorHAnsi"/>
          <w:lang w:eastAsia="pt-BR"/>
        </w:rPr>
        <w:t>Agosto</w:t>
      </w:r>
      <w:r w:rsidR="004917B5">
        <w:rPr>
          <w:rFonts w:asciiTheme="minorHAnsi" w:hAnsiTheme="minorHAnsi" w:cstheme="minorHAnsi"/>
          <w:lang w:eastAsia="pt-BR"/>
        </w:rPr>
        <w:t xml:space="preserve"> </w:t>
      </w:r>
      <w:r w:rsidRPr="00C7371C">
        <w:rPr>
          <w:rFonts w:asciiTheme="minorHAnsi" w:hAnsiTheme="minorHAnsi" w:cstheme="minorHAnsi"/>
          <w:lang w:eastAsia="pt-BR"/>
        </w:rPr>
        <w:t>de 201</w:t>
      </w:r>
      <w:r w:rsidR="00FB1BC8">
        <w:rPr>
          <w:rFonts w:asciiTheme="minorHAnsi" w:hAnsiTheme="minorHAnsi" w:cstheme="minorHAnsi"/>
          <w:lang w:eastAsia="pt-BR"/>
        </w:rPr>
        <w:t>7</w:t>
      </w:r>
      <w:r>
        <w:rPr>
          <w:rFonts w:asciiTheme="minorHAnsi" w:hAnsiTheme="minorHAnsi" w:cstheme="minorHAnsi"/>
          <w:lang w:eastAsia="pt-BR"/>
        </w:rPr>
        <w:t>.</w:t>
      </w:r>
    </w:p>
    <w:p w:rsidR="00367EBB" w:rsidRPr="00C7371C" w:rsidRDefault="00367EB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Theme="minorHAnsi" w:hAnsiTheme="minorHAnsi" w:cstheme="minorHAnsi"/>
          <w:color w:val="000000"/>
          <w:lang w:eastAsia="pt-BR"/>
        </w:rPr>
      </w:pPr>
    </w:p>
    <w:p w:rsidR="00367EBB" w:rsidRPr="00C7371C" w:rsidRDefault="00367EBB" w:rsidP="00367EBB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  <w:r w:rsidRPr="00C7371C">
        <w:rPr>
          <w:rFonts w:asciiTheme="minorHAnsi" w:hAnsiTheme="minorHAnsi" w:cstheme="minorHAnsi"/>
          <w:b/>
          <w:bCs/>
        </w:rPr>
        <w:t xml:space="preserve">Maria Clara Cavalcante </w:t>
      </w:r>
      <w:proofErr w:type="spellStart"/>
      <w:r w:rsidRPr="00C7371C">
        <w:rPr>
          <w:rFonts w:asciiTheme="minorHAnsi" w:hAnsiTheme="minorHAnsi" w:cstheme="minorHAnsi"/>
          <w:b/>
          <w:bCs/>
        </w:rPr>
        <w:t>Bugarim</w:t>
      </w:r>
      <w:proofErr w:type="spellEnd"/>
    </w:p>
    <w:p w:rsidR="00485BDF" w:rsidRDefault="00367EBB" w:rsidP="00367EBB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C7371C">
        <w:rPr>
          <w:rFonts w:asciiTheme="minorHAnsi" w:hAnsiTheme="minorHAnsi" w:cstheme="minorHAnsi"/>
          <w:bCs/>
        </w:rPr>
        <w:t>Controladora Geral do Estado</w:t>
      </w:r>
    </w:p>
    <w:p w:rsidR="00485BDF" w:rsidRDefault="00485BDF">
      <w:pPr>
        <w:suppressAutoHyphens w:val="0"/>
        <w:rPr>
          <w:rFonts w:asciiTheme="minorHAnsi" w:hAnsiTheme="minorHAnsi" w:cstheme="minorHAnsi"/>
          <w:bCs/>
        </w:rPr>
      </w:pPr>
    </w:p>
    <w:sectPr w:rsidR="00485BDF" w:rsidSect="000B7DF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3953" w:rsidRDefault="00D63953" w:rsidP="00367EBB">
      <w:pPr>
        <w:spacing w:after="0" w:line="240" w:lineRule="auto"/>
      </w:pPr>
      <w:r>
        <w:separator/>
      </w:r>
    </w:p>
  </w:endnote>
  <w:endnote w:type="continuationSeparator" w:id="0">
    <w:p w:rsidR="00D63953" w:rsidRDefault="00D63953" w:rsidP="00367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>
    <w:pPr>
      <w:pStyle w:val="Rodap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5482590</wp:posOffset>
          </wp:positionH>
          <wp:positionV relativeFrom="paragraph">
            <wp:posOffset>-251460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8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-632460</wp:posOffset>
          </wp:positionH>
          <wp:positionV relativeFrom="paragraph">
            <wp:posOffset>-251460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3953" w:rsidRDefault="00D63953" w:rsidP="00367EBB">
      <w:pPr>
        <w:spacing w:after="0" w:line="240" w:lineRule="auto"/>
      </w:pPr>
      <w:r>
        <w:separator/>
      </w:r>
    </w:p>
  </w:footnote>
  <w:footnote w:type="continuationSeparator" w:id="0">
    <w:p w:rsidR="00D63953" w:rsidRDefault="00D63953" w:rsidP="00367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2425065</wp:posOffset>
          </wp:positionH>
          <wp:positionV relativeFrom="paragraph">
            <wp:posOffset>-125730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</w:t>
    </w:r>
    <w:proofErr w:type="gramStart"/>
    <w:r>
      <w:rPr>
        <w:sz w:val="17"/>
        <w:szCs w:val="17"/>
      </w:rPr>
      <w:t>340</w:t>
    </w:r>
    <w:proofErr w:type="gramEnd"/>
    <w:r w:rsidRPr="000934EB">
      <w:rPr>
        <w:sz w:val="17"/>
        <w:szCs w:val="17"/>
      </w:rPr>
      <w:t xml:space="preserve"> 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367EBB" w:rsidRDefault="00367EBB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7EBB"/>
    <w:rsid w:val="00010A1A"/>
    <w:rsid w:val="00030C8C"/>
    <w:rsid w:val="00055FB1"/>
    <w:rsid w:val="00066E65"/>
    <w:rsid w:val="000B7DFF"/>
    <w:rsid w:val="000D1626"/>
    <w:rsid w:val="0010359B"/>
    <w:rsid w:val="001942F2"/>
    <w:rsid w:val="001B0941"/>
    <w:rsid w:val="001E1C6C"/>
    <w:rsid w:val="00225A8B"/>
    <w:rsid w:val="00252169"/>
    <w:rsid w:val="00264AF7"/>
    <w:rsid w:val="0034497A"/>
    <w:rsid w:val="00367EBB"/>
    <w:rsid w:val="0039268F"/>
    <w:rsid w:val="004040B9"/>
    <w:rsid w:val="004226ED"/>
    <w:rsid w:val="004338D1"/>
    <w:rsid w:val="00442149"/>
    <w:rsid w:val="00485BDF"/>
    <w:rsid w:val="004917B5"/>
    <w:rsid w:val="005118DB"/>
    <w:rsid w:val="005C110D"/>
    <w:rsid w:val="005F5CF1"/>
    <w:rsid w:val="00601E70"/>
    <w:rsid w:val="00690575"/>
    <w:rsid w:val="006C7CC6"/>
    <w:rsid w:val="006E18D7"/>
    <w:rsid w:val="00760D53"/>
    <w:rsid w:val="007A1B22"/>
    <w:rsid w:val="00821A81"/>
    <w:rsid w:val="008226A7"/>
    <w:rsid w:val="00830550"/>
    <w:rsid w:val="00853F78"/>
    <w:rsid w:val="009268C9"/>
    <w:rsid w:val="00926B00"/>
    <w:rsid w:val="00984E7D"/>
    <w:rsid w:val="009D3AA0"/>
    <w:rsid w:val="00A523AB"/>
    <w:rsid w:val="00A72B9B"/>
    <w:rsid w:val="00AB4F45"/>
    <w:rsid w:val="00AC4E2B"/>
    <w:rsid w:val="00B35D8F"/>
    <w:rsid w:val="00B676CB"/>
    <w:rsid w:val="00B90F4D"/>
    <w:rsid w:val="00BB3C31"/>
    <w:rsid w:val="00C36525"/>
    <w:rsid w:val="00C50149"/>
    <w:rsid w:val="00C81D5D"/>
    <w:rsid w:val="00C919F1"/>
    <w:rsid w:val="00CB2973"/>
    <w:rsid w:val="00CD6F15"/>
    <w:rsid w:val="00D61F59"/>
    <w:rsid w:val="00D63953"/>
    <w:rsid w:val="00D6513B"/>
    <w:rsid w:val="00D905B1"/>
    <w:rsid w:val="00DF0B51"/>
    <w:rsid w:val="00E936A2"/>
    <w:rsid w:val="00F74289"/>
    <w:rsid w:val="00FB1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BB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367EBB"/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67EBB"/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3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lucy.rocha</dc:creator>
  <cp:lastModifiedBy>lucy.rocha</cp:lastModifiedBy>
  <cp:revision>2</cp:revision>
  <cp:lastPrinted>2016-08-05T13:31:00Z</cp:lastPrinted>
  <dcterms:created xsi:type="dcterms:W3CDTF">2017-07-31T14:01:00Z</dcterms:created>
  <dcterms:modified xsi:type="dcterms:W3CDTF">2017-07-31T14:01:00Z</dcterms:modified>
</cp:coreProperties>
</file>