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7D5778">
        <w:rPr>
          <w:rFonts w:ascii="Arial" w:hAnsi="Arial" w:cs="Arial"/>
          <w:sz w:val="22"/>
          <w:szCs w:val="22"/>
          <w:lang w:val="pt-BR"/>
        </w:rPr>
        <w:t>8772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D5778">
        <w:rPr>
          <w:rFonts w:ascii="Arial" w:hAnsi="Arial" w:cs="Arial"/>
          <w:sz w:val="22"/>
          <w:szCs w:val="22"/>
          <w:lang w:val="pt-BR"/>
        </w:rPr>
        <w:t>1417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860BA">
        <w:rPr>
          <w:rFonts w:ascii="Arial" w:hAnsi="Arial" w:cs="Arial"/>
          <w:sz w:val="22"/>
          <w:szCs w:val="22"/>
          <w:lang w:val="pt-BR"/>
        </w:rPr>
        <w:t>ANTÔNIO CARLOS PINHEIRO DE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2016-09-22T15:18:00Z</cp:lastPrinted>
  <dcterms:created xsi:type="dcterms:W3CDTF">2016-09-22T15:18:00Z</dcterms:created>
  <dcterms:modified xsi:type="dcterms:W3CDTF">2016-09-22T15:23:00Z</dcterms:modified>
</cp:coreProperties>
</file>