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BB2BA2">
        <w:rPr>
          <w:rFonts w:ascii="Arial" w:hAnsi="Arial" w:cs="Arial"/>
          <w:sz w:val="22"/>
          <w:szCs w:val="22"/>
          <w:lang w:val="pt-BR"/>
        </w:rPr>
        <w:t>403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B2BA2">
        <w:rPr>
          <w:rFonts w:ascii="Arial" w:hAnsi="Arial" w:cs="Arial"/>
          <w:sz w:val="22"/>
          <w:szCs w:val="22"/>
          <w:lang w:val="pt-BR"/>
        </w:rPr>
        <w:t>1510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B2BA2">
        <w:rPr>
          <w:rFonts w:ascii="Arial" w:hAnsi="Arial" w:cs="Arial"/>
          <w:sz w:val="22"/>
          <w:szCs w:val="22"/>
          <w:lang w:val="pt-BR"/>
        </w:rPr>
        <w:t>ALEANDRA FERNANDA DE OLIVEIRA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2016-10-14T14:38:00Z</cp:lastPrinted>
  <dcterms:created xsi:type="dcterms:W3CDTF">2016-10-14T14:39:00Z</dcterms:created>
  <dcterms:modified xsi:type="dcterms:W3CDTF">2016-10-14T14:39:00Z</dcterms:modified>
</cp:coreProperties>
</file>