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C42D50">
        <w:rPr>
          <w:rFonts w:ascii="Arial" w:hAnsi="Arial" w:cs="Arial"/>
          <w:sz w:val="22"/>
          <w:szCs w:val="22"/>
          <w:lang w:val="pt-BR"/>
        </w:rPr>
        <w:t>10840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42D50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42D50">
        <w:rPr>
          <w:rFonts w:ascii="Arial" w:hAnsi="Arial" w:cs="Arial"/>
          <w:sz w:val="22"/>
          <w:szCs w:val="22"/>
          <w:lang w:val="pt-BR"/>
        </w:rPr>
        <w:t>1626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42D50">
        <w:rPr>
          <w:rFonts w:ascii="Arial" w:hAnsi="Arial" w:cs="Arial"/>
          <w:sz w:val="22"/>
          <w:szCs w:val="22"/>
          <w:lang w:val="pt-BR"/>
        </w:rPr>
        <w:t>ADEJANIR GONZAGA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42D50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2016-11-09T18:48:00Z</cp:lastPrinted>
  <dcterms:created xsi:type="dcterms:W3CDTF">2016-11-09T18:49:00Z</dcterms:created>
  <dcterms:modified xsi:type="dcterms:W3CDTF">2016-11-09T18:49:00Z</dcterms:modified>
</cp:coreProperties>
</file>