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CF6D28">
        <w:rPr>
          <w:rFonts w:ascii="Arial" w:hAnsi="Arial" w:cs="Arial"/>
          <w:sz w:val="22"/>
          <w:szCs w:val="22"/>
          <w:lang w:val="pt-BR"/>
        </w:rPr>
        <w:t xml:space="preserve"> 11252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F6D28">
        <w:rPr>
          <w:rFonts w:ascii="Arial" w:hAnsi="Arial" w:cs="Arial"/>
          <w:sz w:val="22"/>
          <w:szCs w:val="22"/>
          <w:lang w:val="pt-BR"/>
        </w:rPr>
        <w:t>1639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F6D28">
        <w:rPr>
          <w:rFonts w:ascii="Arial" w:hAnsi="Arial" w:cs="Arial"/>
          <w:sz w:val="22"/>
          <w:szCs w:val="22"/>
          <w:lang w:val="pt-BR"/>
        </w:rPr>
        <w:t>ADAUTO CRESCENCIO SILVA FILHO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21EF0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2016-11-10T13:04:00Z</cp:lastPrinted>
  <dcterms:created xsi:type="dcterms:W3CDTF">2016-11-10T13:05:00Z</dcterms:created>
  <dcterms:modified xsi:type="dcterms:W3CDTF">2016-11-10T13:05:00Z</dcterms:modified>
</cp:coreProperties>
</file>