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3D0764">
        <w:rPr>
          <w:rFonts w:ascii="Arial" w:hAnsi="Arial" w:cs="Arial"/>
          <w:sz w:val="22"/>
          <w:szCs w:val="22"/>
          <w:lang w:val="pt-BR"/>
        </w:rPr>
        <w:t xml:space="preserve"> 3687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0764">
        <w:rPr>
          <w:rFonts w:ascii="Arial" w:hAnsi="Arial" w:cs="Arial"/>
          <w:sz w:val="22"/>
          <w:szCs w:val="22"/>
          <w:lang w:val="pt-BR"/>
        </w:rPr>
        <w:t>1643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D0764">
        <w:rPr>
          <w:rFonts w:ascii="Arial" w:hAnsi="Arial" w:cs="Arial"/>
          <w:sz w:val="22"/>
          <w:szCs w:val="22"/>
          <w:lang w:val="pt-BR"/>
        </w:rPr>
        <w:t>FLAVIA MARIA MONTEIRO DE LIMA EMILIANO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3D076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2016-11-10T13:16:00Z</cp:lastPrinted>
  <dcterms:created xsi:type="dcterms:W3CDTF">2016-11-10T13:18:00Z</dcterms:created>
  <dcterms:modified xsi:type="dcterms:W3CDTF">2016-11-10T13:18:00Z</dcterms:modified>
</cp:coreProperties>
</file>