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C4516">
        <w:rPr>
          <w:rFonts w:ascii="Arial" w:hAnsi="Arial" w:cs="Arial"/>
          <w:sz w:val="22"/>
          <w:szCs w:val="22"/>
          <w:lang w:val="pt-BR"/>
        </w:rPr>
        <w:t>1800 2690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516">
        <w:rPr>
          <w:rFonts w:ascii="Arial" w:hAnsi="Arial" w:cs="Arial"/>
          <w:sz w:val="22"/>
          <w:szCs w:val="22"/>
          <w:lang w:val="pt-BR"/>
        </w:rPr>
        <w:t>1724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C4516">
        <w:rPr>
          <w:rFonts w:ascii="Arial" w:hAnsi="Arial" w:cs="Arial"/>
          <w:sz w:val="22"/>
          <w:szCs w:val="22"/>
          <w:lang w:val="pt-BR"/>
        </w:rPr>
        <w:t>LEILA REGINA LISBÔA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2016-11-28T13:43:00Z</cp:lastPrinted>
  <dcterms:created xsi:type="dcterms:W3CDTF">2016-11-28T13:43:00Z</dcterms:created>
  <dcterms:modified xsi:type="dcterms:W3CDTF">2016-11-28T13:43:00Z</dcterms:modified>
</cp:coreProperties>
</file>