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2A" w:rsidRDefault="00806DC1" w:rsidP="006D3E2A">
      <w:pPr>
        <w:pStyle w:val="Cabealho"/>
      </w:pPr>
      <w:r>
        <w:rPr>
          <w:rFonts w:ascii="Arial" w:hAnsi="Arial" w:cs="Arial"/>
          <w:b/>
          <w:noProof/>
          <w:sz w:val="24"/>
          <w:szCs w:val="24"/>
          <w:lang w:eastAsia="pt-BR"/>
        </w:rPr>
        <w:drawing>
          <wp:anchor distT="0" distB="0" distL="114300" distR="114300" simplePos="0" relativeHeight="251658240" behindDoc="1" locked="0" layoutInCell="1" allowOverlap="1">
            <wp:simplePos x="0" y="0"/>
            <wp:positionH relativeFrom="column">
              <wp:posOffset>2196465</wp:posOffset>
            </wp:positionH>
            <wp:positionV relativeFrom="paragraph">
              <wp:posOffset>-414020</wp:posOffset>
            </wp:positionV>
            <wp:extent cx="509270" cy="638175"/>
            <wp:effectExtent l="19050" t="0" r="5080" b="0"/>
            <wp:wrapNone/>
            <wp:docPr id="2"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ao.png"/>
                    <pic:cNvPicPr>
                      <a:picLocks noChangeAspect="1" noChangeArrowheads="1"/>
                    </pic:cNvPicPr>
                  </pic:nvPicPr>
                  <pic:blipFill>
                    <a:blip r:embed="rId5" cstate="print"/>
                    <a:srcRect/>
                    <a:stretch>
                      <a:fillRect/>
                    </a:stretch>
                  </pic:blipFill>
                  <pic:spPr bwMode="auto">
                    <a:xfrm>
                      <a:off x="0" y="0"/>
                      <a:ext cx="509270" cy="638175"/>
                    </a:xfrm>
                    <a:prstGeom prst="rect">
                      <a:avLst/>
                    </a:prstGeom>
                    <a:noFill/>
                  </pic:spPr>
                </pic:pic>
              </a:graphicData>
            </a:graphic>
          </wp:anchor>
        </w:drawing>
      </w:r>
      <w:r w:rsidR="006D3E2A">
        <w:rPr>
          <w:rFonts w:ascii="Arial" w:hAnsi="Arial" w:cs="Arial"/>
          <w:b/>
          <w:sz w:val="24"/>
          <w:szCs w:val="24"/>
        </w:rPr>
        <w:tab/>
      </w:r>
      <w:r w:rsidR="006D3E2A">
        <w:rPr>
          <w:rFonts w:ascii="Arial" w:hAnsi="Arial" w:cs="Arial"/>
          <w:b/>
          <w:sz w:val="24"/>
          <w:szCs w:val="24"/>
        </w:rPr>
        <w:tab/>
      </w:r>
      <w:r w:rsidR="006D3E2A">
        <w:rPr>
          <w:rFonts w:ascii="Arial" w:hAnsi="Arial" w:cs="Arial"/>
          <w:b/>
          <w:sz w:val="24"/>
          <w:szCs w:val="24"/>
        </w:rPr>
        <w:tab/>
      </w:r>
      <w:r w:rsidR="006D3E2A">
        <w:rPr>
          <w:rFonts w:ascii="Arial" w:hAnsi="Arial" w:cs="Arial"/>
          <w:b/>
          <w:sz w:val="24"/>
          <w:szCs w:val="24"/>
        </w:rPr>
        <w:tab/>
      </w:r>
    </w:p>
    <w:p w:rsidR="006D3E2A" w:rsidRDefault="006D3E2A" w:rsidP="006D3E2A">
      <w:pPr>
        <w:pStyle w:val="Cabealho"/>
      </w:pPr>
    </w:p>
    <w:p w:rsidR="006D3E2A" w:rsidRPr="0016418A" w:rsidRDefault="006D3E2A" w:rsidP="006D3E2A">
      <w:pPr>
        <w:pStyle w:val="Cabealho"/>
        <w:tabs>
          <w:tab w:val="clear" w:pos="4252"/>
          <w:tab w:val="clear" w:pos="8504"/>
        </w:tabs>
        <w:spacing w:after="100" w:afterAutospacing="1"/>
        <w:ind w:left="-709"/>
        <w:contextualSpacing/>
        <w:jc w:val="center"/>
        <w:rPr>
          <w:b/>
          <w:sz w:val="20"/>
          <w:szCs w:val="20"/>
        </w:rPr>
      </w:pPr>
      <w:r w:rsidRPr="0016418A">
        <w:rPr>
          <w:b/>
          <w:sz w:val="20"/>
          <w:szCs w:val="20"/>
        </w:rPr>
        <w:t>ESTADO DE ALAGOAS</w:t>
      </w:r>
    </w:p>
    <w:p w:rsidR="006D3E2A" w:rsidRPr="0016418A" w:rsidRDefault="006D3E2A" w:rsidP="006D3E2A">
      <w:pPr>
        <w:pStyle w:val="Cabealho"/>
        <w:tabs>
          <w:tab w:val="clear" w:pos="4252"/>
          <w:tab w:val="clear" w:pos="8504"/>
        </w:tabs>
        <w:spacing w:after="100" w:afterAutospacing="1"/>
        <w:ind w:left="-709"/>
        <w:contextualSpacing/>
        <w:jc w:val="center"/>
        <w:rPr>
          <w:b/>
          <w:sz w:val="18"/>
          <w:szCs w:val="18"/>
        </w:rPr>
      </w:pPr>
      <w:r>
        <w:rPr>
          <w:b/>
          <w:sz w:val="18"/>
          <w:szCs w:val="18"/>
        </w:rPr>
        <w:t>CONTROLADORIA GERAL DO ESTADO</w:t>
      </w:r>
    </w:p>
    <w:p w:rsidR="006D3E2A" w:rsidRDefault="006D3E2A" w:rsidP="006D3E2A">
      <w:pPr>
        <w:pStyle w:val="Cabealho"/>
        <w:tabs>
          <w:tab w:val="clear" w:pos="4252"/>
          <w:tab w:val="clear" w:pos="8504"/>
        </w:tabs>
        <w:spacing w:after="100" w:afterAutospacing="1"/>
        <w:ind w:left="-709"/>
        <w:contextualSpacing/>
        <w:jc w:val="center"/>
        <w:rPr>
          <w:sz w:val="17"/>
          <w:szCs w:val="17"/>
        </w:rPr>
      </w:pPr>
      <w:r>
        <w:rPr>
          <w:sz w:val="17"/>
          <w:szCs w:val="17"/>
        </w:rPr>
        <w:t>Rua Barão de Penedo, 187 – Centro - Maceió - AL - CEP 57020-340</w:t>
      </w:r>
    </w:p>
    <w:p w:rsidR="00485C55" w:rsidRPr="0056244F" w:rsidRDefault="006D3E2A" w:rsidP="0056244F">
      <w:pPr>
        <w:pStyle w:val="Cabealho"/>
        <w:tabs>
          <w:tab w:val="clear" w:pos="4252"/>
          <w:tab w:val="clear" w:pos="8504"/>
        </w:tabs>
        <w:spacing w:after="100" w:afterAutospacing="1"/>
        <w:ind w:left="-709"/>
        <w:contextualSpacing/>
        <w:jc w:val="center"/>
        <w:rPr>
          <w:sz w:val="17"/>
          <w:szCs w:val="17"/>
        </w:rPr>
      </w:pPr>
      <w:r>
        <w:rPr>
          <w:sz w:val="17"/>
          <w:szCs w:val="17"/>
        </w:rPr>
        <w:t>Fone: (82) 3315-3630 - CNPJ: 12.415.907/0001-09</w:t>
      </w:r>
      <w:r w:rsidR="00485C55">
        <w:rPr>
          <w:rFonts w:ascii="Arial" w:hAnsi="Arial" w:cs="Arial"/>
          <w:b/>
          <w:sz w:val="24"/>
          <w:szCs w:val="24"/>
        </w:rPr>
        <w:tab/>
      </w:r>
    </w:p>
    <w:p w:rsidR="00F44086" w:rsidRPr="0056244F" w:rsidRDefault="00F44086" w:rsidP="00BA5AF8">
      <w:pPr>
        <w:spacing w:after="0" w:line="240" w:lineRule="auto"/>
        <w:ind w:left="1418" w:hanging="1418"/>
        <w:jc w:val="both"/>
        <w:rPr>
          <w:rFonts w:ascii="Arial" w:hAnsi="Arial" w:cs="Arial"/>
        </w:rPr>
      </w:pPr>
      <w:r w:rsidRPr="0056244F">
        <w:rPr>
          <w:rFonts w:ascii="Arial" w:hAnsi="Arial" w:cs="Arial"/>
          <w:b/>
        </w:rPr>
        <w:t xml:space="preserve">Processo nº </w:t>
      </w:r>
      <w:r w:rsidR="00485C55" w:rsidRPr="0056244F">
        <w:rPr>
          <w:rFonts w:ascii="Arial" w:hAnsi="Arial" w:cs="Arial"/>
        </w:rPr>
        <w:t>110</w:t>
      </w:r>
      <w:r w:rsidR="004A129C">
        <w:rPr>
          <w:rFonts w:ascii="Arial" w:hAnsi="Arial" w:cs="Arial"/>
        </w:rPr>
        <w:t xml:space="preserve">4-000445/2016 </w:t>
      </w:r>
    </w:p>
    <w:p w:rsidR="00F44086" w:rsidRPr="0056244F" w:rsidRDefault="00F44086" w:rsidP="00BA5AF8">
      <w:pPr>
        <w:spacing w:after="0" w:line="240" w:lineRule="auto"/>
        <w:jc w:val="both"/>
        <w:rPr>
          <w:rFonts w:ascii="Arial" w:hAnsi="Arial" w:cs="Arial"/>
        </w:rPr>
      </w:pPr>
      <w:r w:rsidRPr="0056244F">
        <w:rPr>
          <w:rFonts w:ascii="Arial" w:hAnsi="Arial" w:cs="Arial"/>
          <w:b/>
        </w:rPr>
        <w:t>Interessado</w:t>
      </w:r>
      <w:r w:rsidRPr="0056244F">
        <w:rPr>
          <w:rFonts w:ascii="Arial" w:hAnsi="Arial" w:cs="Arial"/>
        </w:rPr>
        <w:t xml:space="preserve">: </w:t>
      </w:r>
      <w:r w:rsidR="00371546">
        <w:rPr>
          <w:rFonts w:ascii="Arial" w:hAnsi="Arial" w:cs="Arial"/>
        </w:rPr>
        <w:t>Poder Judiciário de Alagoas – Seção Judiciária de Alagoas</w:t>
      </w:r>
    </w:p>
    <w:p w:rsidR="00F44086" w:rsidRPr="0056244F" w:rsidRDefault="00F44086" w:rsidP="00BA5AF8">
      <w:pPr>
        <w:tabs>
          <w:tab w:val="left" w:pos="8647"/>
        </w:tabs>
        <w:spacing w:after="0" w:line="240" w:lineRule="auto"/>
        <w:jc w:val="both"/>
        <w:rPr>
          <w:rFonts w:ascii="Arial" w:hAnsi="Arial" w:cs="Arial"/>
        </w:rPr>
      </w:pPr>
      <w:r w:rsidRPr="0056244F">
        <w:rPr>
          <w:rFonts w:ascii="Arial" w:hAnsi="Arial" w:cs="Arial"/>
          <w:b/>
        </w:rPr>
        <w:t>Assunto</w:t>
      </w:r>
      <w:r w:rsidR="00371546">
        <w:rPr>
          <w:rFonts w:ascii="Arial" w:hAnsi="Arial" w:cs="Arial"/>
        </w:rPr>
        <w:t>: Decisão Judicial</w:t>
      </w:r>
    </w:p>
    <w:p w:rsidR="005B5503" w:rsidRPr="0056244F" w:rsidRDefault="00485C55" w:rsidP="00BA5AF8">
      <w:pPr>
        <w:tabs>
          <w:tab w:val="left" w:pos="8647"/>
        </w:tabs>
        <w:spacing w:after="0" w:line="240" w:lineRule="auto"/>
        <w:jc w:val="both"/>
        <w:rPr>
          <w:rFonts w:ascii="Arial" w:hAnsi="Arial" w:cs="Arial"/>
        </w:rPr>
      </w:pPr>
      <w:r w:rsidRPr="0056244F">
        <w:rPr>
          <w:rFonts w:ascii="Arial" w:hAnsi="Arial" w:cs="Arial"/>
          <w:b/>
        </w:rPr>
        <w:t>Detalhes</w:t>
      </w:r>
      <w:r w:rsidRPr="0056244F">
        <w:rPr>
          <w:rFonts w:ascii="Arial" w:hAnsi="Arial" w:cs="Arial"/>
        </w:rPr>
        <w:t>: Encaminha</w:t>
      </w:r>
      <w:r w:rsidR="00371546">
        <w:rPr>
          <w:rFonts w:ascii="Arial" w:hAnsi="Arial" w:cs="Arial"/>
        </w:rPr>
        <w:t xml:space="preserve">mento de Decisão Prolatada em Plantão Judicial para Conhecimento </w:t>
      </w:r>
    </w:p>
    <w:p w:rsidR="00F44086" w:rsidRPr="0056244F" w:rsidRDefault="00F44086" w:rsidP="00F44086">
      <w:pPr>
        <w:pBdr>
          <w:top w:val="single" w:sz="4" w:space="1" w:color="auto"/>
          <w:bottom w:val="single" w:sz="4" w:space="1" w:color="auto"/>
        </w:pBdr>
        <w:shd w:val="clear" w:color="auto" w:fill="BFBFBF"/>
        <w:spacing w:after="0" w:line="360" w:lineRule="auto"/>
        <w:jc w:val="center"/>
        <w:rPr>
          <w:rFonts w:ascii="Arial" w:hAnsi="Arial" w:cs="Arial"/>
          <w:b/>
        </w:rPr>
      </w:pPr>
      <w:r w:rsidRPr="0056244F">
        <w:rPr>
          <w:rFonts w:ascii="Arial" w:hAnsi="Arial" w:cs="Arial"/>
          <w:b/>
        </w:rPr>
        <w:t>DESPACHO</w:t>
      </w:r>
    </w:p>
    <w:p w:rsidR="00F44086" w:rsidRPr="0056244F" w:rsidRDefault="00F44086" w:rsidP="00F44086">
      <w:pPr>
        <w:tabs>
          <w:tab w:val="left" w:pos="8647"/>
        </w:tabs>
        <w:spacing w:after="0" w:line="360" w:lineRule="auto"/>
        <w:jc w:val="both"/>
        <w:rPr>
          <w:rFonts w:ascii="Arial" w:hAnsi="Arial" w:cs="Arial"/>
        </w:rPr>
      </w:pPr>
      <w:r w:rsidRPr="0056244F">
        <w:rPr>
          <w:rFonts w:ascii="Arial" w:hAnsi="Arial" w:cs="Arial"/>
        </w:rPr>
        <w:tab/>
      </w:r>
    </w:p>
    <w:p w:rsidR="00E13A89" w:rsidRPr="0056244F" w:rsidRDefault="00485C55" w:rsidP="00F44086">
      <w:pPr>
        <w:spacing w:after="0" w:line="360" w:lineRule="auto"/>
        <w:jc w:val="both"/>
        <w:rPr>
          <w:rFonts w:ascii="Arial" w:hAnsi="Arial" w:cs="Arial"/>
        </w:rPr>
      </w:pPr>
      <w:r w:rsidRPr="0056244F">
        <w:rPr>
          <w:rFonts w:ascii="Arial" w:hAnsi="Arial" w:cs="Arial"/>
        </w:rPr>
        <w:tab/>
      </w:r>
      <w:r w:rsidR="009B4C48" w:rsidRPr="0056244F">
        <w:rPr>
          <w:rFonts w:ascii="Arial" w:hAnsi="Arial" w:cs="Arial"/>
        </w:rPr>
        <w:t xml:space="preserve"> Em atenção ao despacho da Assessora Técnica do Gabinete da CGE, de 20 de setembro de 2016 às fls.</w:t>
      </w:r>
      <w:r w:rsidR="00E84CAB">
        <w:rPr>
          <w:rFonts w:ascii="Arial" w:hAnsi="Arial" w:cs="Arial"/>
        </w:rPr>
        <w:t xml:space="preserve"> 13</w:t>
      </w:r>
      <w:r w:rsidR="003E5D71">
        <w:rPr>
          <w:rFonts w:ascii="Arial" w:hAnsi="Arial" w:cs="Arial"/>
        </w:rPr>
        <w:t xml:space="preserve">, em que encaminha os autos </w:t>
      </w:r>
      <w:r w:rsidR="003E5D71" w:rsidRPr="001C5472">
        <w:rPr>
          <w:rFonts w:ascii="Arial" w:hAnsi="Arial" w:cs="Arial"/>
          <w:b/>
        </w:rPr>
        <w:t>para ciência e</w:t>
      </w:r>
      <w:r w:rsidR="003E5D71">
        <w:rPr>
          <w:rFonts w:ascii="Arial" w:hAnsi="Arial" w:cs="Arial"/>
        </w:rPr>
        <w:t xml:space="preserve"> </w:t>
      </w:r>
      <w:r w:rsidR="003E5D71" w:rsidRPr="001C5472">
        <w:rPr>
          <w:rFonts w:ascii="Arial" w:hAnsi="Arial" w:cs="Arial"/>
          <w:b/>
        </w:rPr>
        <w:t>arquivamento</w:t>
      </w:r>
      <w:r w:rsidR="003E5D71">
        <w:rPr>
          <w:rFonts w:ascii="Arial" w:hAnsi="Arial" w:cs="Arial"/>
        </w:rPr>
        <w:t xml:space="preserve">, </w:t>
      </w:r>
      <w:r w:rsidR="003E5D71" w:rsidRPr="0056244F">
        <w:rPr>
          <w:rFonts w:ascii="Arial" w:hAnsi="Arial" w:cs="Arial"/>
        </w:rPr>
        <w:t>passamo</w:t>
      </w:r>
      <w:r w:rsidR="003E5D71">
        <w:rPr>
          <w:rFonts w:ascii="Arial" w:hAnsi="Arial" w:cs="Arial"/>
        </w:rPr>
        <w:t>s a analisar o</w:t>
      </w:r>
      <w:r w:rsidR="00E13A89" w:rsidRPr="0056244F">
        <w:rPr>
          <w:rFonts w:ascii="Arial" w:hAnsi="Arial" w:cs="Arial"/>
        </w:rPr>
        <w:t xml:space="preserve"> documento remetido</w:t>
      </w:r>
      <w:r w:rsidR="00E84CAB">
        <w:rPr>
          <w:rFonts w:ascii="Arial" w:hAnsi="Arial" w:cs="Arial"/>
        </w:rPr>
        <w:t xml:space="preserve"> a esta CGE pelo Juízo de Direito Plantonista Cível, do Poder Judiciário de Alagoas. </w:t>
      </w:r>
    </w:p>
    <w:p w:rsidR="00BD0068" w:rsidRPr="0056244F" w:rsidRDefault="00BD0068" w:rsidP="00F44086">
      <w:pPr>
        <w:spacing w:after="0" w:line="360" w:lineRule="auto"/>
        <w:jc w:val="both"/>
        <w:rPr>
          <w:rFonts w:ascii="Arial" w:hAnsi="Arial" w:cs="Arial"/>
        </w:rPr>
      </w:pPr>
      <w:r w:rsidRPr="0056244F">
        <w:rPr>
          <w:rFonts w:ascii="Arial" w:hAnsi="Arial" w:cs="Arial"/>
        </w:rPr>
        <w:tab/>
        <w:t>No contexto do processo referido, detect</w:t>
      </w:r>
      <w:r w:rsidR="00383ED6">
        <w:rPr>
          <w:rFonts w:ascii="Arial" w:hAnsi="Arial" w:cs="Arial"/>
        </w:rPr>
        <w:t>ou-se o Ofício sem número</w:t>
      </w:r>
      <w:r w:rsidR="00B34EA8" w:rsidRPr="0056244F">
        <w:rPr>
          <w:rFonts w:ascii="Arial" w:hAnsi="Arial" w:cs="Arial"/>
        </w:rPr>
        <w:t xml:space="preserve">, </w:t>
      </w:r>
      <w:r w:rsidR="00383ED6">
        <w:rPr>
          <w:rFonts w:ascii="Arial" w:hAnsi="Arial" w:cs="Arial"/>
        </w:rPr>
        <w:t xml:space="preserve">de 17 de abril de 2016, da lavra da Juíza de Direito Plantonista Maria Valéria Lins Calheiros, </w:t>
      </w:r>
      <w:r w:rsidR="00B34EA8" w:rsidRPr="0056244F">
        <w:rPr>
          <w:rFonts w:ascii="Arial" w:hAnsi="Arial" w:cs="Arial"/>
        </w:rPr>
        <w:t>encaminhado à Controladora</w:t>
      </w:r>
      <w:r w:rsidR="001C5472">
        <w:rPr>
          <w:rFonts w:ascii="Arial" w:hAnsi="Arial" w:cs="Arial"/>
        </w:rPr>
        <w:t xml:space="preserve"> </w:t>
      </w:r>
      <w:r w:rsidR="008F3C1F" w:rsidRPr="0056244F">
        <w:rPr>
          <w:rFonts w:ascii="Arial" w:hAnsi="Arial" w:cs="Arial"/>
        </w:rPr>
        <w:t>Geral do Estado de Alagoas,</w:t>
      </w:r>
      <w:r w:rsidR="00B53577">
        <w:rPr>
          <w:rFonts w:ascii="Arial" w:hAnsi="Arial" w:cs="Arial"/>
        </w:rPr>
        <w:t xml:space="preserve"> informando de decisão prolatada em Plantão Judicial,</w:t>
      </w:r>
      <w:r w:rsidR="00383ED6">
        <w:rPr>
          <w:rFonts w:ascii="Arial" w:hAnsi="Arial" w:cs="Arial"/>
        </w:rPr>
        <w:t xml:space="preserve"> </w:t>
      </w:r>
      <w:r w:rsidR="00B53577">
        <w:rPr>
          <w:rFonts w:ascii="Arial" w:hAnsi="Arial" w:cs="Arial"/>
        </w:rPr>
        <w:t xml:space="preserve">para conhecimento, </w:t>
      </w:r>
      <w:r w:rsidR="00383ED6">
        <w:rPr>
          <w:rFonts w:ascii="Arial" w:hAnsi="Arial" w:cs="Arial"/>
        </w:rPr>
        <w:t>que trata dos Autos nº 07</w:t>
      </w:r>
      <w:r w:rsidR="00B53577">
        <w:rPr>
          <w:rFonts w:ascii="Arial" w:hAnsi="Arial" w:cs="Arial"/>
        </w:rPr>
        <w:t>00051-76.2016.8.02.0066, relativo</w:t>
      </w:r>
      <w:r w:rsidR="00383ED6">
        <w:rPr>
          <w:rFonts w:ascii="Arial" w:hAnsi="Arial" w:cs="Arial"/>
        </w:rPr>
        <w:t xml:space="preserve"> ao Procedimento Ordinário, tendo como Autor: Consórcio </w:t>
      </w:r>
      <w:r w:rsidR="001C5472">
        <w:rPr>
          <w:rFonts w:ascii="Arial" w:hAnsi="Arial" w:cs="Arial"/>
        </w:rPr>
        <w:t>ALOO</w:t>
      </w:r>
      <w:r w:rsidR="00383ED6">
        <w:rPr>
          <w:rFonts w:ascii="Arial" w:hAnsi="Arial" w:cs="Arial"/>
        </w:rPr>
        <w:t xml:space="preserve"> Telecom e outro e como Ré</w:t>
      </w:r>
      <w:r w:rsidR="00B53577">
        <w:rPr>
          <w:rFonts w:ascii="Arial" w:hAnsi="Arial" w:cs="Arial"/>
        </w:rPr>
        <w:t>u</w:t>
      </w:r>
      <w:r w:rsidR="001C5472">
        <w:rPr>
          <w:rFonts w:ascii="Arial" w:hAnsi="Arial" w:cs="Arial"/>
        </w:rPr>
        <w:t>: José Luciano dos Santos Jú</w:t>
      </w:r>
      <w:r w:rsidR="00383ED6">
        <w:rPr>
          <w:rFonts w:ascii="Arial" w:hAnsi="Arial" w:cs="Arial"/>
        </w:rPr>
        <w:t xml:space="preserve">nior, Diretor Presidente do </w:t>
      </w:r>
      <w:r w:rsidR="001C5472">
        <w:rPr>
          <w:rFonts w:ascii="Arial" w:hAnsi="Arial" w:cs="Arial"/>
        </w:rPr>
        <w:t>ITEC</w:t>
      </w:r>
      <w:r w:rsidR="00383ED6">
        <w:rPr>
          <w:rFonts w:ascii="Arial" w:hAnsi="Arial" w:cs="Arial"/>
        </w:rPr>
        <w:t xml:space="preserve"> - AL e outro.</w:t>
      </w:r>
    </w:p>
    <w:p w:rsidR="00792030" w:rsidRDefault="00B34EA8" w:rsidP="00F44086">
      <w:pPr>
        <w:spacing w:after="0" w:line="360" w:lineRule="auto"/>
        <w:jc w:val="both"/>
        <w:rPr>
          <w:rFonts w:ascii="Arial" w:hAnsi="Arial" w:cs="Arial"/>
        </w:rPr>
      </w:pPr>
      <w:r w:rsidRPr="0056244F">
        <w:rPr>
          <w:rFonts w:ascii="Arial" w:hAnsi="Arial" w:cs="Arial"/>
        </w:rPr>
        <w:tab/>
        <w:t>A par</w:t>
      </w:r>
      <w:r w:rsidR="004176A4">
        <w:rPr>
          <w:rFonts w:ascii="Arial" w:hAnsi="Arial" w:cs="Arial"/>
        </w:rPr>
        <w:t xml:space="preserve"> disto, d</w:t>
      </w:r>
      <w:r w:rsidR="00792030">
        <w:rPr>
          <w:rFonts w:ascii="Arial" w:hAnsi="Arial" w:cs="Arial"/>
        </w:rPr>
        <w:t>etecta-se no contexto da decisão</w:t>
      </w:r>
      <w:r w:rsidR="004176A4">
        <w:rPr>
          <w:rFonts w:ascii="Arial" w:hAnsi="Arial" w:cs="Arial"/>
        </w:rPr>
        <w:t xml:space="preserve"> da Juíza Pla</w:t>
      </w:r>
      <w:r w:rsidR="00792030">
        <w:rPr>
          <w:rFonts w:ascii="Arial" w:hAnsi="Arial" w:cs="Arial"/>
        </w:rPr>
        <w:t>n</w:t>
      </w:r>
      <w:r w:rsidR="004176A4">
        <w:rPr>
          <w:rFonts w:ascii="Arial" w:hAnsi="Arial" w:cs="Arial"/>
        </w:rPr>
        <w:t>tonista</w:t>
      </w:r>
      <w:r w:rsidR="00792030">
        <w:rPr>
          <w:rFonts w:ascii="Arial" w:hAnsi="Arial" w:cs="Arial"/>
        </w:rPr>
        <w:t xml:space="preserve"> em tela</w:t>
      </w:r>
      <w:proofErr w:type="gramStart"/>
      <w:r w:rsidR="00792030">
        <w:rPr>
          <w:rFonts w:ascii="Arial" w:hAnsi="Arial" w:cs="Arial"/>
        </w:rPr>
        <w:t xml:space="preserve">  </w:t>
      </w:r>
      <w:proofErr w:type="gramEnd"/>
      <w:r w:rsidR="00792030">
        <w:rPr>
          <w:rFonts w:ascii="Arial" w:hAnsi="Arial" w:cs="Arial"/>
        </w:rPr>
        <w:t>e em caráter liminar, os seguintes</w:t>
      </w:r>
      <w:r w:rsidR="00B63144">
        <w:rPr>
          <w:rFonts w:ascii="Arial" w:hAnsi="Arial" w:cs="Arial"/>
        </w:rPr>
        <w:t xml:space="preserve"> encaminhamentos</w:t>
      </w:r>
      <w:r w:rsidR="00792030">
        <w:rPr>
          <w:rFonts w:ascii="Arial" w:hAnsi="Arial" w:cs="Arial"/>
        </w:rPr>
        <w:t xml:space="preserve"> jurídicos</w:t>
      </w:r>
      <w:r w:rsidR="00B63144">
        <w:rPr>
          <w:rFonts w:ascii="Arial" w:hAnsi="Arial" w:cs="Arial"/>
        </w:rPr>
        <w:t xml:space="preserve"> e financeiros (fls.10 e 11):</w:t>
      </w:r>
    </w:p>
    <w:p w:rsidR="00792030" w:rsidRPr="00041683" w:rsidRDefault="00B63144"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 xml:space="preserve">Tutela antecipada de urgência, para diante da insegurança gerada a partir do concurso simultâneo de 04 (quatro) processos administrativos (41506-092/2015; 41506-432/2015; 41506-072/2016 e 41506-151/2006), </w:t>
      </w:r>
      <w:r w:rsidR="0098205F" w:rsidRPr="00041683">
        <w:rPr>
          <w:rFonts w:ascii="Arial" w:hAnsi="Arial" w:cs="Arial"/>
          <w:sz w:val="16"/>
          <w:szCs w:val="16"/>
        </w:rPr>
        <w:t xml:space="preserve">todos em </w:t>
      </w:r>
      <w:proofErr w:type="gramStart"/>
      <w:r w:rsidR="0098205F" w:rsidRPr="00041683">
        <w:rPr>
          <w:rFonts w:ascii="Arial" w:hAnsi="Arial" w:cs="Arial"/>
          <w:sz w:val="16"/>
          <w:szCs w:val="16"/>
        </w:rPr>
        <w:t>fase inicial ou pendentes de conclusão</w:t>
      </w:r>
      <w:proofErr w:type="gramEnd"/>
      <w:r w:rsidR="0098205F" w:rsidRPr="00041683">
        <w:rPr>
          <w:rFonts w:ascii="Arial" w:hAnsi="Arial" w:cs="Arial"/>
          <w:sz w:val="16"/>
          <w:szCs w:val="16"/>
        </w:rPr>
        <w:t xml:space="preserve">, para determinar o envio imediato de todos eles à Douta Procuradoria Geral do Estado de Alagoas para exame, parecer em exercício de controle </w:t>
      </w:r>
      <w:r w:rsidR="00AB197A" w:rsidRPr="00041683">
        <w:rPr>
          <w:rFonts w:ascii="Arial" w:hAnsi="Arial" w:cs="Arial"/>
          <w:sz w:val="16"/>
          <w:szCs w:val="16"/>
        </w:rPr>
        <w:t>dos serviços de assessoramento jurídico das entidades autárquicas estaduais, e encaminhamento de eventuais providências;</w:t>
      </w:r>
    </w:p>
    <w:p w:rsidR="00AB197A" w:rsidRPr="00041683" w:rsidRDefault="00F811FC"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 xml:space="preserve">Até o pronunciamento da </w:t>
      </w:r>
      <w:r w:rsidR="00082210" w:rsidRPr="00041683">
        <w:rPr>
          <w:rFonts w:ascii="Arial" w:hAnsi="Arial" w:cs="Arial"/>
          <w:sz w:val="16"/>
          <w:szCs w:val="16"/>
        </w:rPr>
        <w:t>Procuradoria Geral do Estado, suspendo o curso dos 04 (quatro) processos administrativos acima, com a devolução por inteiro dos prazos em curso aos Autores após nova e regular intimação. Asseguro aos Autores igual devolução do prazo integral em caso de reforma da presente decisão</w:t>
      </w:r>
      <w:proofErr w:type="gramStart"/>
      <w:r w:rsidR="00082210" w:rsidRPr="00041683">
        <w:rPr>
          <w:rFonts w:ascii="Arial" w:hAnsi="Arial" w:cs="Arial"/>
          <w:sz w:val="16"/>
          <w:szCs w:val="16"/>
        </w:rPr>
        <w:t>.;</w:t>
      </w:r>
      <w:proofErr w:type="gramEnd"/>
    </w:p>
    <w:p w:rsidR="00082210" w:rsidRPr="00041683" w:rsidRDefault="00082210"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 xml:space="preserve">Ordeno, ainda, que o Réu José Luciano dos Santos Júnior, </w:t>
      </w:r>
      <w:r w:rsidR="0076031A" w:rsidRPr="00041683">
        <w:rPr>
          <w:rFonts w:ascii="Arial" w:hAnsi="Arial" w:cs="Arial"/>
          <w:sz w:val="16"/>
          <w:szCs w:val="16"/>
        </w:rPr>
        <w:t xml:space="preserve">ou quem o represente em caso de ausência, não se abstenha de efetuar os pagamentos pelos serviços prestados pelos Autores sob escusa da existência de multa pelo atraso parcial das migrações dos links da rede da </w:t>
      </w:r>
      <w:proofErr w:type="spellStart"/>
      <w:r w:rsidR="0076031A" w:rsidRPr="00041683">
        <w:rPr>
          <w:rFonts w:ascii="Arial" w:hAnsi="Arial" w:cs="Arial"/>
          <w:sz w:val="16"/>
          <w:szCs w:val="16"/>
        </w:rPr>
        <w:t>Infovia</w:t>
      </w:r>
      <w:proofErr w:type="spellEnd"/>
      <w:r w:rsidR="0076031A" w:rsidRPr="00041683">
        <w:rPr>
          <w:rFonts w:ascii="Arial" w:hAnsi="Arial" w:cs="Arial"/>
          <w:sz w:val="16"/>
          <w:szCs w:val="16"/>
        </w:rPr>
        <w:t xml:space="preserve"> Alagoas para a rede da Nova </w:t>
      </w:r>
      <w:proofErr w:type="spellStart"/>
      <w:r w:rsidR="0076031A" w:rsidRPr="00041683">
        <w:rPr>
          <w:rFonts w:ascii="Arial" w:hAnsi="Arial" w:cs="Arial"/>
          <w:sz w:val="16"/>
          <w:szCs w:val="16"/>
        </w:rPr>
        <w:t>Infovia</w:t>
      </w:r>
      <w:proofErr w:type="spellEnd"/>
      <w:r w:rsidR="0076031A" w:rsidRPr="00041683">
        <w:rPr>
          <w:rFonts w:ascii="Arial" w:hAnsi="Arial" w:cs="Arial"/>
          <w:sz w:val="16"/>
          <w:szCs w:val="16"/>
        </w:rPr>
        <w:t xml:space="preserve"> Alagoas, esta do Consórcio </w:t>
      </w:r>
      <w:proofErr w:type="spellStart"/>
      <w:r w:rsidR="0076031A" w:rsidRPr="00041683">
        <w:rPr>
          <w:rFonts w:ascii="Arial" w:hAnsi="Arial" w:cs="Arial"/>
          <w:sz w:val="16"/>
          <w:szCs w:val="16"/>
        </w:rPr>
        <w:t>Aloo</w:t>
      </w:r>
      <w:proofErr w:type="spellEnd"/>
      <w:r w:rsidR="0076031A" w:rsidRPr="00041683">
        <w:rPr>
          <w:rFonts w:ascii="Arial" w:hAnsi="Arial" w:cs="Arial"/>
          <w:sz w:val="16"/>
          <w:szCs w:val="16"/>
        </w:rPr>
        <w:t xml:space="preserve"> Telecom, sob pena de multa diária de R$ 5</w:t>
      </w:r>
      <w:r w:rsidR="001C5472">
        <w:rPr>
          <w:rFonts w:ascii="Arial" w:hAnsi="Arial" w:cs="Arial"/>
          <w:sz w:val="16"/>
          <w:szCs w:val="16"/>
        </w:rPr>
        <w:t>0.000,00 (cinqüenta mil reais);</w:t>
      </w:r>
    </w:p>
    <w:p w:rsidR="00FF4E65" w:rsidRPr="00041683" w:rsidRDefault="0076031A"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 xml:space="preserve">Ordeno, ainda, que nenhum pagamento a qualquer fornecedor seja realizado sem a irrestrita observância ao critério cronológico, assim entendido como o prazo para </w:t>
      </w:r>
      <w:r w:rsidRPr="00041683">
        <w:rPr>
          <w:rFonts w:ascii="Arial" w:hAnsi="Arial" w:cs="Arial"/>
          <w:sz w:val="16"/>
          <w:szCs w:val="16"/>
        </w:rPr>
        <w:lastRenderedPageBreak/>
        <w:t>pagamentos para os serviços executados no mês anterior, sob pena de multa pessoal sobre o respectivo ordenador de despesa</w:t>
      </w:r>
      <w:r w:rsidR="00237DC4" w:rsidRPr="00041683">
        <w:rPr>
          <w:rFonts w:ascii="Arial" w:hAnsi="Arial" w:cs="Arial"/>
          <w:sz w:val="16"/>
          <w:szCs w:val="16"/>
        </w:rPr>
        <w:t>,</w:t>
      </w:r>
      <w:r w:rsidR="00FF4E65" w:rsidRPr="00041683">
        <w:rPr>
          <w:rFonts w:ascii="Arial" w:hAnsi="Arial" w:cs="Arial"/>
          <w:sz w:val="16"/>
          <w:szCs w:val="16"/>
        </w:rPr>
        <w:t xml:space="preserve"> reversível em favor da Fazenda República estadual, no percentual de 2% (dois por cento) do valor do contrato administrativo, ex vi do art. 99, §§ 1º e 2º, da Lei nº 8.66/93</w:t>
      </w:r>
      <w:proofErr w:type="gramStart"/>
      <w:r w:rsidR="00FF4E65" w:rsidRPr="00041683">
        <w:rPr>
          <w:rFonts w:ascii="Arial" w:hAnsi="Arial" w:cs="Arial"/>
          <w:sz w:val="16"/>
          <w:szCs w:val="16"/>
        </w:rPr>
        <w:t>.;</w:t>
      </w:r>
      <w:proofErr w:type="gramEnd"/>
    </w:p>
    <w:p w:rsidR="0076031A" w:rsidRPr="00041683" w:rsidRDefault="00FF4E65"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Notifique-se o gestor do Contrato AMGESP 086/2014 para conhecimento e eventuais providências</w:t>
      </w:r>
      <w:proofErr w:type="gramStart"/>
      <w:r w:rsidRPr="00041683">
        <w:rPr>
          <w:rFonts w:ascii="Arial" w:hAnsi="Arial" w:cs="Arial"/>
          <w:sz w:val="16"/>
          <w:szCs w:val="16"/>
        </w:rPr>
        <w:t>.;</w:t>
      </w:r>
      <w:proofErr w:type="gramEnd"/>
      <w:r w:rsidR="00A75896" w:rsidRPr="00041683">
        <w:rPr>
          <w:rFonts w:ascii="Arial" w:hAnsi="Arial" w:cs="Arial"/>
          <w:sz w:val="16"/>
          <w:szCs w:val="16"/>
        </w:rPr>
        <w:t xml:space="preserve"> </w:t>
      </w:r>
    </w:p>
    <w:p w:rsidR="00FF4E65" w:rsidRPr="00041683" w:rsidRDefault="00FF4E65"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Oficiem-se ao Ministério público Estadual de Alagoas, Controladoria Geral do Estado de Alagoas e Tribunal de Contas do Estado de Alagoas para conhecimento e providências que entendam cabíveis quanto aos indícios de falsificação de documento público (fl. 253 e 242), da preterição à ordem de pagamentos (fl. 256-258 e 163-181), e de coerção moral exercida sobre os Autores objetivando afastá-los da execução contratual (arquivo eletrônico em cartório), encaminhando cópias integrais dos presentes autos</w:t>
      </w:r>
      <w:proofErr w:type="gramStart"/>
      <w:r w:rsidRPr="00041683">
        <w:rPr>
          <w:rFonts w:ascii="Arial" w:hAnsi="Arial" w:cs="Arial"/>
          <w:sz w:val="16"/>
          <w:szCs w:val="16"/>
        </w:rPr>
        <w:t>.;</w:t>
      </w:r>
      <w:proofErr w:type="gramEnd"/>
    </w:p>
    <w:p w:rsidR="00FF4E65" w:rsidRPr="00041683" w:rsidRDefault="00FF4E65"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 xml:space="preserve">Por fim, fica estabelecido que a presente Decisão </w:t>
      </w:r>
      <w:proofErr w:type="gramStart"/>
      <w:r w:rsidRPr="00041683">
        <w:rPr>
          <w:rFonts w:ascii="Arial" w:hAnsi="Arial" w:cs="Arial"/>
          <w:sz w:val="16"/>
          <w:szCs w:val="16"/>
        </w:rPr>
        <w:t>servirá</w:t>
      </w:r>
      <w:proofErr w:type="gramEnd"/>
      <w:r w:rsidRPr="00041683">
        <w:rPr>
          <w:rFonts w:ascii="Arial" w:hAnsi="Arial" w:cs="Arial"/>
          <w:sz w:val="16"/>
          <w:szCs w:val="16"/>
        </w:rPr>
        <w:t xml:space="preserve"> de Ofício/Mandado.;</w:t>
      </w:r>
    </w:p>
    <w:p w:rsidR="00FF4E65" w:rsidRPr="00041683" w:rsidRDefault="00FF4E65" w:rsidP="00AB197A">
      <w:pPr>
        <w:pStyle w:val="PargrafodaLista"/>
        <w:numPr>
          <w:ilvl w:val="0"/>
          <w:numId w:val="1"/>
        </w:numPr>
        <w:spacing w:after="0" w:line="360" w:lineRule="auto"/>
        <w:ind w:left="2268" w:firstLine="0"/>
        <w:jc w:val="both"/>
        <w:rPr>
          <w:rFonts w:ascii="Arial" w:hAnsi="Arial" w:cs="Arial"/>
          <w:sz w:val="16"/>
          <w:szCs w:val="16"/>
        </w:rPr>
      </w:pPr>
      <w:r w:rsidRPr="00041683">
        <w:rPr>
          <w:rFonts w:ascii="Arial" w:hAnsi="Arial" w:cs="Arial"/>
          <w:sz w:val="16"/>
          <w:szCs w:val="16"/>
        </w:rPr>
        <w:t>Intime-se com urgência os réus.</w:t>
      </w:r>
    </w:p>
    <w:p w:rsidR="00AB197A" w:rsidRPr="00041683" w:rsidRDefault="00AB197A" w:rsidP="00AB197A">
      <w:pPr>
        <w:pStyle w:val="PargrafodaLista"/>
        <w:spacing w:after="0" w:line="360" w:lineRule="auto"/>
        <w:jc w:val="both"/>
        <w:rPr>
          <w:rFonts w:ascii="Arial" w:hAnsi="Arial" w:cs="Arial"/>
        </w:rPr>
      </w:pPr>
    </w:p>
    <w:p w:rsidR="00FF4E65" w:rsidRPr="0056244F" w:rsidRDefault="0056244F" w:rsidP="0056244F">
      <w:pPr>
        <w:spacing w:after="0" w:line="360" w:lineRule="auto"/>
        <w:jc w:val="both"/>
        <w:rPr>
          <w:rFonts w:ascii="Arial" w:hAnsi="Arial" w:cs="Arial"/>
        </w:rPr>
      </w:pPr>
      <w:r w:rsidRPr="0056244F">
        <w:rPr>
          <w:rFonts w:ascii="Arial" w:hAnsi="Arial" w:cs="Arial"/>
        </w:rPr>
        <w:tab/>
      </w:r>
      <w:proofErr w:type="gramStart"/>
      <w:r w:rsidRPr="0056244F">
        <w:rPr>
          <w:rFonts w:ascii="Arial" w:hAnsi="Arial" w:cs="Arial"/>
        </w:rPr>
        <w:t>Isto posto</w:t>
      </w:r>
      <w:proofErr w:type="gramEnd"/>
      <w:r w:rsidRPr="0056244F">
        <w:rPr>
          <w:rFonts w:ascii="Arial" w:hAnsi="Arial" w:cs="Arial"/>
        </w:rPr>
        <w:t xml:space="preserve">, evoluímos </w:t>
      </w:r>
      <w:r w:rsidR="00FF4E65">
        <w:rPr>
          <w:rFonts w:ascii="Arial" w:hAnsi="Arial" w:cs="Arial"/>
        </w:rPr>
        <w:t>os autos à Superintendente</w:t>
      </w:r>
      <w:r w:rsidRPr="0056244F">
        <w:rPr>
          <w:rFonts w:ascii="Arial" w:hAnsi="Arial" w:cs="Arial"/>
        </w:rPr>
        <w:t xml:space="preserve"> de Controle Financeiro – SUCOF, para as providências pertinentes. </w:t>
      </w:r>
    </w:p>
    <w:p w:rsidR="0039742A" w:rsidRDefault="0039742A" w:rsidP="00F44086">
      <w:pPr>
        <w:autoSpaceDE w:val="0"/>
        <w:autoSpaceDN w:val="0"/>
        <w:adjustRightInd w:val="0"/>
        <w:spacing w:after="0" w:line="360" w:lineRule="auto"/>
        <w:jc w:val="center"/>
        <w:rPr>
          <w:rFonts w:ascii="Arial" w:hAnsi="Arial" w:cs="Arial"/>
        </w:rPr>
      </w:pPr>
    </w:p>
    <w:p w:rsidR="00F44086" w:rsidRPr="0056244F" w:rsidRDefault="0039742A" w:rsidP="00F44086">
      <w:pPr>
        <w:autoSpaceDE w:val="0"/>
        <w:autoSpaceDN w:val="0"/>
        <w:adjustRightInd w:val="0"/>
        <w:spacing w:after="0" w:line="360" w:lineRule="auto"/>
        <w:jc w:val="center"/>
        <w:rPr>
          <w:rFonts w:ascii="Arial" w:hAnsi="Arial" w:cs="Arial"/>
        </w:rPr>
      </w:pPr>
      <w:r>
        <w:rPr>
          <w:rFonts w:ascii="Arial" w:hAnsi="Arial" w:cs="Arial"/>
        </w:rPr>
        <w:t xml:space="preserve">                     </w:t>
      </w:r>
      <w:r w:rsidR="001C28BA">
        <w:rPr>
          <w:rFonts w:ascii="Arial" w:hAnsi="Arial" w:cs="Arial"/>
        </w:rPr>
        <w:t xml:space="preserve">    </w:t>
      </w:r>
      <w:r w:rsidR="00F44086" w:rsidRPr="0056244F">
        <w:rPr>
          <w:rFonts w:ascii="Arial" w:hAnsi="Arial" w:cs="Arial"/>
        </w:rPr>
        <w:t xml:space="preserve">Maceió – AL, </w:t>
      </w:r>
      <w:r w:rsidR="00B11AF8" w:rsidRPr="0056244F">
        <w:rPr>
          <w:rFonts w:ascii="Arial" w:hAnsi="Arial" w:cs="Arial"/>
        </w:rPr>
        <w:t>27</w:t>
      </w:r>
      <w:r w:rsidR="00BB0013" w:rsidRPr="0056244F">
        <w:rPr>
          <w:rFonts w:ascii="Arial" w:hAnsi="Arial" w:cs="Arial"/>
        </w:rPr>
        <w:t xml:space="preserve"> de setembro de 2016</w:t>
      </w:r>
      <w:r w:rsidR="00F44086" w:rsidRPr="0056244F">
        <w:rPr>
          <w:rFonts w:ascii="Arial" w:hAnsi="Arial" w:cs="Arial"/>
        </w:rPr>
        <w:t>.</w:t>
      </w:r>
    </w:p>
    <w:p w:rsidR="003C2888" w:rsidRPr="0056244F" w:rsidRDefault="003C2888" w:rsidP="0056244F">
      <w:pPr>
        <w:autoSpaceDE w:val="0"/>
        <w:autoSpaceDN w:val="0"/>
        <w:adjustRightInd w:val="0"/>
        <w:spacing w:after="0" w:line="360" w:lineRule="auto"/>
        <w:rPr>
          <w:rFonts w:ascii="Arial" w:hAnsi="Arial" w:cs="Arial"/>
        </w:rPr>
      </w:pPr>
    </w:p>
    <w:p w:rsidR="003C2888" w:rsidRPr="0056244F" w:rsidRDefault="003C2888" w:rsidP="003C2888">
      <w:pPr>
        <w:spacing w:after="0" w:line="240" w:lineRule="auto"/>
        <w:rPr>
          <w:rFonts w:ascii="Arial" w:hAnsi="Arial" w:cs="Arial"/>
        </w:rPr>
      </w:pPr>
      <w:r w:rsidRPr="0056244F">
        <w:rPr>
          <w:rFonts w:ascii="Arial" w:hAnsi="Arial" w:cs="Arial"/>
        </w:rPr>
        <w:t xml:space="preserve">                                                         </w:t>
      </w:r>
      <w:r w:rsidR="001C28BA">
        <w:rPr>
          <w:rFonts w:ascii="Arial" w:hAnsi="Arial" w:cs="Arial"/>
        </w:rPr>
        <w:t xml:space="preserve">       </w:t>
      </w:r>
      <w:r w:rsidRPr="0056244F">
        <w:rPr>
          <w:rFonts w:ascii="Arial" w:hAnsi="Arial" w:cs="Arial"/>
        </w:rPr>
        <w:t>Carlos Alberto da Silva</w:t>
      </w:r>
    </w:p>
    <w:p w:rsidR="003C2888" w:rsidRPr="0056244F" w:rsidRDefault="003C2888" w:rsidP="003C2888">
      <w:pPr>
        <w:spacing w:after="0" w:line="240" w:lineRule="auto"/>
        <w:jc w:val="center"/>
        <w:rPr>
          <w:rFonts w:ascii="Arial" w:hAnsi="Arial" w:cs="Arial"/>
          <w:b/>
        </w:rPr>
      </w:pPr>
      <w:r w:rsidRPr="0056244F">
        <w:rPr>
          <w:rFonts w:ascii="Arial" w:hAnsi="Arial" w:cs="Arial"/>
          <w:b/>
        </w:rPr>
        <w:t xml:space="preserve">             </w:t>
      </w:r>
      <w:r w:rsidR="001C28BA">
        <w:rPr>
          <w:rFonts w:ascii="Arial" w:hAnsi="Arial" w:cs="Arial"/>
          <w:b/>
        </w:rPr>
        <w:t xml:space="preserve">         </w:t>
      </w:r>
      <w:r w:rsidRPr="0056244F">
        <w:rPr>
          <w:rFonts w:ascii="Arial" w:hAnsi="Arial" w:cs="Arial"/>
          <w:b/>
        </w:rPr>
        <w:t xml:space="preserve">Assessor de Controle Interno  </w:t>
      </w:r>
    </w:p>
    <w:p w:rsidR="003C2888" w:rsidRPr="0056244F" w:rsidRDefault="003C2888" w:rsidP="005B5503">
      <w:pPr>
        <w:spacing w:after="0" w:line="240" w:lineRule="auto"/>
        <w:jc w:val="center"/>
        <w:rPr>
          <w:rFonts w:ascii="Arial" w:hAnsi="Arial" w:cs="Arial"/>
          <w:b/>
        </w:rPr>
      </w:pPr>
      <w:r w:rsidRPr="0056244F">
        <w:rPr>
          <w:rFonts w:ascii="Arial" w:hAnsi="Arial" w:cs="Arial"/>
          <w:b/>
        </w:rPr>
        <w:t xml:space="preserve">         </w:t>
      </w:r>
      <w:r w:rsidR="001C28BA">
        <w:rPr>
          <w:rFonts w:ascii="Arial" w:hAnsi="Arial" w:cs="Arial"/>
          <w:b/>
        </w:rPr>
        <w:t xml:space="preserve">             </w:t>
      </w:r>
      <w:r w:rsidRPr="0056244F">
        <w:rPr>
          <w:rFonts w:ascii="Arial" w:hAnsi="Arial" w:cs="Arial"/>
          <w:b/>
        </w:rPr>
        <w:t>Matrícula nº 115-5</w:t>
      </w:r>
    </w:p>
    <w:p w:rsidR="003C2888" w:rsidRPr="00690C99" w:rsidRDefault="003C2888" w:rsidP="003C2888">
      <w:pPr>
        <w:tabs>
          <w:tab w:val="left" w:pos="3638"/>
        </w:tabs>
        <w:ind w:firstLine="30"/>
        <w:rPr>
          <w:rFonts w:ascii="Arial" w:hAnsi="Arial" w:cs="Arial"/>
          <w:b/>
          <w:lang w:val="es-ES_tradnl"/>
        </w:rPr>
      </w:pPr>
    </w:p>
    <w:p w:rsidR="003C2888" w:rsidRPr="003C2888" w:rsidRDefault="003C2888" w:rsidP="00F44086">
      <w:pPr>
        <w:autoSpaceDE w:val="0"/>
        <w:autoSpaceDN w:val="0"/>
        <w:adjustRightInd w:val="0"/>
        <w:spacing w:after="0" w:line="360" w:lineRule="auto"/>
        <w:jc w:val="center"/>
        <w:rPr>
          <w:rFonts w:ascii="Arial" w:hAnsi="Arial" w:cs="Arial"/>
          <w:sz w:val="24"/>
          <w:szCs w:val="24"/>
          <w:lang w:val="es-ES_tradnl"/>
        </w:rPr>
      </w:pPr>
    </w:p>
    <w:p w:rsidR="00F44086" w:rsidRPr="00AC1851" w:rsidRDefault="00F44086" w:rsidP="00F44086">
      <w:pPr>
        <w:autoSpaceDE w:val="0"/>
        <w:autoSpaceDN w:val="0"/>
        <w:adjustRightInd w:val="0"/>
        <w:spacing w:after="0" w:line="360" w:lineRule="auto"/>
        <w:jc w:val="center"/>
        <w:rPr>
          <w:rFonts w:ascii="Arial" w:hAnsi="Arial" w:cs="Arial"/>
          <w:sz w:val="24"/>
          <w:szCs w:val="24"/>
        </w:rPr>
      </w:pPr>
    </w:p>
    <w:p w:rsidR="00F44086" w:rsidRPr="00AC1851" w:rsidRDefault="00F44086" w:rsidP="00F44086">
      <w:pPr>
        <w:autoSpaceDE w:val="0"/>
        <w:autoSpaceDN w:val="0"/>
        <w:adjustRightInd w:val="0"/>
        <w:spacing w:after="0" w:line="360" w:lineRule="auto"/>
        <w:jc w:val="center"/>
        <w:rPr>
          <w:rFonts w:ascii="Arial" w:hAnsi="Arial" w:cs="Arial"/>
          <w:sz w:val="24"/>
          <w:szCs w:val="24"/>
        </w:rPr>
      </w:pPr>
    </w:p>
    <w:p w:rsidR="00F44086" w:rsidRPr="00AC1851" w:rsidRDefault="00F44086" w:rsidP="00F44086">
      <w:pPr>
        <w:autoSpaceDE w:val="0"/>
        <w:autoSpaceDN w:val="0"/>
        <w:adjustRightInd w:val="0"/>
        <w:spacing w:after="0" w:line="360" w:lineRule="auto"/>
        <w:jc w:val="center"/>
        <w:rPr>
          <w:rFonts w:ascii="Arial" w:hAnsi="Arial" w:cs="Arial"/>
          <w:sz w:val="24"/>
          <w:szCs w:val="24"/>
        </w:rPr>
      </w:pPr>
    </w:p>
    <w:tbl>
      <w:tblPr>
        <w:tblpPr w:leftFromText="141" w:rightFromText="141" w:vertAnchor="text" w:horzAnchor="margin" w:tblpXSpec="center" w:tblpY="74"/>
        <w:tblOverlap w:val="never"/>
        <w:tblW w:w="9322" w:type="dxa"/>
        <w:tblLook w:val="04A0"/>
      </w:tblPr>
      <w:tblGrid>
        <w:gridCol w:w="4610"/>
        <w:gridCol w:w="4712"/>
      </w:tblGrid>
      <w:tr w:rsidR="00F44086" w:rsidRPr="00AC1851" w:rsidTr="002457F8">
        <w:trPr>
          <w:trHeight w:val="411"/>
        </w:trPr>
        <w:tc>
          <w:tcPr>
            <w:tcW w:w="4610" w:type="dxa"/>
          </w:tcPr>
          <w:p w:rsidR="00F44086" w:rsidRPr="00AC1851" w:rsidRDefault="00F44086" w:rsidP="002457F8">
            <w:pPr>
              <w:spacing w:after="0" w:line="360" w:lineRule="auto"/>
              <w:jc w:val="center"/>
              <w:rPr>
                <w:rFonts w:ascii="Arial" w:hAnsi="Arial" w:cs="Arial"/>
                <w:sz w:val="24"/>
                <w:szCs w:val="24"/>
                <w:lang w:eastAsia="ar-SA"/>
              </w:rPr>
            </w:pPr>
          </w:p>
        </w:tc>
        <w:tc>
          <w:tcPr>
            <w:tcW w:w="4712" w:type="dxa"/>
          </w:tcPr>
          <w:p w:rsidR="00F44086" w:rsidRPr="00AC1851" w:rsidRDefault="00F44086" w:rsidP="002457F8">
            <w:pPr>
              <w:suppressAutoHyphens/>
              <w:spacing w:after="0" w:line="360" w:lineRule="auto"/>
              <w:jc w:val="center"/>
              <w:rPr>
                <w:rFonts w:ascii="Arial" w:hAnsi="Arial" w:cs="Arial"/>
                <w:sz w:val="24"/>
                <w:szCs w:val="24"/>
                <w:lang w:eastAsia="ar-SA"/>
              </w:rPr>
            </w:pPr>
          </w:p>
        </w:tc>
      </w:tr>
    </w:tbl>
    <w:p w:rsidR="00761936" w:rsidRDefault="00761936"/>
    <w:sectPr w:rsidR="00761936" w:rsidSect="007619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007CF"/>
    <w:multiLevelType w:val="hybridMultilevel"/>
    <w:tmpl w:val="00F06B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4086"/>
    <w:rsid w:val="00041683"/>
    <w:rsid w:val="00082210"/>
    <w:rsid w:val="0009252B"/>
    <w:rsid w:val="001420B2"/>
    <w:rsid w:val="001C28BA"/>
    <w:rsid w:val="001C5472"/>
    <w:rsid w:val="00237DC4"/>
    <w:rsid w:val="00371546"/>
    <w:rsid w:val="00383ED6"/>
    <w:rsid w:val="0039742A"/>
    <w:rsid w:val="003C2888"/>
    <w:rsid w:val="003E5D71"/>
    <w:rsid w:val="004176A4"/>
    <w:rsid w:val="00485C55"/>
    <w:rsid w:val="004A129C"/>
    <w:rsid w:val="0056244F"/>
    <w:rsid w:val="00595F64"/>
    <w:rsid w:val="005B5503"/>
    <w:rsid w:val="006901EE"/>
    <w:rsid w:val="006B77E5"/>
    <w:rsid w:val="006D3E2A"/>
    <w:rsid w:val="0076031A"/>
    <w:rsid w:val="00761936"/>
    <w:rsid w:val="00792030"/>
    <w:rsid w:val="00792C6C"/>
    <w:rsid w:val="007F7091"/>
    <w:rsid w:val="00806DC1"/>
    <w:rsid w:val="0082000B"/>
    <w:rsid w:val="008F3C1F"/>
    <w:rsid w:val="00910534"/>
    <w:rsid w:val="0098205F"/>
    <w:rsid w:val="009B4C48"/>
    <w:rsid w:val="00A75896"/>
    <w:rsid w:val="00AB197A"/>
    <w:rsid w:val="00B11AF8"/>
    <w:rsid w:val="00B34EA8"/>
    <w:rsid w:val="00B433C4"/>
    <w:rsid w:val="00B53577"/>
    <w:rsid w:val="00B63144"/>
    <w:rsid w:val="00BA5AF8"/>
    <w:rsid w:val="00BB0013"/>
    <w:rsid w:val="00BD0068"/>
    <w:rsid w:val="00C445A7"/>
    <w:rsid w:val="00CB4B4C"/>
    <w:rsid w:val="00CC7906"/>
    <w:rsid w:val="00E13A89"/>
    <w:rsid w:val="00E35E5C"/>
    <w:rsid w:val="00E84CAB"/>
    <w:rsid w:val="00EE5C0C"/>
    <w:rsid w:val="00F44086"/>
    <w:rsid w:val="00F811FC"/>
    <w:rsid w:val="00FF4E6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08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D3E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3E2A"/>
    <w:rPr>
      <w:rFonts w:ascii="Calibri" w:eastAsia="Calibri" w:hAnsi="Calibri" w:cs="Times New Roman"/>
    </w:rPr>
  </w:style>
  <w:style w:type="paragraph" w:styleId="PargrafodaLista">
    <w:name w:val="List Paragraph"/>
    <w:basedOn w:val="Normal"/>
    <w:uiPriority w:val="34"/>
    <w:qFormat/>
    <w:rsid w:val="0079203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646</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 da silva</dc:creator>
  <cp:lastModifiedBy>jeovanes.oliveira</cp:lastModifiedBy>
  <cp:revision>4</cp:revision>
  <dcterms:created xsi:type="dcterms:W3CDTF">2016-12-02T13:22:00Z</dcterms:created>
  <dcterms:modified xsi:type="dcterms:W3CDTF">2016-12-02T14:11:00Z</dcterms:modified>
</cp:coreProperties>
</file>