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C1" w:rsidRDefault="001D53C1" w:rsidP="00971889">
      <w:pPr>
        <w:ind w:left="-851" w:right="-852"/>
        <w:jc w:val="center"/>
        <w:rPr>
          <w:b/>
          <w:noProof/>
          <w:sz w:val="24"/>
          <w:lang w:eastAsia="pt-BR"/>
        </w:rPr>
      </w:pPr>
    </w:p>
    <w:p w:rsidR="00971889" w:rsidRPr="007C5D14" w:rsidRDefault="00862312" w:rsidP="00971889">
      <w:pPr>
        <w:ind w:left="-851" w:right="-852"/>
        <w:jc w:val="center"/>
        <w:rPr>
          <w:b/>
          <w:noProof/>
          <w:sz w:val="24"/>
          <w:lang w:eastAsia="pt-BR"/>
        </w:rPr>
      </w:pPr>
      <w:r>
        <w:rPr>
          <w:b/>
          <w:noProof/>
          <w:sz w:val="24"/>
          <w:lang w:eastAsia="pt-BR"/>
        </w:rPr>
        <w:t>RELATÓRIO DE ACESSOS AO PORTAL DA TRANSPARÊNCIA</w:t>
      </w:r>
    </w:p>
    <w:p w:rsidR="00971889" w:rsidRDefault="00971889" w:rsidP="00971889">
      <w:pPr>
        <w:ind w:left="-851" w:right="-852"/>
        <w:jc w:val="center"/>
        <w:rPr>
          <w:noProof/>
          <w:lang w:eastAsia="pt-BR"/>
        </w:rPr>
      </w:pPr>
    </w:p>
    <w:p w:rsidR="00971889" w:rsidRDefault="005D3D53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Acessos Anuais ao Portal da Transparência Alagoano</w:t>
      </w:r>
    </w:p>
    <w:p w:rsidR="008F2F38" w:rsidRDefault="008F2F38" w:rsidP="008F2F38">
      <w:pPr>
        <w:jc w:val="both"/>
        <w:rPr>
          <w:sz w:val="24"/>
          <w:szCs w:val="24"/>
        </w:rPr>
      </w:pPr>
      <w:r w:rsidRPr="00702CBB">
        <w:rPr>
          <w:sz w:val="24"/>
          <w:szCs w:val="24"/>
        </w:rPr>
        <w:t xml:space="preserve">O presente </w:t>
      </w:r>
      <w:r>
        <w:rPr>
          <w:sz w:val="24"/>
          <w:szCs w:val="24"/>
        </w:rPr>
        <w:t>relatório tem por objetivo demonstrar a quantidade de acessos recebidos pelo Portal da Transparência</w:t>
      </w:r>
      <w:r w:rsidR="00623E93">
        <w:rPr>
          <w:sz w:val="24"/>
          <w:szCs w:val="24"/>
        </w:rPr>
        <w:t xml:space="preserve"> conforme solicitado n</w:t>
      </w:r>
      <w:r w:rsidR="00362BCB">
        <w:rPr>
          <w:sz w:val="24"/>
          <w:szCs w:val="24"/>
        </w:rPr>
        <w:t>o Pedido de Acesso à Informação de</w:t>
      </w:r>
      <w:r w:rsidR="00623E93">
        <w:rPr>
          <w:sz w:val="24"/>
          <w:szCs w:val="24"/>
        </w:rPr>
        <w:t xml:space="preserve"> protocolo e-SIC </w:t>
      </w:r>
      <w:r w:rsidR="009D059C">
        <w:rPr>
          <w:sz w:val="24"/>
          <w:szCs w:val="24"/>
        </w:rPr>
        <w:t>03/2017</w:t>
      </w:r>
      <w:r w:rsidR="00362BCB">
        <w:rPr>
          <w:sz w:val="24"/>
          <w:szCs w:val="24"/>
        </w:rPr>
        <w:t>.</w:t>
      </w:r>
    </w:p>
    <w:p w:rsidR="008F2F38" w:rsidRDefault="008F2F38" w:rsidP="008F2F38">
      <w:pPr>
        <w:jc w:val="both"/>
        <w:rPr>
          <w:sz w:val="24"/>
          <w:szCs w:val="24"/>
        </w:rPr>
      </w:pPr>
      <w:r>
        <w:rPr>
          <w:sz w:val="24"/>
          <w:szCs w:val="24"/>
        </w:rPr>
        <w:t>As informações pertinentes ao período compreendido entre Janeiro de 2010 a Dezembro de 2014 foram cedidas pelo Instituto de Tecnologia em Informática e Informação - ITEC.</w:t>
      </w:r>
    </w:p>
    <w:p w:rsidR="008F2F38" w:rsidRDefault="0066417B" w:rsidP="008F2F38">
      <w:pPr>
        <w:jc w:val="both"/>
        <w:rPr>
          <w:sz w:val="24"/>
          <w:szCs w:val="24"/>
        </w:rPr>
      </w:pPr>
      <w:r>
        <w:rPr>
          <w:sz w:val="24"/>
          <w:szCs w:val="24"/>
        </w:rPr>
        <w:t>Já os dados obtidos a partir de Abril de 2015 até Dezembro de 2016 foram obtidos por esta Superintendência de Correição e Ouvidoria – SUCOR através de acesso ao portal do Google Analytics.</w:t>
      </w: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C95CA4" w:rsidRDefault="00C95CA4" w:rsidP="0014580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  <w:sectPr w:rsidR="00C95CA4" w:rsidSect="00227C49">
          <w:headerReference w:type="even" r:id="rId7"/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97BEF" w:rsidRPr="00C95CA4" w:rsidRDefault="00F91EB7" w:rsidP="0014580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lastRenderedPageBreak/>
        <w:t>J</w:t>
      </w:r>
      <w:r w:rsidR="00297BEF" w:rsidRPr="00C95CA4">
        <w:rPr>
          <w:sz w:val="24"/>
          <w:szCs w:val="20"/>
        </w:rPr>
        <w:t>unho</w:t>
      </w:r>
      <w:r w:rsidRPr="00C95CA4">
        <w:rPr>
          <w:sz w:val="24"/>
          <w:szCs w:val="20"/>
        </w:rPr>
        <w:t xml:space="preserve"> </w:t>
      </w:r>
      <w:r w:rsidR="00297BEF" w:rsidRPr="00C95CA4">
        <w:rPr>
          <w:sz w:val="24"/>
          <w:szCs w:val="20"/>
        </w:rPr>
        <w:t>-</w:t>
      </w:r>
      <w:r w:rsidRPr="00C95CA4">
        <w:rPr>
          <w:sz w:val="24"/>
          <w:szCs w:val="20"/>
        </w:rPr>
        <w:t xml:space="preserve"> D</w:t>
      </w:r>
      <w:r w:rsidR="00297BEF" w:rsidRPr="00C95CA4">
        <w:rPr>
          <w:sz w:val="24"/>
          <w:szCs w:val="20"/>
        </w:rPr>
        <w:t xml:space="preserve">ezembro </w:t>
      </w:r>
      <w:r w:rsidRPr="00C95CA4">
        <w:rPr>
          <w:sz w:val="24"/>
          <w:szCs w:val="20"/>
        </w:rPr>
        <w:t xml:space="preserve">de </w:t>
      </w:r>
      <w:r w:rsidR="00297BEF" w:rsidRPr="00C95CA4">
        <w:rPr>
          <w:sz w:val="24"/>
          <w:szCs w:val="20"/>
        </w:rPr>
        <w:t>2010</w:t>
      </w:r>
    </w:p>
    <w:p w:rsidR="00297BEF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Sessões: 7.411</w:t>
      </w:r>
    </w:p>
    <w:p w:rsidR="00297BEF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Visualizações de página: 41.009</w:t>
      </w:r>
    </w:p>
    <w:p w:rsidR="00297BEF" w:rsidRPr="00C95CA4" w:rsidRDefault="00F91EB7" w:rsidP="0014580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J</w:t>
      </w:r>
      <w:r w:rsidR="00297BEF" w:rsidRPr="00C95CA4">
        <w:rPr>
          <w:sz w:val="24"/>
          <w:szCs w:val="20"/>
        </w:rPr>
        <w:t>aneiro</w:t>
      </w:r>
      <w:r w:rsidRPr="00C95CA4">
        <w:rPr>
          <w:sz w:val="24"/>
          <w:szCs w:val="20"/>
        </w:rPr>
        <w:t xml:space="preserve"> – D</w:t>
      </w:r>
      <w:r w:rsidR="00297BEF" w:rsidRPr="00C95CA4">
        <w:rPr>
          <w:sz w:val="24"/>
          <w:szCs w:val="20"/>
        </w:rPr>
        <w:t>ezembro</w:t>
      </w:r>
      <w:r w:rsidRPr="00C95CA4">
        <w:rPr>
          <w:sz w:val="24"/>
          <w:szCs w:val="20"/>
        </w:rPr>
        <w:t xml:space="preserve"> de</w:t>
      </w:r>
      <w:r w:rsidR="00297BEF" w:rsidRPr="00C95CA4">
        <w:rPr>
          <w:sz w:val="24"/>
          <w:szCs w:val="20"/>
        </w:rPr>
        <w:t xml:space="preserve"> 2011</w:t>
      </w:r>
    </w:p>
    <w:p w:rsidR="00297BEF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Sessões: 18.234</w:t>
      </w:r>
    </w:p>
    <w:p w:rsidR="00297BEF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Visualizações de página: 102.824</w:t>
      </w:r>
    </w:p>
    <w:p w:rsidR="00297BEF" w:rsidRPr="00C95CA4" w:rsidRDefault="00F91EB7" w:rsidP="0014580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J</w:t>
      </w:r>
      <w:r w:rsidR="00297BEF" w:rsidRPr="00C95CA4">
        <w:rPr>
          <w:sz w:val="24"/>
          <w:szCs w:val="20"/>
        </w:rPr>
        <w:t>aneiro</w:t>
      </w:r>
      <w:r w:rsidRPr="00C95CA4">
        <w:rPr>
          <w:sz w:val="24"/>
          <w:szCs w:val="20"/>
        </w:rPr>
        <w:t xml:space="preserve"> – D</w:t>
      </w:r>
      <w:r w:rsidR="00297BEF" w:rsidRPr="00C95CA4">
        <w:rPr>
          <w:sz w:val="24"/>
          <w:szCs w:val="20"/>
        </w:rPr>
        <w:t>ezembro</w:t>
      </w:r>
      <w:r w:rsidRPr="00C95CA4">
        <w:rPr>
          <w:sz w:val="24"/>
          <w:szCs w:val="20"/>
        </w:rPr>
        <w:t xml:space="preserve"> de</w:t>
      </w:r>
      <w:r w:rsidR="00297BEF" w:rsidRPr="00C95CA4">
        <w:rPr>
          <w:sz w:val="24"/>
          <w:szCs w:val="20"/>
        </w:rPr>
        <w:t xml:space="preserve"> 2012</w:t>
      </w:r>
    </w:p>
    <w:p w:rsidR="00297BEF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Sessões: 57.249</w:t>
      </w:r>
    </w:p>
    <w:p w:rsidR="00297BEF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Visualizações de página: 236.739</w:t>
      </w:r>
    </w:p>
    <w:p w:rsidR="00297BEF" w:rsidRPr="00C95CA4" w:rsidRDefault="00F91EB7" w:rsidP="0014580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J</w:t>
      </w:r>
      <w:r w:rsidR="00297BEF" w:rsidRPr="00C95CA4">
        <w:rPr>
          <w:sz w:val="24"/>
          <w:szCs w:val="20"/>
        </w:rPr>
        <w:t>aneiro</w:t>
      </w:r>
      <w:r w:rsidRPr="00C95CA4">
        <w:rPr>
          <w:sz w:val="24"/>
          <w:szCs w:val="20"/>
        </w:rPr>
        <w:t xml:space="preserve"> </w:t>
      </w:r>
      <w:r w:rsidR="00297BEF" w:rsidRPr="00C95CA4">
        <w:rPr>
          <w:sz w:val="24"/>
          <w:szCs w:val="20"/>
        </w:rPr>
        <w:t>-</w:t>
      </w:r>
      <w:r w:rsidRPr="00C95CA4">
        <w:rPr>
          <w:sz w:val="24"/>
          <w:szCs w:val="20"/>
        </w:rPr>
        <w:t xml:space="preserve"> D</w:t>
      </w:r>
      <w:r w:rsidR="00297BEF" w:rsidRPr="00C95CA4">
        <w:rPr>
          <w:sz w:val="24"/>
          <w:szCs w:val="20"/>
        </w:rPr>
        <w:t xml:space="preserve">ezembro </w:t>
      </w:r>
      <w:r w:rsidRPr="00C95CA4">
        <w:rPr>
          <w:sz w:val="24"/>
          <w:szCs w:val="20"/>
        </w:rPr>
        <w:t xml:space="preserve">de </w:t>
      </w:r>
      <w:r w:rsidR="00297BEF" w:rsidRPr="00C95CA4">
        <w:rPr>
          <w:sz w:val="24"/>
          <w:szCs w:val="20"/>
        </w:rPr>
        <w:t>2013</w:t>
      </w:r>
    </w:p>
    <w:p w:rsidR="00D82904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Sessões: 115.790</w:t>
      </w:r>
      <w:r w:rsidR="00D82904" w:rsidRPr="00C95CA4">
        <w:rPr>
          <w:sz w:val="24"/>
          <w:szCs w:val="20"/>
        </w:rPr>
        <w:t xml:space="preserve"> </w:t>
      </w:r>
    </w:p>
    <w:p w:rsidR="00297BEF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Visualizações de página: 393.830</w:t>
      </w:r>
    </w:p>
    <w:p w:rsidR="00621005" w:rsidRDefault="00621005" w:rsidP="00145809">
      <w:pPr>
        <w:spacing w:line="240" w:lineRule="auto"/>
        <w:jc w:val="both"/>
        <w:rPr>
          <w:sz w:val="24"/>
          <w:szCs w:val="20"/>
        </w:rPr>
      </w:pPr>
    </w:p>
    <w:p w:rsidR="00621005" w:rsidRPr="00C95CA4" w:rsidRDefault="00621005" w:rsidP="00145809">
      <w:pPr>
        <w:spacing w:line="240" w:lineRule="auto"/>
        <w:jc w:val="both"/>
        <w:rPr>
          <w:sz w:val="24"/>
          <w:szCs w:val="20"/>
        </w:rPr>
      </w:pPr>
    </w:p>
    <w:p w:rsidR="00297BEF" w:rsidRPr="00C95CA4" w:rsidRDefault="00F91EB7" w:rsidP="0014580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lastRenderedPageBreak/>
        <w:t>Janeiro - D</w:t>
      </w:r>
      <w:r w:rsidR="00297BEF" w:rsidRPr="00C95CA4">
        <w:rPr>
          <w:sz w:val="24"/>
          <w:szCs w:val="20"/>
        </w:rPr>
        <w:t xml:space="preserve">ezembro </w:t>
      </w:r>
      <w:r w:rsidRPr="00C95CA4">
        <w:rPr>
          <w:sz w:val="24"/>
          <w:szCs w:val="20"/>
        </w:rPr>
        <w:t xml:space="preserve">de </w:t>
      </w:r>
      <w:r w:rsidR="00297BEF" w:rsidRPr="00C95CA4">
        <w:rPr>
          <w:sz w:val="24"/>
          <w:szCs w:val="20"/>
        </w:rPr>
        <w:t>2014</w:t>
      </w:r>
    </w:p>
    <w:p w:rsidR="00D82904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Sessões: 125.983</w:t>
      </w:r>
      <w:r w:rsidR="00D82904" w:rsidRPr="00C95CA4">
        <w:rPr>
          <w:sz w:val="24"/>
          <w:szCs w:val="20"/>
        </w:rPr>
        <w:t xml:space="preserve"> </w:t>
      </w:r>
    </w:p>
    <w:p w:rsidR="00297BEF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Visualizações de página: 314.673</w:t>
      </w:r>
    </w:p>
    <w:p w:rsidR="00297BEF" w:rsidRPr="00C95CA4" w:rsidRDefault="00F91EB7" w:rsidP="0014580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A</w:t>
      </w:r>
      <w:r w:rsidR="00297BEF" w:rsidRPr="00C95CA4">
        <w:rPr>
          <w:sz w:val="24"/>
          <w:szCs w:val="20"/>
        </w:rPr>
        <w:t>bril</w:t>
      </w:r>
      <w:r w:rsidRPr="00C95CA4">
        <w:rPr>
          <w:sz w:val="24"/>
          <w:szCs w:val="20"/>
        </w:rPr>
        <w:t xml:space="preserve"> </w:t>
      </w:r>
      <w:r w:rsidR="00297BEF" w:rsidRPr="00C95CA4">
        <w:rPr>
          <w:sz w:val="24"/>
          <w:szCs w:val="20"/>
        </w:rPr>
        <w:t>-</w:t>
      </w:r>
      <w:r w:rsidRPr="00C95CA4">
        <w:rPr>
          <w:sz w:val="24"/>
          <w:szCs w:val="20"/>
        </w:rPr>
        <w:t xml:space="preserve"> D</w:t>
      </w:r>
      <w:r w:rsidR="00297BEF" w:rsidRPr="00C95CA4">
        <w:rPr>
          <w:sz w:val="24"/>
          <w:szCs w:val="20"/>
        </w:rPr>
        <w:t xml:space="preserve">ezembro </w:t>
      </w:r>
      <w:r w:rsidRPr="00C95CA4">
        <w:rPr>
          <w:sz w:val="24"/>
          <w:szCs w:val="20"/>
        </w:rPr>
        <w:t xml:space="preserve">de </w:t>
      </w:r>
      <w:r w:rsidR="00297BEF" w:rsidRPr="00C95CA4">
        <w:rPr>
          <w:sz w:val="24"/>
          <w:szCs w:val="20"/>
        </w:rPr>
        <w:t>2015</w:t>
      </w:r>
    </w:p>
    <w:p w:rsidR="00297BEF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 xml:space="preserve">Sessões: 61.859 </w:t>
      </w:r>
    </w:p>
    <w:p w:rsidR="00297BEF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Visualizações de página: 535.476</w:t>
      </w:r>
    </w:p>
    <w:p w:rsidR="00297BEF" w:rsidRPr="00C95CA4" w:rsidRDefault="00F91EB7" w:rsidP="00145809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J</w:t>
      </w:r>
      <w:r w:rsidR="00297BEF" w:rsidRPr="00C95CA4">
        <w:rPr>
          <w:sz w:val="24"/>
          <w:szCs w:val="20"/>
        </w:rPr>
        <w:t>aneiro</w:t>
      </w:r>
      <w:r w:rsidRPr="00C95CA4">
        <w:rPr>
          <w:sz w:val="24"/>
          <w:szCs w:val="20"/>
        </w:rPr>
        <w:t xml:space="preserve"> </w:t>
      </w:r>
      <w:r w:rsidR="00297BEF" w:rsidRPr="00C95CA4">
        <w:rPr>
          <w:sz w:val="24"/>
          <w:szCs w:val="20"/>
        </w:rPr>
        <w:t>-</w:t>
      </w:r>
      <w:r w:rsidRPr="00C95CA4">
        <w:rPr>
          <w:sz w:val="24"/>
          <w:szCs w:val="20"/>
        </w:rPr>
        <w:t xml:space="preserve"> D</w:t>
      </w:r>
      <w:r w:rsidR="00297BEF" w:rsidRPr="00C95CA4">
        <w:rPr>
          <w:sz w:val="24"/>
          <w:szCs w:val="20"/>
        </w:rPr>
        <w:t xml:space="preserve">ezembro </w:t>
      </w:r>
      <w:r w:rsidRPr="00C95CA4">
        <w:rPr>
          <w:sz w:val="24"/>
          <w:szCs w:val="20"/>
        </w:rPr>
        <w:t xml:space="preserve">de </w:t>
      </w:r>
      <w:r w:rsidR="00297BEF" w:rsidRPr="00C95CA4">
        <w:rPr>
          <w:sz w:val="24"/>
          <w:szCs w:val="20"/>
        </w:rPr>
        <w:t>2016</w:t>
      </w:r>
    </w:p>
    <w:p w:rsidR="00D82904" w:rsidRPr="00C95CA4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 xml:space="preserve">Sessões: 180.143 </w:t>
      </w:r>
    </w:p>
    <w:p w:rsidR="00297BEF" w:rsidRDefault="00297BEF" w:rsidP="00145809">
      <w:pPr>
        <w:spacing w:line="240" w:lineRule="auto"/>
        <w:jc w:val="both"/>
        <w:rPr>
          <w:sz w:val="24"/>
          <w:szCs w:val="20"/>
        </w:rPr>
      </w:pPr>
      <w:r w:rsidRPr="00C95CA4">
        <w:rPr>
          <w:sz w:val="24"/>
          <w:szCs w:val="20"/>
        </w:rPr>
        <w:t>Visualizações de página: 1.122.227</w:t>
      </w:r>
    </w:p>
    <w:p w:rsidR="00577136" w:rsidRDefault="00577136" w:rsidP="00145809">
      <w:pPr>
        <w:spacing w:line="240" w:lineRule="auto"/>
        <w:jc w:val="both"/>
        <w:rPr>
          <w:sz w:val="24"/>
          <w:szCs w:val="20"/>
        </w:rPr>
      </w:pPr>
    </w:p>
    <w:p w:rsidR="00577136" w:rsidRDefault="00577136" w:rsidP="00145809">
      <w:pPr>
        <w:spacing w:line="240" w:lineRule="auto"/>
        <w:jc w:val="both"/>
        <w:rPr>
          <w:sz w:val="24"/>
          <w:szCs w:val="20"/>
        </w:rPr>
      </w:pPr>
    </w:p>
    <w:p w:rsidR="00577136" w:rsidRDefault="00577136" w:rsidP="00145809">
      <w:pPr>
        <w:spacing w:line="240" w:lineRule="auto"/>
        <w:jc w:val="both"/>
        <w:rPr>
          <w:sz w:val="24"/>
          <w:szCs w:val="20"/>
        </w:rPr>
      </w:pPr>
    </w:p>
    <w:p w:rsidR="00577136" w:rsidRDefault="00577136" w:rsidP="00145809">
      <w:pPr>
        <w:spacing w:line="240" w:lineRule="auto"/>
        <w:jc w:val="both"/>
        <w:rPr>
          <w:sz w:val="24"/>
          <w:szCs w:val="20"/>
        </w:rPr>
      </w:pPr>
    </w:p>
    <w:p w:rsidR="00577136" w:rsidRPr="00C95CA4" w:rsidRDefault="00577136" w:rsidP="00145809">
      <w:pPr>
        <w:spacing w:line="240" w:lineRule="auto"/>
        <w:jc w:val="both"/>
        <w:rPr>
          <w:sz w:val="24"/>
          <w:szCs w:val="20"/>
        </w:rPr>
      </w:pPr>
    </w:p>
    <w:p w:rsidR="00C95CA4" w:rsidRDefault="00C95CA4" w:rsidP="00C95CA4">
      <w:pPr>
        <w:spacing w:line="240" w:lineRule="auto"/>
        <w:jc w:val="center"/>
        <w:rPr>
          <w:sz w:val="24"/>
          <w:szCs w:val="24"/>
        </w:rPr>
      </w:pPr>
    </w:p>
    <w:p w:rsidR="00BA6486" w:rsidRDefault="00BA6486" w:rsidP="00C95CA4">
      <w:pPr>
        <w:spacing w:line="240" w:lineRule="auto"/>
        <w:jc w:val="center"/>
        <w:rPr>
          <w:sz w:val="24"/>
          <w:szCs w:val="24"/>
        </w:rPr>
      </w:pPr>
    </w:p>
    <w:p w:rsidR="00BA6486" w:rsidRDefault="00BA6486" w:rsidP="00C95CA4">
      <w:pPr>
        <w:spacing w:line="240" w:lineRule="auto"/>
        <w:jc w:val="center"/>
        <w:rPr>
          <w:sz w:val="24"/>
          <w:szCs w:val="24"/>
        </w:rPr>
      </w:pPr>
    </w:p>
    <w:p w:rsidR="00BA6486" w:rsidRDefault="00BA6486" w:rsidP="00C95CA4">
      <w:pPr>
        <w:spacing w:line="240" w:lineRule="auto"/>
        <w:jc w:val="center"/>
        <w:rPr>
          <w:sz w:val="24"/>
          <w:szCs w:val="24"/>
        </w:rPr>
        <w:sectPr w:rsidR="00BA6486" w:rsidSect="00C95CA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95CA4" w:rsidRPr="00297BEF" w:rsidRDefault="00C95CA4" w:rsidP="00C95CA4">
      <w:pPr>
        <w:spacing w:line="240" w:lineRule="auto"/>
        <w:jc w:val="center"/>
        <w:rPr>
          <w:sz w:val="24"/>
          <w:szCs w:val="24"/>
        </w:rPr>
      </w:pPr>
      <w:r w:rsidRPr="00C95CA4"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3086100"/>
            <wp:effectExtent l="19050" t="0" r="1905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97BEF" w:rsidRDefault="00297BEF" w:rsidP="00145809">
      <w:pPr>
        <w:spacing w:line="240" w:lineRule="auto"/>
        <w:jc w:val="both"/>
        <w:rPr>
          <w:sz w:val="24"/>
          <w:szCs w:val="24"/>
        </w:rPr>
      </w:pPr>
    </w:p>
    <w:p w:rsidR="00971889" w:rsidRDefault="00971889" w:rsidP="00971889">
      <w:pPr>
        <w:ind w:left="-1134"/>
        <w:jc w:val="both"/>
        <w:rPr>
          <w:sz w:val="24"/>
          <w:szCs w:val="24"/>
        </w:rPr>
      </w:pPr>
    </w:p>
    <w:p w:rsidR="00971889" w:rsidRDefault="00971889" w:rsidP="00A77CF6">
      <w:pPr>
        <w:ind w:left="-1134" w:right="-852"/>
        <w:rPr>
          <w:sz w:val="24"/>
          <w:szCs w:val="24"/>
        </w:rPr>
      </w:pPr>
      <w:r>
        <w:rPr>
          <w:noProof/>
          <w:lang w:eastAsia="pt-BR"/>
        </w:rPr>
        <w:t xml:space="preserve"> </w:t>
      </w: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Pr="001E5531" w:rsidRDefault="00971889" w:rsidP="00971889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  <w:r w:rsidRPr="001E5531">
        <w:rPr>
          <w:b/>
          <w:noProof/>
          <w:lang w:eastAsia="pt-BR"/>
        </w:rPr>
        <w:t>Ana Carolina Mano Viana</w:t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Assessora Técnica de Correição e Ouvidoria</w:t>
      </w:r>
    </w:p>
    <w:p w:rsidR="00227C49" w:rsidRDefault="00971889" w:rsidP="00971889">
      <w:pPr>
        <w:spacing w:after="0" w:line="240" w:lineRule="auto"/>
        <w:ind w:left="-851" w:right="-851"/>
        <w:jc w:val="center"/>
      </w:pPr>
      <w:r>
        <w:rPr>
          <w:noProof/>
          <w:lang w:eastAsia="pt-BR"/>
        </w:rPr>
        <w:t>Controladoria Geral do Estado de Alagoas</w:t>
      </w:r>
    </w:p>
    <w:sectPr w:rsidR="00227C49" w:rsidSect="00C95CA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5FD" w:rsidRDefault="00A535FD" w:rsidP="00DF6FE0">
      <w:pPr>
        <w:spacing w:after="0" w:line="240" w:lineRule="auto"/>
      </w:pPr>
      <w:r>
        <w:separator/>
      </w:r>
    </w:p>
  </w:endnote>
  <w:endnote w:type="continuationSeparator" w:id="1">
    <w:p w:rsidR="00A535FD" w:rsidRDefault="00A535FD" w:rsidP="00DF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B7" w:rsidRDefault="00F91EB7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5FD" w:rsidRDefault="00A535FD" w:rsidP="00DF6FE0">
      <w:pPr>
        <w:spacing w:after="0" w:line="240" w:lineRule="auto"/>
      </w:pPr>
      <w:r>
        <w:separator/>
      </w:r>
    </w:p>
  </w:footnote>
  <w:footnote w:type="continuationSeparator" w:id="1">
    <w:p w:rsidR="00A535FD" w:rsidRDefault="00A535FD" w:rsidP="00DF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B7" w:rsidRDefault="00F91EB7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1EB7" w:rsidRDefault="003274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8.25pt;margin-top:-9.1pt;width:350.3pt;height:57.7pt;z-index:251664384;v-text-anchor:middle" filled="f" stroked="f">
          <v:textbox style="mso-next-textbox:#_x0000_s1026">
            <w:txbxContent>
              <w:p w:rsidR="00F91EB7" w:rsidRPr="00281B9F" w:rsidRDefault="00F91EB7" w:rsidP="00227C49">
                <w:pPr>
                  <w:spacing w:after="0" w:line="360" w:lineRule="auto"/>
                  <w:jc w:val="center"/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63360" filled="f" stroked="f">
          <v:textbox style="mso-next-textbox:#_x0000_s1025">
            <w:txbxContent>
              <w:p w:rsidR="00F91EB7" w:rsidRPr="003068B9" w:rsidRDefault="00F91EB7" w:rsidP="00227C49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91EB7"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-382905</wp:posOffset>
          </wp:positionV>
          <wp:extent cx="7191375" cy="1257300"/>
          <wp:effectExtent l="19050" t="0" r="9525" b="0"/>
          <wp:wrapTopAndBottom/>
          <wp:docPr id="1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735EB"/>
    <w:multiLevelType w:val="hybridMultilevel"/>
    <w:tmpl w:val="DA046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71889"/>
    <w:rsid w:val="0000380B"/>
    <w:rsid w:val="0007575A"/>
    <w:rsid w:val="0013795A"/>
    <w:rsid w:val="00140357"/>
    <w:rsid w:val="00145809"/>
    <w:rsid w:val="00176C65"/>
    <w:rsid w:val="001D53C1"/>
    <w:rsid w:val="001D6F3B"/>
    <w:rsid w:val="001F0D1C"/>
    <w:rsid w:val="00227C49"/>
    <w:rsid w:val="0023080D"/>
    <w:rsid w:val="00297BEF"/>
    <w:rsid w:val="002E24DF"/>
    <w:rsid w:val="00306131"/>
    <w:rsid w:val="0032143B"/>
    <w:rsid w:val="00323824"/>
    <w:rsid w:val="00327440"/>
    <w:rsid w:val="00342CDA"/>
    <w:rsid w:val="00362BCB"/>
    <w:rsid w:val="003A4CD0"/>
    <w:rsid w:val="004F0744"/>
    <w:rsid w:val="005521FD"/>
    <w:rsid w:val="00577136"/>
    <w:rsid w:val="00591845"/>
    <w:rsid w:val="005A0B2B"/>
    <w:rsid w:val="005C3CF7"/>
    <w:rsid w:val="005D3D53"/>
    <w:rsid w:val="0060492A"/>
    <w:rsid w:val="00621005"/>
    <w:rsid w:val="00623E93"/>
    <w:rsid w:val="0063703E"/>
    <w:rsid w:val="00644AAB"/>
    <w:rsid w:val="0066417B"/>
    <w:rsid w:val="00693A4D"/>
    <w:rsid w:val="006C1331"/>
    <w:rsid w:val="006C4449"/>
    <w:rsid w:val="00750AA1"/>
    <w:rsid w:val="00765D9B"/>
    <w:rsid w:val="007F255B"/>
    <w:rsid w:val="00862312"/>
    <w:rsid w:val="0087675E"/>
    <w:rsid w:val="008F17CB"/>
    <w:rsid w:val="008F2F38"/>
    <w:rsid w:val="00945229"/>
    <w:rsid w:val="00963698"/>
    <w:rsid w:val="00971889"/>
    <w:rsid w:val="009D059C"/>
    <w:rsid w:val="00A0179D"/>
    <w:rsid w:val="00A535FD"/>
    <w:rsid w:val="00A77CF6"/>
    <w:rsid w:val="00B5376E"/>
    <w:rsid w:val="00B77DD6"/>
    <w:rsid w:val="00BA373E"/>
    <w:rsid w:val="00BA6486"/>
    <w:rsid w:val="00BB0578"/>
    <w:rsid w:val="00C53935"/>
    <w:rsid w:val="00C9183F"/>
    <w:rsid w:val="00C95CA4"/>
    <w:rsid w:val="00CB2527"/>
    <w:rsid w:val="00D21607"/>
    <w:rsid w:val="00D24CC3"/>
    <w:rsid w:val="00D51076"/>
    <w:rsid w:val="00D82904"/>
    <w:rsid w:val="00DE52CE"/>
    <w:rsid w:val="00DF6FE0"/>
    <w:rsid w:val="00E02870"/>
    <w:rsid w:val="00E34C5F"/>
    <w:rsid w:val="00E56B66"/>
    <w:rsid w:val="00F32F1C"/>
    <w:rsid w:val="00F340FE"/>
    <w:rsid w:val="00F91EB7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889"/>
  </w:style>
  <w:style w:type="paragraph" w:styleId="Rodap">
    <w:name w:val="footer"/>
    <w:basedOn w:val="Normal"/>
    <w:link w:val="RodapChar"/>
    <w:uiPriority w:val="99"/>
    <w:semiHidden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1889"/>
  </w:style>
  <w:style w:type="paragraph" w:styleId="Textodebalo">
    <w:name w:val="Balloon Text"/>
    <w:basedOn w:val="Normal"/>
    <w:link w:val="TextodebaloChar"/>
    <w:uiPriority w:val="99"/>
    <w:semiHidden/>
    <w:unhideWhenUsed/>
    <w:rsid w:val="0097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88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58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Acessos</a:t>
            </a:r>
            <a:r>
              <a:rPr lang="pt-BR" baseline="0"/>
              <a:t> Anuais ao Portal da Transparência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dLbls>
            <c:showVal val="1"/>
          </c:dLbls>
          <c:cat>
            <c:strRef>
              <c:f>Plan1!$A$1:$A$7</c:f>
              <c:strCache>
                <c:ptCount val="7"/>
                <c:pt idx="0">
                  <c:v>Junho - Dezembro de 2010</c:v>
                </c:pt>
                <c:pt idx="1">
                  <c:v>Janeiro – Dezembro de 2011</c:v>
                </c:pt>
                <c:pt idx="2">
                  <c:v> Janeiro – Dezembro de 2012</c:v>
                </c:pt>
                <c:pt idx="3">
                  <c:v>Janeiro - Dezembro de 2013</c:v>
                </c:pt>
                <c:pt idx="4">
                  <c:v> Janeiro - Dezembro de 2014</c:v>
                </c:pt>
                <c:pt idx="5">
                  <c:v>Abril - Dezembro de 2015</c:v>
                </c:pt>
                <c:pt idx="6">
                  <c:v> Janeiro - Dezembro de 2016</c:v>
                </c:pt>
              </c:strCache>
            </c:strRef>
          </c:cat>
          <c:val>
            <c:numRef>
              <c:f>Plan1!$B$1:$B$7</c:f>
              <c:numCache>
                <c:formatCode>General</c:formatCode>
                <c:ptCount val="7"/>
                <c:pt idx="0">
                  <c:v>7411</c:v>
                </c:pt>
                <c:pt idx="1">
                  <c:v>18234</c:v>
                </c:pt>
                <c:pt idx="2">
                  <c:v>57249</c:v>
                </c:pt>
                <c:pt idx="3" formatCode="#,##0">
                  <c:v>115790</c:v>
                </c:pt>
                <c:pt idx="4">
                  <c:v>125983</c:v>
                </c:pt>
                <c:pt idx="5">
                  <c:v>61859</c:v>
                </c:pt>
                <c:pt idx="6">
                  <c:v>180143</c:v>
                </c:pt>
              </c:numCache>
            </c:numRef>
          </c:val>
        </c:ser>
        <c:dLbls>
          <c:showVal val="1"/>
        </c:dLbls>
        <c:overlap val="-25"/>
        <c:axId val="118960128"/>
        <c:axId val="118961664"/>
      </c:barChart>
      <c:catAx>
        <c:axId val="118960128"/>
        <c:scaling>
          <c:orientation val="minMax"/>
        </c:scaling>
        <c:axPos val="b"/>
        <c:majorTickMark val="none"/>
        <c:tickLblPos val="nextTo"/>
        <c:crossAx val="118961664"/>
        <c:crosses val="autoZero"/>
        <c:auto val="1"/>
        <c:lblAlgn val="ctr"/>
        <c:lblOffset val="100"/>
      </c:catAx>
      <c:valAx>
        <c:axId val="118961664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11896012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2</cp:revision>
  <dcterms:created xsi:type="dcterms:W3CDTF">2017-01-13T18:23:00Z</dcterms:created>
  <dcterms:modified xsi:type="dcterms:W3CDTF">2017-01-13T18:23:00Z</dcterms:modified>
</cp:coreProperties>
</file>