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85" w:rsidRPr="000D5D10" w:rsidRDefault="00AA3785" w:rsidP="009466B9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0D5D10">
        <w:rPr>
          <w:rFonts w:ascii="Arial" w:hAnsi="Arial" w:cs="Arial"/>
          <w:b/>
        </w:rPr>
        <w:t xml:space="preserve">PROCESSO nº: </w:t>
      </w:r>
      <w:r w:rsidRPr="000D5D10">
        <w:rPr>
          <w:rFonts w:ascii="Arial" w:hAnsi="Arial" w:cs="Arial"/>
        </w:rPr>
        <w:t>1206-3577/2015</w:t>
      </w:r>
    </w:p>
    <w:p w:rsidR="00AA3785" w:rsidRPr="000D5D10" w:rsidRDefault="00AA3785" w:rsidP="009466B9">
      <w:pPr>
        <w:spacing w:after="0" w:line="360" w:lineRule="auto"/>
        <w:jc w:val="both"/>
        <w:rPr>
          <w:rFonts w:ascii="Arial" w:hAnsi="Arial" w:cs="Arial"/>
        </w:rPr>
      </w:pPr>
      <w:r w:rsidRPr="000D5D10">
        <w:rPr>
          <w:rFonts w:ascii="Arial" w:hAnsi="Arial" w:cs="Arial"/>
          <w:b/>
        </w:rPr>
        <w:t>INTERESSADO</w:t>
      </w:r>
      <w:r w:rsidRPr="000D5D10">
        <w:rPr>
          <w:rFonts w:ascii="Arial" w:hAnsi="Arial" w:cs="Arial"/>
        </w:rPr>
        <w:t>: Pedro Barbosa de Oliveira Júnior</w:t>
      </w:r>
    </w:p>
    <w:p w:rsidR="00AA3785" w:rsidRPr="000D5D10" w:rsidRDefault="00AA3785" w:rsidP="009466B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0D5D10">
        <w:rPr>
          <w:rFonts w:ascii="Arial" w:hAnsi="Arial" w:cs="Arial"/>
          <w:b/>
        </w:rPr>
        <w:t>ASSUNTO</w:t>
      </w:r>
      <w:r w:rsidRPr="000D5D10">
        <w:rPr>
          <w:rFonts w:ascii="Arial" w:hAnsi="Arial" w:cs="Arial"/>
        </w:rPr>
        <w:t>: Pagamento de Docente (Centro de Formação e Aperfeiçoamento de Praças).</w:t>
      </w:r>
    </w:p>
    <w:p w:rsidR="00AA3785" w:rsidRPr="000D5D10" w:rsidRDefault="00AA3785" w:rsidP="009466B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AA3785" w:rsidRPr="000D5D10" w:rsidRDefault="00AA3785" w:rsidP="009466B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0D5D10">
        <w:rPr>
          <w:rFonts w:ascii="Arial" w:hAnsi="Arial" w:cs="Arial"/>
          <w:b/>
          <w:bCs/>
        </w:rPr>
        <w:t>PARECER TÉCNICO</w:t>
      </w:r>
    </w:p>
    <w:p w:rsidR="00AA3785" w:rsidRPr="000D5D10" w:rsidRDefault="00AA3785" w:rsidP="009466B9">
      <w:pPr>
        <w:spacing w:after="0" w:line="360" w:lineRule="auto"/>
        <w:ind w:firstLine="708"/>
        <w:jc w:val="both"/>
        <w:rPr>
          <w:rFonts w:ascii="Arial" w:hAnsi="Arial" w:cs="Arial"/>
        </w:rPr>
        <w:pPrChange w:id="0" w:author="adriana.araujo" w:date="2016-09-28T12:57:00Z">
          <w:pPr>
            <w:spacing w:after="120"/>
            <w:ind w:firstLine="708"/>
            <w:jc w:val="both"/>
          </w:pPr>
        </w:pPrChange>
      </w:pPr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D5D10">
        <w:rPr>
          <w:rFonts w:ascii="Arial" w:hAnsi="Arial" w:cs="Arial"/>
        </w:rPr>
        <w:t xml:space="preserve">Trata-se de solicitação de pagamento de docente interposta pelo Comandante do Centro de Formação e Aperfeiçoamento de Praças, em favor de </w:t>
      </w:r>
      <w:r w:rsidRPr="000D5D10">
        <w:rPr>
          <w:rFonts w:ascii="Arial" w:hAnsi="Arial" w:cs="Arial"/>
          <w:b/>
        </w:rPr>
        <w:t>Pedro Barbosa de Oliveira Júnior</w:t>
      </w:r>
      <w:r w:rsidRPr="000D5D10">
        <w:rPr>
          <w:rFonts w:ascii="Arial" w:hAnsi="Arial" w:cs="Arial"/>
        </w:rPr>
        <w:t>, conforme solicitação de fls. 02.</w:t>
      </w:r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D5D10">
        <w:rPr>
          <w:rFonts w:ascii="Arial" w:hAnsi="Arial" w:cs="Arial"/>
        </w:rPr>
        <w:t xml:space="preserve">Os autos, composto de 01 (um volume) com 47 (quarenta e sete) folhas, foram encaminhados a esta </w:t>
      </w:r>
      <w:r w:rsidRPr="000D5D10">
        <w:rPr>
          <w:rFonts w:ascii="Arial" w:hAnsi="Arial" w:cs="Arial"/>
          <w:b/>
        </w:rPr>
        <w:t>Controladoria Geral do Estado – CGE,</w:t>
      </w:r>
      <w:r w:rsidRPr="000D5D10">
        <w:rPr>
          <w:rFonts w:ascii="Arial" w:hAnsi="Arial" w:cs="Arial"/>
        </w:rPr>
        <w:t xml:space="preserve"> para análise final e parecer conclusivo acerca da procedência ou não do débito em desfavor da </w:t>
      </w:r>
      <w:r w:rsidRPr="000D5D10">
        <w:rPr>
          <w:rFonts w:ascii="Arial" w:hAnsi="Arial" w:cs="Arial"/>
          <w:b/>
        </w:rPr>
        <w:t>Secretaria de Estado da Segurança Pública – SSP/AL</w:t>
      </w:r>
      <w:r w:rsidRPr="000D5D10">
        <w:rPr>
          <w:rFonts w:ascii="Arial" w:hAnsi="Arial" w:cs="Arial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</w:rPr>
        <w:pPrChange w:id="1" w:author="adriana.araujo" w:date="2016-09-28T12:57:00Z">
          <w:pPr>
            <w:spacing w:after="0" w:line="360" w:lineRule="auto"/>
            <w:ind w:firstLine="709"/>
            <w:jc w:val="both"/>
          </w:pPr>
        </w:pPrChange>
      </w:pPr>
      <w:r w:rsidRPr="000D5D10">
        <w:rPr>
          <w:rFonts w:ascii="Arial" w:hAnsi="Arial" w:cs="Arial"/>
        </w:rPr>
        <w:t xml:space="preserve">O processo administrativo em tela já aportou nesta CGE, com parecer técnico acostado às folhas 24/27, contendo relatório da instrução processual, de modo que tal elemento será parcialmente suprimido no pronunciamento </w:t>
      </w:r>
      <w:r w:rsidRPr="000D5D10">
        <w:rPr>
          <w:rFonts w:ascii="Arial" w:hAnsi="Arial" w:cs="Arial"/>
          <w:i/>
        </w:rPr>
        <w:t>in casu</w:t>
      </w:r>
      <w:r w:rsidRPr="000D5D10">
        <w:rPr>
          <w:rFonts w:ascii="Arial" w:hAnsi="Arial" w:cs="Arial"/>
        </w:rPr>
        <w:t>.</w:t>
      </w:r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</w:rPr>
        <w:pPrChange w:id="2" w:author="adriana.araujo" w:date="2016-09-28T12:57:00Z">
          <w:pPr>
            <w:spacing w:after="0" w:line="360" w:lineRule="auto"/>
            <w:ind w:firstLine="709"/>
            <w:jc w:val="both"/>
          </w:pPr>
        </w:pPrChange>
      </w:pPr>
      <w:r w:rsidRPr="000D5D10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AA3785" w:rsidRPr="009466B9" w:rsidRDefault="00AA3785" w:rsidP="009466B9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  <w:pPrChange w:id="3" w:author="adriana.araujo" w:date="2016-09-28T12:57:00Z">
          <w:pPr>
            <w:numPr>
              <w:numId w:val="6"/>
            </w:numPr>
            <w:spacing w:after="0" w:line="360" w:lineRule="auto"/>
            <w:ind w:left="1701"/>
            <w:jc w:val="both"/>
          </w:pPr>
        </w:pPrChange>
      </w:pPr>
      <w:r w:rsidRPr="009466B9">
        <w:rPr>
          <w:rFonts w:ascii="Arial" w:hAnsi="Arial" w:cs="Arial"/>
          <w:rPrChange w:id="4" w:author="adriana.araujo" w:date="2016-09-28T12:57:00Z">
            <w:rPr>
              <w:rFonts w:ascii="Arial" w:hAnsi="Arial" w:cs="Arial"/>
              <w:b/>
            </w:rPr>
          </w:rPrChange>
        </w:rPr>
        <w:t>Relatório das atividades desenvolvidas</w:t>
      </w:r>
      <w:r w:rsidRPr="009466B9">
        <w:rPr>
          <w:rFonts w:ascii="Arial" w:hAnsi="Arial" w:cs="Arial"/>
        </w:rPr>
        <w:t xml:space="preserve">, </w:t>
      </w:r>
      <w:r w:rsidRPr="009466B9">
        <w:rPr>
          <w:rFonts w:ascii="Arial" w:hAnsi="Arial" w:cs="Arial"/>
          <w:rPrChange w:id="5" w:author="adriana.araujo" w:date="2016-09-28T12:57:00Z">
            <w:rPr>
              <w:rFonts w:ascii="Arial" w:hAnsi="Arial" w:cs="Arial"/>
              <w:b/>
            </w:rPr>
          </w:rPrChange>
        </w:rPr>
        <w:t>lista de freqüência ou lista de participantes concluintes</w:t>
      </w:r>
      <w:r w:rsidRPr="009466B9">
        <w:rPr>
          <w:rFonts w:ascii="Arial" w:hAnsi="Arial" w:cs="Arial"/>
        </w:rPr>
        <w:t xml:space="preserve"> e </w:t>
      </w:r>
      <w:r w:rsidRPr="009466B9">
        <w:rPr>
          <w:rFonts w:ascii="Arial" w:hAnsi="Arial" w:cs="Arial"/>
          <w:rPrChange w:id="6" w:author="adriana.araujo" w:date="2016-09-28T12:57:00Z">
            <w:rPr>
              <w:rFonts w:ascii="Arial" w:hAnsi="Arial" w:cs="Arial"/>
              <w:b/>
            </w:rPr>
          </w:rPrChange>
        </w:rPr>
        <w:t>resultado das avaliações aplicadas</w:t>
      </w:r>
      <w:r w:rsidRPr="009466B9">
        <w:rPr>
          <w:rFonts w:ascii="Arial" w:hAnsi="Arial" w:cs="Arial"/>
        </w:rPr>
        <w:t>.</w:t>
      </w:r>
    </w:p>
    <w:p w:rsidR="00AA3785" w:rsidRPr="009466B9" w:rsidRDefault="00AA3785" w:rsidP="009466B9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  <w:pPrChange w:id="7" w:author="adriana.araujo" w:date="2016-09-28T12:57:00Z">
          <w:pPr>
            <w:numPr>
              <w:numId w:val="6"/>
            </w:numPr>
            <w:spacing w:after="0" w:line="360" w:lineRule="auto"/>
            <w:ind w:left="1701"/>
            <w:jc w:val="both"/>
          </w:pPr>
        </w:pPrChange>
      </w:pPr>
      <w:r w:rsidRPr="009466B9">
        <w:rPr>
          <w:rFonts w:ascii="Arial" w:hAnsi="Arial" w:cs="Arial"/>
          <w:rPrChange w:id="8" w:author="adriana.araujo" w:date="2016-09-28T12:57:00Z">
            <w:rPr>
              <w:rFonts w:ascii="Arial" w:hAnsi="Arial" w:cs="Arial"/>
              <w:b/>
            </w:rPr>
          </w:rPrChange>
        </w:rPr>
        <w:t>Planilha de cálculo com identificação das horas efetivamente ministradas</w:t>
      </w:r>
      <w:r w:rsidRPr="009466B9">
        <w:rPr>
          <w:rFonts w:ascii="Arial" w:hAnsi="Arial" w:cs="Arial"/>
        </w:rPr>
        <w:t xml:space="preserve">, </w:t>
      </w:r>
      <w:r w:rsidRPr="009466B9">
        <w:rPr>
          <w:rFonts w:ascii="Arial" w:hAnsi="Arial" w:cs="Arial"/>
          <w:rPrChange w:id="9" w:author="adriana.araujo" w:date="2016-09-28T12:57:00Z">
            <w:rPr>
              <w:rFonts w:ascii="Arial" w:hAnsi="Arial" w:cs="Arial"/>
              <w:b/>
            </w:rPr>
          </w:rPrChange>
        </w:rPr>
        <w:t>do valor do menor subsídio ou vencimento da carreira do oficial docente</w:t>
      </w:r>
      <w:r w:rsidRPr="009466B9">
        <w:rPr>
          <w:rFonts w:ascii="Arial" w:hAnsi="Arial" w:cs="Arial"/>
        </w:rPr>
        <w:t xml:space="preserve">, </w:t>
      </w:r>
      <w:r w:rsidRPr="009466B9">
        <w:rPr>
          <w:rFonts w:ascii="Arial" w:hAnsi="Arial" w:cs="Arial"/>
          <w:rPrChange w:id="10" w:author="adriana.araujo" w:date="2016-09-28T12:57:00Z">
            <w:rPr>
              <w:rFonts w:ascii="Arial" w:hAnsi="Arial" w:cs="Arial"/>
              <w:b/>
            </w:rPr>
          </w:rPrChange>
        </w:rPr>
        <w:t>do percentual a ser aplicado sobre o subsídio apresentado como referência</w:t>
      </w:r>
      <w:r w:rsidRPr="009466B9">
        <w:rPr>
          <w:rFonts w:ascii="Arial" w:hAnsi="Arial" w:cs="Arial"/>
        </w:rPr>
        <w:t xml:space="preserve"> e </w:t>
      </w:r>
      <w:r w:rsidRPr="009466B9">
        <w:rPr>
          <w:rFonts w:ascii="Arial" w:hAnsi="Arial" w:cs="Arial"/>
          <w:rPrChange w:id="11" w:author="adriana.araujo" w:date="2016-09-28T12:57:00Z">
            <w:rPr>
              <w:rFonts w:ascii="Arial" w:hAnsi="Arial" w:cs="Arial"/>
              <w:b/>
            </w:rPr>
          </w:rPrChange>
        </w:rPr>
        <w:t>somatório dos valores a receber</w:t>
      </w:r>
      <w:r w:rsidRPr="009466B9">
        <w:rPr>
          <w:rFonts w:ascii="Arial" w:hAnsi="Arial" w:cs="Arial"/>
        </w:rPr>
        <w:t>.</w:t>
      </w:r>
    </w:p>
    <w:p w:rsidR="00AA3785" w:rsidRPr="009466B9" w:rsidRDefault="00AA3785" w:rsidP="009466B9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  <w:pPrChange w:id="12" w:author="adriana.araujo" w:date="2016-09-28T12:57:00Z">
          <w:pPr>
            <w:numPr>
              <w:numId w:val="6"/>
            </w:numPr>
            <w:spacing w:after="0" w:line="360" w:lineRule="auto"/>
            <w:ind w:left="1701"/>
            <w:jc w:val="both"/>
          </w:pPr>
        </w:pPrChange>
      </w:pPr>
      <w:r w:rsidRPr="009466B9">
        <w:rPr>
          <w:rFonts w:ascii="Arial" w:hAnsi="Arial" w:cs="Arial"/>
          <w:rPrChange w:id="13" w:author="adriana.araujo" w:date="2016-09-28T12:57:00Z">
            <w:rPr>
              <w:rFonts w:ascii="Arial" w:hAnsi="Arial" w:cs="Arial"/>
              <w:b/>
            </w:rPr>
          </w:rPrChange>
        </w:rPr>
        <w:t xml:space="preserve">Nota fiscal </w:t>
      </w:r>
      <w:r w:rsidRPr="009466B9">
        <w:rPr>
          <w:rFonts w:ascii="Arial" w:hAnsi="Arial" w:cs="Arial"/>
        </w:rPr>
        <w:t>referente aos serviços prestados.</w:t>
      </w:r>
    </w:p>
    <w:p w:rsidR="00AA3785" w:rsidRPr="000D5D10" w:rsidRDefault="00AA3785" w:rsidP="009466B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</w:p>
    <w:p w:rsidR="00AA3785" w:rsidRPr="000D5D10" w:rsidRDefault="00AA3785" w:rsidP="009466B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D5D10">
        <w:rPr>
          <w:rFonts w:ascii="Arial" w:hAnsi="Arial" w:cs="Arial"/>
        </w:rPr>
        <w:t>Às fls. 31/35 resta evidenciado o cumprimento das diligências descritas na alínea “a”, e, às fls. 36/40, constam as informações requeridas na alínea “b”. Por fim, às fls. 42/44 constam Nota Fiscal Eletrônica de Serviço, no valor de R$ 3.631,95 (três mil seiscentos e trinta e um reais e noventa e cinco centavos), e comprovação de pagamento do tributo correspondente à prestação dos serviços.</w:t>
      </w:r>
    </w:p>
    <w:p w:rsidR="00AA3785" w:rsidRPr="000D5D10" w:rsidRDefault="00AA3785" w:rsidP="009466B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D5D10">
        <w:rPr>
          <w:rFonts w:ascii="Arial" w:hAnsi="Arial" w:cs="Arial"/>
        </w:rPr>
        <w:lastRenderedPageBreak/>
        <w:t>Retornam os autos para análise e pronunciamento conclusivo por esta Assessoria Técnica, nos termos dos despachos da Chefia de Gabinete e da Superintendência de Auditagem desta Controladoria Geral (fls. 46/47).</w:t>
      </w:r>
    </w:p>
    <w:p w:rsidR="00AA3785" w:rsidRPr="000D5D10" w:rsidRDefault="00AA3785" w:rsidP="009466B9">
      <w:pPr>
        <w:spacing w:after="0" w:line="360" w:lineRule="auto"/>
        <w:ind w:firstLine="851"/>
        <w:jc w:val="both"/>
        <w:rPr>
          <w:rFonts w:ascii="Arial" w:hAnsi="Arial" w:cs="Arial"/>
          <w:b/>
        </w:rPr>
        <w:pPrChange w:id="14" w:author="adriana.araujo" w:date="2016-09-28T12:57:00Z">
          <w:pPr>
            <w:spacing w:after="0" w:line="360" w:lineRule="auto"/>
            <w:ind w:firstLine="851"/>
            <w:jc w:val="both"/>
          </w:pPr>
        </w:pPrChange>
      </w:pPr>
    </w:p>
    <w:p w:rsidR="00AA3785" w:rsidRPr="000D5D10" w:rsidRDefault="00AA3785" w:rsidP="00946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  <w:pPrChange w:id="15" w:author="adriana.araujo" w:date="2016-09-28T12:57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uppressAutoHyphens/>
            <w:spacing w:after="0" w:line="360" w:lineRule="auto"/>
            <w:jc w:val="both"/>
          </w:pPr>
        </w:pPrChange>
      </w:pPr>
      <w:r w:rsidRPr="000D5D10">
        <w:rPr>
          <w:rFonts w:ascii="Arial" w:hAnsi="Arial" w:cs="Arial"/>
          <w:b/>
        </w:rPr>
        <w:t>1 - RELATÓRIO</w:t>
      </w:r>
    </w:p>
    <w:p w:rsidR="00AA3785" w:rsidRPr="000D5D10" w:rsidRDefault="00AA3785" w:rsidP="009466B9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AA3785" w:rsidRPr="000D5D10" w:rsidRDefault="00AA3785" w:rsidP="009466B9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D5D10">
        <w:rPr>
          <w:rFonts w:ascii="Arial" w:hAnsi="Arial" w:cs="Arial"/>
          <w:b/>
          <w:u w:val="single"/>
        </w:rPr>
        <w:t>I – PRELIMINARMENTE</w:t>
      </w:r>
    </w:p>
    <w:p w:rsidR="00AA3785" w:rsidRPr="000D5D10" w:rsidRDefault="00AA3785" w:rsidP="009466B9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  <w:pPrChange w:id="16" w:author="adriana.araujo" w:date="2016-09-28T12:57:00Z">
          <w:pPr>
            <w:pStyle w:val="SemEspaamento"/>
            <w:spacing w:line="360" w:lineRule="auto"/>
            <w:ind w:firstLine="709"/>
            <w:jc w:val="both"/>
          </w:pPr>
        </w:pPrChange>
      </w:pPr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  <w:i/>
        </w:rPr>
        <w:pPrChange w:id="17" w:author="adriana.araujo" w:date="2016-09-28T12:57:00Z">
          <w:pPr>
            <w:spacing w:after="0" w:line="360" w:lineRule="auto"/>
            <w:ind w:firstLine="709"/>
            <w:jc w:val="both"/>
          </w:pPr>
        </w:pPrChange>
      </w:pPr>
      <w:r w:rsidRPr="000D5D10">
        <w:rPr>
          <w:rFonts w:ascii="Arial" w:hAnsi="Arial" w:cs="Arial"/>
        </w:rPr>
        <w:t xml:space="preserve">Observa-se que o processo de pagamento de docente em favor de </w:t>
      </w:r>
      <w:r w:rsidRPr="000D5D10">
        <w:rPr>
          <w:rFonts w:ascii="Arial" w:hAnsi="Arial" w:cs="Arial"/>
          <w:b/>
        </w:rPr>
        <w:t>Pedro Barbosa de Oliveira Júnior</w:t>
      </w:r>
      <w:r w:rsidRPr="000D5D10">
        <w:rPr>
          <w:rFonts w:ascii="Arial" w:hAnsi="Arial" w:cs="Arial"/>
        </w:rPr>
        <w:t xml:space="preserve">, foi conferido e encontra-se em obediência ao art. 63 da Lei Federal nº. 4.320/64. </w:t>
      </w:r>
      <w:r w:rsidRPr="000D5D10">
        <w:rPr>
          <w:rFonts w:ascii="Arial" w:hAnsi="Arial" w:cs="Arial"/>
          <w:i/>
        </w:rPr>
        <w:t>In verbis:</w:t>
      </w:r>
    </w:p>
    <w:p w:rsidR="00AA3785" w:rsidRPr="009466B9" w:rsidRDefault="00AA3785" w:rsidP="009466B9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18" w:author="adriana.araujo" w:date="2016-09-28T12:57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pPrChange w:id="19" w:author="adriana.araujo" w:date="2016-09-28T12:58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r w:rsidRPr="009466B9">
        <w:rPr>
          <w:rFonts w:ascii="Arial" w:hAnsi="Arial" w:cs="Arial"/>
          <w:b/>
          <w:color w:val="000000"/>
          <w:sz w:val="20"/>
          <w:szCs w:val="20"/>
          <w:rPrChange w:id="20" w:author="adriana.araujo" w:date="2016-09-28T12:57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t>Art. 63. A liquidação da despesa consiste na verificação do direito adquirido pelo credor tendo por base os títulos e documentos comprobatórios do respectivo crédito.</w:t>
      </w:r>
    </w:p>
    <w:p w:rsidR="00AA3785" w:rsidRPr="009466B9" w:rsidRDefault="00AA3785" w:rsidP="009466B9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21" w:author="adriana.araujo" w:date="2016-09-28T12:57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pPrChange w:id="22" w:author="adriana.araujo" w:date="2016-09-28T12:58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23" w:name="art63§1"/>
      <w:bookmarkEnd w:id="23"/>
      <w:r w:rsidRPr="009466B9">
        <w:rPr>
          <w:rFonts w:ascii="Arial" w:hAnsi="Arial" w:cs="Arial"/>
          <w:b/>
          <w:color w:val="000000"/>
          <w:sz w:val="20"/>
          <w:szCs w:val="20"/>
          <w:rPrChange w:id="24" w:author="adriana.araujo" w:date="2016-09-28T12:57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t>§ 1° Essa verificação tem por fim apurar:</w:t>
      </w:r>
    </w:p>
    <w:p w:rsidR="00AA3785" w:rsidRPr="009466B9" w:rsidRDefault="00AA3785" w:rsidP="009466B9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25" w:author="adriana.araujo" w:date="2016-09-28T12:57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pPrChange w:id="26" w:author="adriana.araujo" w:date="2016-09-28T12:58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27" w:name="art63§1i"/>
      <w:bookmarkEnd w:id="27"/>
      <w:r w:rsidRPr="009466B9">
        <w:rPr>
          <w:rFonts w:ascii="Arial" w:hAnsi="Arial" w:cs="Arial"/>
          <w:b/>
          <w:color w:val="000000"/>
          <w:sz w:val="20"/>
          <w:szCs w:val="20"/>
          <w:rPrChange w:id="28" w:author="adriana.araujo" w:date="2016-09-28T12:57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t>I - a origem e o objeto do que se deve pagar;</w:t>
      </w:r>
    </w:p>
    <w:p w:rsidR="00AA3785" w:rsidRPr="009466B9" w:rsidRDefault="00AA3785" w:rsidP="009466B9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29" w:author="adriana.araujo" w:date="2016-09-28T12:57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pPrChange w:id="30" w:author="adriana.araujo" w:date="2016-09-28T12:58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31" w:name="art63§1ii"/>
      <w:bookmarkEnd w:id="31"/>
      <w:r w:rsidRPr="009466B9">
        <w:rPr>
          <w:rFonts w:ascii="Arial" w:hAnsi="Arial" w:cs="Arial"/>
          <w:b/>
          <w:color w:val="000000"/>
          <w:sz w:val="20"/>
          <w:szCs w:val="20"/>
          <w:rPrChange w:id="32" w:author="adriana.araujo" w:date="2016-09-28T12:57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t>II - a importância exata a pagar</w:t>
      </w:r>
      <w:bookmarkStart w:id="33" w:name="art63§1iii"/>
      <w:bookmarkEnd w:id="33"/>
      <w:r w:rsidRPr="009466B9">
        <w:rPr>
          <w:rFonts w:ascii="Arial" w:hAnsi="Arial" w:cs="Arial"/>
          <w:b/>
          <w:color w:val="000000"/>
          <w:sz w:val="20"/>
          <w:szCs w:val="20"/>
          <w:rPrChange w:id="34" w:author="adriana.araujo" w:date="2016-09-28T12:57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t>;</w:t>
      </w:r>
    </w:p>
    <w:p w:rsidR="00AA3785" w:rsidRPr="009466B9" w:rsidRDefault="00AA3785" w:rsidP="009466B9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35" w:author="adriana.araujo" w:date="2016-09-28T12:57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pPrChange w:id="36" w:author="adriana.araujo" w:date="2016-09-28T12:58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r w:rsidRPr="009466B9">
        <w:rPr>
          <w:rFonts w:ascii="Arial" w:hAnsi="Arial" w:cs="Arial"/>
          <w:b/>
          <w:color w:val="000000"/>
          <w:sz w:val="20"/>
          <w:szCs w:val="20"/>
          <w:rPrChange w:id="37" w:author="adriana.araujo" w:date="2016-09-28T12:57:00Z">
            <w:rPr>
              <w:rFonts w:ascii="Arial" w:hAnsi="Arial" w:cs="Arial"/>
              <w:color w:val="000000"/>
              <w:sz w:val="22"/>
              <w:szCs w:val="22"/>
            </w:rPr>
          </w:rPrChange>
        </w:rPr>
        <w:t>III - a quem se deve pagar a importância, para extinguir a obrigação.</w:t>
      </w:r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</w:rPr>
      </w:pPr>
      <w:bookmarkStart w:id="38" w:name="art63§2"/>
      <w:bookmarkEnd w:id="38"/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D5D10">
        <w:rPr>
          <w:rFonts w:ascii="Arial" w:hAnsi="Arial" w:cs="Arial"/>
        </w:rPr>
        <w:t>Nos termos da legislação regente, depreende-se dos autos a origem da despesa pública em questão, qual seja o credenciamento de servidores realizado através do Edital nº 001/2013-PMAL/DE, com o fito de preenchimento de vagas para realização de cursos na Academia de Polícia Militar Senador Arnon de Mello (APMSAM) e no Centro de Formação e Aperfeiçoamento de Praças (CFAP).</w:t>
      </w:r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</w:rPr>
        <w:pPrChange w:id="39" w:author="adriana.araujo" w:date="2016-09-28T12:57:00Z">
          <w:pPr>
            <w:spacing w:after="0" w:line="360" w:lineRule="auto"/>
            <w:ind w:firstLine="709"/>
            <w:jc w:val="both"/>
          </w:pPr>
        </w:pPrChange>
      </w:pPr>
      <w:r w:rsidRPr="000D5D10">
        <w:rPr>
          <w:rFonts w:ascii="Arial" w:hAnsi="Arial" w:cs="Arial"/>
        </w:rPr>
        <w:t>Ante a instrução processual apresentada, resta hialina a obrigação imposta ao Estado de Alagoas do pagamento pretendido pelo servidor Pedro Barbosa de Oliveira Júnior, considerando o credenciamento supramencionado e a efetiva prestação dos serviços.</w:t>
      </w:r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</w:rPr>
        <w:pPrChange w:id="40" w:author="adriana.araujo" w:date="2016-09-28T12:57:00Z">
          <w:pPr>
            <w:spacing w:after="0" w:line="360" w:lineRule="auto"/>
            <w:ind w:firstLine="709"/>
            <w:jc w:val="both"/>
          </w:pPr>
        </w:pPrChange>
      </w:pPr>
      <w:r w:rsidRPr="000D5D10">
        <w:rPr>
          <w:rFonts w:ascii="Arial" w:hAnsi="Arial" w:cs="Arial"/>
        </w:rPr>
        <w:t>Os valores a serem pagos estão consubstanciados no cômputo de horas ministradas, consoante publicado no Boletim Geral Ostensivo nº 193, de 16.10.2014 (fls. 14/17) e nos termos do Decreto nº 29.258/2013, que regulamenta o pagamento da hora trabalhada aos instrutores das capacitações promovidas pela Administração Direta e Indireta do Poder Executivo Estadual.</w:t>
      </w:r>
    </w:p>
    <w:p w:rsidR="00AB2BF7" w:rsidRDefault="00AB2BF7" w:rsidP="009466B9">
      <w:pPr>
        <w:spacing w:after="0" w:line="360" w:lineRule="auto"/>
        <w:ind w:firstLine="709"/>
        <w:jc w:val="both"/>
        <w:rPr>
          <w:ins w:id="41" w:author="adriana.araujo" w:date="2016-09-28T13:00:00Z"/>
          <w:rFonts w:ascii="Arial" w:hAnsi="Arial" w:cs="Arial"/>
          <w:i/>
        </w:rPr>
        <w:pPrChange w:id="42" w:author="adriana.araujo" w:date="2016-09-28T12:57:00Z">
          <w:pPr>
            <w:spacing w:after="0" w:line="360" w:lineRule="auto"/>
            <w:ind w:firstLine="709"/>
            <w:jc w:val="both"/>
          </w:pPr>
        </w:pPrChange>
      </w:pPr>
    </w:p>
    <w:p w:rsidR="00AB2BF7" w:rsidRDefault="00AB2BF7" w:rsidP="009466B9">
      <w:pPr>
        <w:spacing w:after="0" w:line="360" w:lineRule="auto"/>
        <w:ind w:firstLine="709"/>
        <w:jc w:val="both"/>
        <w:rPr>
          <w:ins w:id="43" w:author="adriana.araujo" w:date="2016-09-28T13:00:00Z"/>
          <w:rFonts w:ascii="Arial" w:hAnsi="Arial" w:cs="Arial"/>
          <w:i/>
        </w:rPr>
        <w:pPrChange w:id="44" w:author="adriana.araujo" w:date="2016-09-28T12:57:00Z">
          <w:pPr>
            <w:spacing w:after="0" w:line="360" w:lineRule="auto"/>
            <w:ind w:firstLine="709"/>
            <w:jc w:val="both"/>
          </w:pPr>
        </w:pPrChange>
      </w:pPr>
    </w:p>
    <w:p w:rsidR="00AB2BF7" w:rsidRDefault="00AB2BF7" w:rsidP="009466B9">
      <w:pPr>
        <w:spacing w:after="0" w:line="360" w:lineRule="auto"/>
        <w:ind w:firstLine="709"/>
        <w:jc w:val="both"/>
        <w:rPr>
          <w:ins w:id="45" w:author="adriana.araujo" w:date="2016-09-28T13:00:00Z"/>
          <w:rFonts w:ascii="Arial" w:hAnsi="Arial" w:cs="Arial"/>
          <w:i/>
        </w:rPr>
        <w:pPrChange w:id="46" w:author="adriana.araujo" w:date="2016-09-28T12:57:00Z">
          <w:pPr>
            <w:spacing w:after="0" w:line="360" w:lineRule="auto"/>
            <w:ind w:firstLine="709"/>
            <w:jc w:val="both"/>
          </w:pPr>
        </w:pPrChange>
      </w:pPr>
    </w:p>
    <w:p w:rsidR="00AB2BF7" w:rsidRPr="000D5D10" w:rsidRDefault="00AB2BF7" w:rsidP="009466B9">
      <w:pPr>
        <w:spacing w:after="0" w:line="360" w:lineRule="auto"/>
        <w:ind w:firstLine="709"/>
        <w:jc w:val="both"/>
        <w:rPr>
          <w:rFonts w:ascii="Arial" w:hAnsi="Arial" w:cs="Arial"/>
          <w:i/>
        </w:rPr>
        <w:pPrChange w:id="47" w:author="adriana.araujo" w:date="2016-09-28T12:57:00Z">
          <w:pPr>
            <w:spacing w:after="0" w:line="360" w:lineRule="auto"/>
            <w:ind w:firstLine="709"/>
            <w:jc w:val="both"/>
          </w:pPr>
        </w:pPrChange>
      </w:pPr>
    </w:p>
    <w:p w:rsidR="00AA3785" w:rsidRPr="000D5D10" w:rsidRDefault="00AA3785" w:rsidP="00946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  <w:pPrChange w:id="48" w:author="adriana.araujo" w:date="2016-09-28T12:58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pacing w:after="0" w:line="360" w:lineRule="auto"/>
            <w:jc w:val="both"/>
          </w:pPr>
        </w:pPrChange>
      </w:pPr>
      <w:r w:rsidRPr="000D5D10">
        <w:rPr>
          <w:rFonts w:ascii="Arial" w:hAnsi="Arial" w:cs="Arial"/>
          <w:b/>
        </w:rPr>
        <w:lastRenderedPageBreak/>
        <w:t xml:space="preserve">2 – DO EXAME DOS AUTOS </w:t>
      </w:r>
    </w:p>
    <w:p w:rsidR="00AA3785" w:rsidRPr="000D5D10" w:rsidRDefault="00AA3785" w:rsidP="009466B9">
      <w:pPr>
        <w:pStyle w:val="SemEspaamento"/>
        <w:spacing w:line="360" w:lineRule="auto"/>
        <w:jc w:val="both"/>
        <w:rPr>
          <w:rFonts w:ascii="Arial" w:hAnsi="Arial" w:cs="Arial"/>
        </w:rPr>
      </w:pPr>
      <w:r w:rsidRPr="000D5D10">
        <w:rPr>
          <w:rFonts w:ascii="Arial" w:hAnsi="Arial" w:cs="Arial"/>
        </w:rPr>
        <w:t xml:space="preserve">    </w:t>
      </w:r>
    </w:p>
    <w:p w:rsidR="00AA3785" w:rsidRPr="000D5D10" w:rsidRDefault="00AA3785" w:rsidP="009466B9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0D5D1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0D5D10">
        <w:rPr>
          <w:rFonts w:ascii="Arial" w:hAnsi="Arial" w:cs="Arial"/>
          <w:b/>
          <w:i/>
        </w:rPr>
        <w:t>“análise e emissão de parecer técnico conclusivo”</w:t>
      </w:r>
      <w:r w:rsidRPr="000D5D10">
        <w:rPr>
          <w:rFonts w:ascii="Arial" w:hAnsi="Arial" w:cs="Arial"/>
          <w:b/>
        </w:rPr>
        <w:t>,</w:t>
      </w:r>
      <w:r w:rsidRPr="000D5D10">
        <w:rPr>
          <w:rFonts w:ascii="Arial" w:hAnsi="Arial" w:cs="Arial"/>
        </w:rPr>
        <w:t xml:space="preserve"> conforme requerido pela Superintendência de Auditagem desta CGE/AL (fl. 47). </w:t>
      </w:r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</w:rPr>
        <w:pPrChange w:id="49" w:author="adriana.araujo" w:date="2016-09-28T12:57:00Z">
          <w:pPr>
            <w:spacing w:after="0" w:line="360" w:lineRule="auto"/>
            <w:ind w:firstLine="709"/>
            <w:jc w:val="both"/>
          </w:pPr>
        </w:pPrChange>
      </w:pPr>
      <w:r w:rsidRPr="000D5D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</w:rPr>
        <w:pPrChange w:id="50" w:author="adriana.araujo" w:date="2016-09-28T12:57:00Z">
          <w:pPr>
            <w:spacing w:after="0" w:line="360" w:lineRule="auto"/>
            <w:ind w:firstLine="709"/>
            <w:jc w:val="both"/>
          </w:pPr>
        </w:pPrChange>
      </w:pPr>
      <w:r w:rsidRPr="000D5D10">
        <w:rPr>
          <w:rFonts w:ascii="Arial" w:hAnsi="Arial" w:cs="Arial"/>
        </w:rPr>
        <w:t>Reitere-se que o presente processo já aportou nesta CGE em data anterior para análise e parecer técnico (fls. 24/27), onde no mérito foram apresentados alguns aspectos relevantes a serem solucionados, pelo órgão de origem, que prontamente foram resolvidos.</w:t>
      </w:r>
    </w:p>
    <w:p w:rsidR="00AA3785" w:rsidRPr="000D5D10" w:rsidRDefault="00AA3785" w:rsidP="009466B9">
      <w:pPr>
        <w:spacing w:after="0" w:line="360" w:lineRule="auto"/>
        <w:ind w:firstLine="709"/>
        <w:jc w:val="both"/>
        <w:rPr>
          <w:rFonts w:ascii="Arial" w:hAnsi="Arial" w:cs="Arial"/>
          <w:b/>
        </w:rPr>
        <w:pPrChange w:id="51" w:author="adriana.araujo" w:date="2016-09-28T12:57:00Z">
          <w:pPr>
            <w:spacing w:after="0" w:line="360" w:lineRule="auto"/>
            <w:ind w:firstLine="709"/>
            <w:jc w:val="both"/>
          </w:pPr>
        </w:pPrChange>
      </w:pPr>
      <w:r w:rsidRPr="000D5D10">
        <w:rPr>
          <w:rFonts w:ascii="Arial" w:hAnsi="Arial" w:cs="Arial"/>
          <w:b/>
        </w:rPr>
        <w:t>Eis o relatório.</w:t>
      </w:r>
    </w:p>
    <w:p w:rsidR="00AA3785" w:rsidRPr="000D5D10" w:rsidRDefault="00AA3785" w:rsidP="009466B9">
      <w:pPr>
        <w:spacing w:after="0" w:line="360" w:lineRule="auto"/>
        <w:ind w:firstLine="851"/>
        <w:jc w:val="both"/>
        <w:rPr>
          <w:rFonts w:ascii="Arial" w:hAnsi="Arial" w:cs="Arial"/>
          <w:b/>
        </w:rPr>
        <w:pPrChange w:id="52" w:author="adriana.araujo" w:date="2016-09-28T12:57:00Z">
          <w:pPr>
            <w:spacing w:after="0" w:line="360" w:lineRule="auto"/>
            <w:ind w:firstLine="851"/>
            <w:jc w:val="both"/>
          </w:pPr>
        </w:pPrChange>
      </w:pPr>
    </w:p>
    <w:p w:rsidR="00AA3785" w:rsidRPr="000D5D10" w:rsidRDefault="00AA3785" w:rsidP="00946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  <w:pPrChange w:id="53" w:author="adriana.araujo" w:date="2016-09-28T12:58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/>
            <w:spacing w:after="0" w:line="360" w:lineRule="auto"/>
            <w:jc w:val="both"/>
          </w:pPr>
        </w:pPrChange>
      </w:pPr>
      <w:r w:rsidRPr="000D5D10">
        <w:rPr>
          <w:rFonts w:ascii="Arial" w:hAnsi="Arial" w:cs="Arial"/>
          <w:b/>
        </w:rPr>
        <w:t>3 - NO MÉRITO</w:t>
      </w:r>
    </w:p>
    <w:p w:rsidR="00AA3785" w:rsidRPr="000D5D10" w:rsidRDefault="00AA3785" w:rsidP="009466B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A3785" w:rsidRPr="000D5D10" w:rsidRDefault="00AA3785" w:rsidP="009466B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D5D10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AA3785" w:rsidRPr="000D5D10" w:rsidRDefault="00AA3785" w:rsidP="009466B9">
      <w:pPr>
        <w:spacing w:after="0" w:line="360" w:lineRule="auto"/>
        <w:ind w:firstLine="851"/>
        <w:jc w:val="both"/>
        <w:rPr>
          <w:rFonts w:ascii="Arial" w:hAnsi="Arial" w:cs="Arial"/>
          <w:b/>
        </w:rPr>
        <w:pPrChange w:id="54" w:author="adriana.araujo" w:date="2016-09-28T12:57:00Z">
          <w:pPr>
            <w:spacing w:after="0" w:line="360" w:lineRule="auto"/>
            <w:ind w:firstLine="851"/>
            <w:jc w:val="both"/>
          </w:pPr>
        </w:pPrChange>
      </w:pPr>
    </w:p>
    <w:p w:rsidR="00AA3785" w:rsidRPr="000D5D10" w:rsidRDefault="00AA3785" w:rsidP="009466B9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  <w:pPrChange w:id="55" w:author="adriana.araujo" w:date="2016-09-28T12:58:00Z">
          <w:pPr>
            <w:pStyle w:val="SemEspaamento"/>
            <w:pBdr>
              <w:top w:val="single" w:sz="4" w:space="1" w:color="auto"/>
              <w:left w:val="single" w:sz="4" w:space="4" w:color="auto"/>
              <w:bottom w:val="single" w:sz="4" w:space="0" w:color="auto"/>
              <w:right w:val="single" w:sz="4" w:space="4" w:color="auto"/>
            </w:pBdr>
            <w:shd w:val="clear" w:color="auto" w:fill="D9D9D9"/>
            <w:spacing w:line="360" w:lineRule="auto"/>
            <w:jc w:val="both"/>
          </w:pPr>
        </w:pPrChange>
      </w:pPr>
      <w:r w:rsidRPr="000D5D10">
        <w:rPr>
          <w:rFonts w:ascii="Arial" w:hAnsi="Arial" w:cs="Arial"/>
          <w:b/>
        </w:rPr>
        <w:t>4 - CONCLUSÃO</w:t>
      </w:r>
    </w:p>
    <w:p w:rsidR="00AA3785" w:rsidRPr="000D5D10" w:rsidRDefault="00AA3785" w:rsidP="009466B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A3785" w:rsidRPr="000D5D10" w:rsidRDefault="00AA3785" w:rsidP="009466B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D5D10">
        <w:rPr>
          <w:rFonts w:ascii="Arial" w:hAnsi="Arial" w:cs="Arial"/>
        </w:rPr>
        <w:t xml:space="preserve">Após a análise realizada, verifica-se a procedência do crédito em favor do servidor </w:t>
      </w:r>
      <w:r w:rsidRPr="000D5D10">
        <w:rPr>
          <w:rFonts w:ascii="Arial" w:hAnsi="Arial" w:cs="Arial"/>
          <w:b/>
        </w:rPr>
        <w:t>Pedro Barbosa de Oliveira Júnior</w:t>
      </w:r>
      <w:r w:rsidRPr="000D5D10">
        <w:rPr>
          <w:rFonts w:ascii="Arial" w:eastAsia="Arial" w:hAnsi="Arial" w:cs="Arial"/>
        </w:rPr>
        <w:t>,</w:t>
      </w:r>
      <w:r w:rsidRPr="000D5D10">
        <w:rPr>
          <w:rFonts w:ascii="Arial" w:hAnsi="Arial" w:cs="Arial"/>
        </w:rPr>
        <w:t xml:space="preserve"> conforme solicitado às fls. 02 dos autos, pela prestação de serviços como instrutor no Curso de Condutor de Viaturas Policiais – CCVP/2014, no importe de </w:t>
      </w:r>
      <w:r w:rsidRPr="000D5D10">
        <w:rPr>
          <w:rFonts w:ascii="Arial" w:hAnsi="Arial" w:cs="Arial"/>
          <w:b/>
        </w:rPr>
        <w:t>R$ 3.631,95 (três mil seiscentos e trinta e um reais e noventa e cinco centavos).</w:t>
      </w:r>
    </w:p>
    <w:p w:rsidR="00AA3785" w:rsidRPr="000D5D10" w:rsidRDefault="00AA3785" w:rsidP="009466B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  <w:pPrChange w:id="56" w:author="adriana.araujo" w:date="2016-09-28T12:57:00Z">
          <w:pPr>
            <w:pStyle w:val="SemEspaamento"/>
            <w:spacing w:line="360" w:lineRule="auto"/>
            <w:ind w:firstLine="708"/>
            <w:jc w:val="both"/>
          </w:pPr>
        </w:pPrChange>
      </w:pPr>
      <w:r w:rsidRPr="000D5D10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Pr="000D5D10">
        <w:rPr>
          <w:rFonts w:ascii="Arial" w:hAnsi="Arial" w:cs="Arial"/>
          <w:b/>
        </w:rPr>
        <w:t>Secretaria de Estado da Segurança Pública – SSP/AL</w:t>
      </w:r>
      <w:r w:rsidRPr="000D5D10">
        <w:rPr>
          <w:rFonts w:ascii="Arial" w:hAnsi="Arial" w:cs="Arial"/>
        </w:rPr>
        <w:t>, com fins de adoção das medidas pertinentes ao pagamento pretendido.</w:t>
      </w:r>
    </w:p>
    <w:p w:rsidR="001C762A" w:rsidRPr="000D5D10" w:rsidDel="00AB2BF7" w:rsidRDefault="001C762A" w:rsidP="009466B9">
      <w:pPr>
        <w:spacing w:after="0" w:line="360" w:lineRule="auto"/>
        <w:jc w:val="center"/>
        <w:rPr>
          <w:del w:id="57" w:author="adriana.araujo" w:date="2016-09-28T13:00:00Z"/>
          <w:rFonts w:ascii="Arial" w:hAnsi="Arial" w:cs="Arial"/>
          <w:bCs/>
        </w:rPr>
        <w:pPrChange w:id="58" w:author="adriana.araujo" w:date="2016-09-28T12:57:00Z">
          <w:pPr>
            <w:spacing w:after="0" w:line="360" w:lineRule="auto"/>
            <w:jc w:val="center"/>
          </w:pPr>
        </w:pPrChange>
      </w:pPr>
    </w:p>
    <w:p w:rsidR="00AA3785" w:rsidRPr="000D5D10" w:rsidRDefault="00AA3785" w:rsidP="009466B9">
      <w:pPr>
        <w:spacing w:after="0" w:line="360" w:lineRule="auto"/>
        <w:jc w:val="center"/>
        <w:rPr>
          <w:rFonts w:ascii="Arial" w:hAnsi="Arial" w:cs="Arial"/>
          <w:bCs/>
        </w:rPr>
        <w:pPrChange w:id="59" w:author="adriana.araujo" w:date="2016-09-28T12:57:00Z">
          <w:pPr>
            <w:spacing w:after="0" w:line="360" w:lineRule="auto"/>
            <w:jc w:val="center"/>
          </w:pPr>
        </w:pPrChange>
      </w:pPr>
      <w:r w:rsidRPr="000D5D10">
        <w:rPr>
          <w:rFonts w:ascii="Arial" w:hAnsi="Arial" w:cs="Arial"/>
          <w:bCs/>
        </w:rPr>
        <w:t xml:space="preserve">Maceió, </w:t>
      </w:r>
      <w:r w:rsidR="001C762A" w:rsidRPr="000D5D10">
        <w:rPr>
          <w:rFonts w:ascii="Arial" w:hAnsi="Arial" w:cs="Arial"/>
          <w:bCs/>
        </w:rPr>
        <w:t>26</w:t>
      </w:r>
      <w:r w:rsidRPr="000D5D10">
        <w:rPr>
          <w:rFonts w:ascii="Arial" w:hAnsi="Arial" w:cs="Arial"/>
          <w:bCs/>
        </w:rPr>
        <w:t xml:space="preserve"> de setembro de 2016.</w:t>
      </w:r>
    </w:p>
    <w:p w:rsidR="00AA3785" w:rsidRPr="000D5D10" w:rsidRDefault="00AA3785" w:rsidP="009466B9">
      <w:pPr>
        <w:spacing w:after="0" w:line="360" w:lineRule="auto"/>
        <w:jc w:val="center"/>
        <w:rPr>
          <w:rFonts w:ascii="Arial" w:hAnsi="Arial" w:cs="Arial"/>
          <w:bCs/>
        </w:rPr>
        <w:pPrChange w:id="60" w:author="adriana.araujo" w:date="2016-09-28T12:57:00Z">
          <w:pPr>
            <w:spacing w:after="0" w:line="360" w:lineRule="auto"/>
            <w:jc w:val="center"/>
          </w:pPr>
        </w:pPrChange>
      </w:pPr>
    </w:p>
    <w:p w:rsidR="00AA3785" w:rsidRPr="000D5D10" w:rsidRDefault="00AA3785" w:rsidP="009466B9">
      <w:pPr>
        <w:spacing w:after="0" w:line="240" w:lineRule="auto"/>
        <w:jc w:val="center"/>
        <w:rPr>
          <w:rFonts w:ascii="Arial" w:hAnsi="Arial" w:cs="Arial"/>
          <w:lang w:eastAsia="ar-SA"/>
        </w:rPr>
        <w:pPrChange w:id="61" w:author="adriana.araujo" w:date="2016-09-28T12:58:00Z">
          <w:pPr>
            <w:spacing w:after="0" w:line="360" w:lineRule="auto"/>
            <w:jc w:val="center"/>
          </w:pPr>
        </w:pPrChange>
      </w:pPr>
      <w:r w:rsidRPr="000D5D10">
        <w:rPr>
          <w:rFonts w:ascii="Arial" w:hAnsi="Arial" w:cs="Arial"/>
          <w:lang w:eastAsia="ar-SA"/>
        </w:rPr>
        <w:t>Lilian Maria Nunes Silva</w:t>
      </w:r>
    </w:p>
    <w:p w:rsidR="00AA3785" w:rsidRPr="000D5D10" w:rsidRDefault="00AA3785" w:rsidP="009466B9">
      <w:pPr>
        <w:spacing w:after="0" w:line="240" w:lineRule="auto"/>
        <w:jc w:val="center"/>
        <w:rPr>
          <w:rFonts w:ascii="Arial" w:hAnsi="Arial" w:cs="Arial"/>
          <w:b/>
        </w:rPr>
        <w:pPrChange w:id="62" w:author="adriana.araujo" w:date="2016-09-28T12:58:00Z">
          <w:pPr>
            <w:spacing w:after="0" w:line="360" w:lineRule="auto"/>
            <w:jc w:val="center"/>
          </w:pPr>
        </w:pPrChange>
      </w:pPr>
      <w:r w:rsidRPr="000D5D10">
        <w:rPr>
          <w:rFonts w:ascii="Arial" w:hAnsi="Arial" w:cs="Arial"/>
          <w:b/>
        </w:rPr>
        <w:t>Assessora de Controle Interno/ Matrícula nº 62686-4</w:t>
      </w:r>
    </w:p>
    <w:p w:rsidR="00AA3785" w:rsidRPr="000D5D10" w:rsidDel="00AB2BF7" w:rsidRDefault="00AA3785" w:rsidP="009466B9">
      <w:pPr>
        <w:tabs>
          <w:tab w:val="left" w:pos="283"/>
        </w:tabs>
        <w:spacing w:after="0" w:line="360" w:lineRule="auto"/>
        <w:rPr>
          <w:del w:id="63" w:author="adriana.araujo" w:date="2016-09-28T13:00:00Z"/>
          <w:rFonts w:ascii="Arial" w:hAnsi="Arial" w:cs="Arial"/>
        </w:rPr>
      </w:pPr>
    </w:p>
    <w:p w:rsidR="00AA3785" w:rsidRPr="000D5D10" w:rsidRDefault="00AA3785" w:rsidP="009466B9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0D5D10">
        <w:rPr>
          <w:rFonts w:ascii="Arial" w:hAnsi="Arial" w:cs="Arial"/>
        </w:rPr>
        <w:t>De acordo:</w:t>
      </w:r>
    </w:p>
    <w:p w:rsidR="00AA3785" w:rsidRPr="000D5D10" w:rsidRDefault="00AA3785" w:rsidP="009466B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  <w:pPrChange w:id="64" w:author="adriana.araujo" w:date="2016-09-28T12:58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r w:rsidRPr="000D5D10">
        <w:rPr>
          <w:rFonts w:ascii="Arial" w:hAnsi="Arial" w:cs="Arial"/>
        </w:rPr>
        <w:t xml:space="preserve">Adriana Andrade Araújo </w:t>
      </w:r>
    </w:p>
    <w:p w:rsidR="00AA3785" w:rsidRPr="000D5D10" w:rsidDel="00AB2BF7" w:rsidRDefault="00AA3785" w:rsidP="009466B9">
      <w:pPr>
        <w:tabs>
          <w:tab w:val="left" w:pos="0"/>
        </w:tabs>
        <w:spacing w:after="0" w:line="240" w:lineRule="auto"/>
        <w:jc w:val="center"/>
        <w:rPr>
          <w:del w:id="65" w:author="adriana.araujo" w:date="2016-09-28T13:00:00Z"/>
          <w:rFonts w:ascii="Arial" w:hAnsi="Arial" w:cs="Arial"/>
        </w:rPr>
        <w:pPrChange w:id="66" w:author="adriana.araujo" w:date="2016-09-28T12:58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bookmarkStart w:id="67" w:name="_GoBack"/>
      <w:bookmarkEnd w:id="67"/>
      <w:r w:rsidRPr="000D5D10">
        <w:rPr>
          <w:rFonts w:ascii="Arial" w:hAnsi="Arial" w:cs="Arial"/>
          <w:b/>
        </w:rPr>
        <w:t>Superintendente de Auditagem - Matrícula n° 113-9</w:t>
      </w:r>
    </w:p>
    <w:p w:rsidR="00AA3785" w:rsidRPr="000D5D10" w:rsidRDefault="00AA3785" w:rsidP="00AB2BF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  <w:pPrChange w:id="68" w:author="adriana.araujo" w:date="2016-09-28T13:00:00Z">
          <w:pPr>
            <w:tabs>
              <w:tab w:val="left" w:pos="0"/>
            </w:tabs>
            <w:spacing w:after="0" w:line="360" w:lineRule="auto"/>
            <w:jc w:val="center"/>
          </w:pPr>
        </w:pPrChange>
      </w:pPr>
    </w:p>
    <w:p w:rsidR="004D169D" w:rsidRPr="000D5D10" w:rsidRDefault="004D169D" w:rsidP="009466B9">
      <w:pPr>
        <w:spacing w:after="0" w:line="360" w:lineRule="auto"/>
        <w:pPrChange w:id="69" w:author="adriana.araujo" w:date="2016-09-28T12:57:00Z">
          <w:pPr/>
        </w:pPrChange>
      </w:pPr>
    </w:p>
    <w:sectPr w:rsidR="004D169D" w:rsidRPr="000D5D10" w:rsidSect="00AB2BF7">
      <w:headerReference w:type="default" r:id="rId8"/>
      <w:footerReference w:type="default" r:id="rId9"/>
      <w:pgSz w:w="11906" w:h="16838"/>
      <w:pgMar w:top="2268" w:right="851" w:bottom="1134" w:left="1701" w:header="709" w:footer="709" w:gutter="0"/>
      <w:cols w:space="708"/>
      <w:docGrid w:linePitch="360"/>
      <w:sectPrChange w:id="70" w:author="adriana.araujo" w:date="2016-09-28T13:00:00Z">
        <w:sectPr w:rsidR="004D169D" w:rsidRPr="000D5D10" w:rsidSect="00AB2BF7">
          <w:pgMar w:right="1134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4AE" w:rsidRDefault="007F44AE" w:rsidP="0016418A">
      <w:pPr>
        <w:spacing w:after="0" w:line="240" w:lineRule="auto"/>
      </w:pPr>
      <w:r>
        <w:separator/>
      </w:r>
    </w:p>
  </w:endnote>
  <w:endnote w:type="continuationSeparator" w:id="0">
    <w:p w:rsidR="007F44AE" w:rsidRDefault="007F44AE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805" w:rsidRDefault="0047316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4AE" w:rsidRDefault="007F44AE" w:rsidP="0016418A">
      <w:pPr>
        <w:spacing w:after="0" w:line="240" w:lineRule="auto"/>
      </w:pPr>
      <w:r>
        <w:separator/>
      </w:r>
    </w:p>
  </w:footnote>
  <w:footnote w:type="continuationSeparator" w:id="0">
    <w:p w:rsidR="007F44AE" w:rsidRDefault="007F44AE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805" w:rsidRPr="00E968DE" w:rsidRDefault="00FB6805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FB6805" w:rsidRPr="003068B9" w:rsidRDefault="00FB6805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FB6805" w:rsidRPr="0098367C" w:rsidRDefault="00FB6805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73166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9AE6413"/>
    <w:multiLevelType w:val="hybridMultilevel"/>
    <w:tmpl w:val="D450BC3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1"/>
  <w:trackRevisions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3D38"/>
    <w:rsid w:val="000D5D10"/>
    <w:rsid w:val="000D64D9"/>
    <w:rsid w:val="000E046D"/>
    <w:rsid w:val="000E1981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68DC"/>
    <w:rsid w:val="001A7857"/>
    <w:rsid w:val="001C47BF"/>
    <w:rsid w:val="001C504B"/>
    <w:rsid w:val="001C762A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26444"/>
    <w:rsid w:val="00243D67"/>
    <w:rsid w:val="00246DD1"/>
    <w:rsid w:val="00253740"/>
    <w:rsid w:val="0027300E"/>
    <w:rsid w:val="00274AD2"/>
    <w:rsid w:val="00280190"/>
    <w:rsid w:val="002805E7"/>
    <w:rsid w:val="002866CE"/>
    <w:rsid w:val="00286DCE"/>
    <w:rsid w:val="00292310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E331C"/>
    <w:rsid w:val="002E4245"/>
    <w:rsid w:val="002E5355"/>
    <w:rsid w:val="002E7652"/>
    <w:rsid w:val="0030188E"/>
    <w:rsid w:val="00310935"/>
    <w:rsid w:val="00311484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05E4"/>
    <w:rsid w:val="00342A19"/>
    <w:rsid w:val="00343891"/>
    <w:rsid w:val="003439AD"/>
    <w:rsid w:val="00352FAA"/>
    <w:rsid w:val="003617C3"/>
    <w:rsid w:val="00365269"/>
    <w:rsid w:val="00365784"/>
    <w:rsid w:val="00373995"/>
    <w:rsid w:val="003764C0"/>
    <w:rsid w:val="00382EB6"/>
    <w:rsid w:val="00390DA2"/>
    <w:rsid w:val="00393F11"/>
    <w:rsid w:val="00396677"/>
    <w:rsid w:val="00397181"/>
    <w:rsid w:val="003B10CF"/>
    <w:rsid w:val="003C20E8"/>
    <w:rsid w:val="003C3C2F"/>
    <w:rsid w:val="003D33AF"/>
    <w:rsid w:val="003D777B"/>
    <w:rsid w:val="003E04E1"/>
    <w:rsid w:val="003E0850"/>
    <w:rsid w:val="003E1973"/>
    <w:rsid w:val="003E293C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3166"/>
    <w:rsid w:val="00474210"/>
    <w:rsid w:val="00474B52"/>
    <w:rsid w:val="00474C1C"/>
    <w:rsid w:val="00476243"/>
    <w:rsid w:val="00477608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C11AA"/>
    <w:rsid w:val="004C2406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0784"/>
    <w:rsid w:val="005211D4"/>
    <w:rsid w:val="00527665"/>
    <w:rsid w:val="0054349F"/>
    <w:rsid w:val="005458DD"/>
    <w:rsid w:val="0055178D"/>
    <w:rsid w:val="00555503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D24B4"/>
    <w:rsid w:val="005D7274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60B91"/>
    <w:rsid w:val="00662E4C"/>
    <w:rsid w:val="0066651A"/>
    <w:rsid w:val="00681051"/>
    <w:rsid w:val="00684512"/>
    <w:rsid w:val="0068483E"/>
    <w:rsid w:val="00690806"/>
    <w:rsid w:val="006915B5"/>
    <w:rsid w:val="00695BB9"/>
    <w:rsid w:val="006A0158"/>
    <w:rsid w:val="006A0167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240E8"/>
    <w:rsid w:val="00726191"/>
    <w:rsid w:val="007315F3"/>
    <w:rsid w:val="00731690"/>
    <w:rsid w:val="00734CE6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4051"/>
    <w:rsid w:val="007B4FD9"/>
    <w:rsid w:val="007D2E45"/>
    <w:rsid w:val="007D49F3"/>
    <w:rsid w:val="007E7802"/>
    <w:rsid w:val="007F0979"/>
    <w:rsid w:val="007F44AE"/>
    <w:rsid w:val="00800D6D"/>
    <w:rsid w:val="00804C08"/>
    <w:rsid w:val="00810A8D"/>
    <w:rsid w:val="0081471D"/>
    <w:rsid w:val="008206BF"/>
    <w:rsid w:val="008234B1"/>
    <w:rsid w:val="00825FCF"/>
    <w:rsid w:val="00833BE9"/>
    <w:rsid w:val="0083459D"/>
    <w:rsid w:val="008403D4"/>
    <w:rsid w:val="00841922"/>
    <w:rsid w:val="00841A5B"/>
    <w:rsid w:val="0085333A"/>
    <w:rsid w:val="00853AAD"/>
    <w:rsid w:val="008615CB"/>
    <w:rsid w:val="008632A1"/>
    <w:rsid w:val="00865539"/>
    <w:rsid w:val="00886311"/>
    <w:rsid w:val="008922FB"/>
    <w:rsid w:val="00892CB8"/>
    <w:rsid w:val="00895474"/>
    <w:rsid w:val="008A0971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2B88"/>
    <w:rsid w:val="00903B38"/>
    <w:rsid w:val="00903EA4"/>
    <w:rsid w:val="009128F8"/>
    <w:rsid w:val="009133FA"/>
    <w:rsid w:val="009350D5"/>
    <w:rsid w:val="0093644E"/>
    <w:rsid w:val="009372BC"/>
    <w:rsid w:val="0094071F"/>
    <w:rsid w:val="00941110"/>
    <w:rsid w:val="00942E5E"/>
    <w:rsid w:val="009466B9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4E60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785"/>
    <w:rsid w:val="00AA3E26"/>
    <w:rsid w:val="00AA6447"/>
    <w:rsid w:val="00AB0A75"/>
    <w:rsid w:val="00AB2BF7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AF6887"/>
    <w:rsid w:val="00B01E20"/>
    <w:rsid w:val="00B12199"/>
    <w:rsid w:val="00B1705F"/>
    <w:rsid w:val="00B20B7B"/>
    <w:rsid w:val="00B20C3B"/>
    <w:rsid w:val="00B224F0"/>
    <w:rsid w:val="00B240A6"/>
    <w:rsid w:val="00B26876"/>
    <w:rsid w:val="00B26BDD"/>
    <w:rsid w:val="00B3165D"/>
    <w:rsid w:val="00B32804"/>
    <w:rsid w:val="00B3449C"/>
    <w:rsid w:val="00B34BBD"/>
    <w:rsid w:val="00B37B86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139A7"/>
    <w:rsid w:val="00C164D1"/>
    <w:rsid w:val="00C16C13"/>
    <w:rsid w:val="00C16C7F"/>
    <w:rsid w:val="00C2122D"/>
    <w:rsid w:val="00C27A60"/>
    <w:rsid w:val="00C3140C"/>
    <w:rsid w:val="00C40315"/>
    <w:rsid w:val="00C4220A"/>
    <w:rsid w:val="00C452C6"/>
    <w:rsid w:val="00C45D8A"/>
    <w:rsid w:val="00C4625E"/>
    <w:rsid w:val="00C5446C"/>
    <w:rsid w:val="00C57520"/>
    <w:rsid w:val="00C62726"/>
    <w:rsid w:val="00C67908"/>
    <w:rsid w:val="00C67A5A"/>
    <w:rsid w:val="00C7051E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E57A1"/>
    <w:rsid w:val="00CE7033"/>
    <w:rsid w:val="00CF6A36"/>
    <w:rsid w:val="00CF74B0"/>
    <w:rsid w:val="00CF78E2"/>
    <w:rsid w:val="00D053C1"/>
    <w:rsid w:val="00D1055A"/>
    <w:rsid w:val="00D1506B"/>
    <w:rsid w:val="00D2117E"/>
    <w:rsid w:val="00D2788B"/>
    <w:rsid w:val="00D327DC"/>
    <w:rsid w:val="00D403C2"/>
    <w:rsid w:val="00D41E31"/>
    <w:rsid w:val="00D41E82"/>
    <w:rsid w:val="00D442C3"/>
    <w:rsid w:val="00D4569A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5080"/>
    <w:rsid w:val="00DB68BA"/>
    <w:rsid w:val="00DD023A"/>
    <w:rsid w:val="00DD0C6C"/>
    <w:rsid w:val="00DD18E9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68AA"/>
    <w:rsid w:val="00EB2908"/>
    <w:rsid w:val="00EB347A"/>
    <w:rsid w:val="00EB4DDE"/>
    <w:rsid w:val="00EC348D"/>
    <w:rsid w:val="00EC6EB0"/>
    <w:rsid w:val="00ED44B6"/>
    <w:rsid w:val="00ED6FBB"/>
    <w:rsid w:val="00EE7237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5A59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85B49"/>
    <w:rsid w:val="00F8626B"/>
    <w:rsid w:val="00F87321"/>
    <w:rsid w:val="00F956E5"/>
    <w:rsid w:val="00F97726"/>
    <w:rsid w:val="00FA433E"/>
    <w:rsid w:val="00FA5B44"/>
    <w:rsid w:val="00FB6805"/>
    <w:rsid w:val="00FC3B0A"/>
    <w:rsid w:val="00FC71C7"/>
    <w:rsid w:val="00FD30EC"/>
    <w:rsid w:val="00FD4B05"/>
    <w:rsid w:val="00FD776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1CBB0-D0FB-471B-9AF3-C787C438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2</cp:revision>
  <cp:lastPrinted>2016-09-19T17:23:00Z</cp:lastPrinted>
  <dcterms:created xsi:type="dcterms:W3CDTF">2016-09-28T16:01:00Z</dcterms:created>
  <dcterms:modified xsi:type="dcterms:W3CDTF">2016-09-28T16:01:00Z</dcterms:modified>
</cp:coreProperties>
</file>