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DE9" w:rsidRPr="007C38FF" w:rsidRDefault="00C65DE9" w:rsidP="00C65DE9">
      <w:pPr>
        <w:spacing w:after="0" w:line="360" w:lineRule="auto"/>
        <w:jc w:val="both"/>
        <w:rPr>
          <w:rFonts w:ascii="Arial" w:hAnsi="Arial" w:cs="Arial"/>
        </w:rPr>
      </w:pPr>
      <w:r w:rsidRPr="007C38FF">
        <w:rPr>
          <w:rFonts w:ascii="Arial" w:hAnsi="Arial" w:cs="Arial"/>
          <w:b/>
        </w:rPr>
        <w:t>PROCESSO Nº</w:t>
      </w:r>
      <w:r w:rsidRPr="007C38FF">
        <w:rPr>
          <w:rFonts w:ascii="Arial" w:hAnsi="Arial" w:cs="Arial"/>
        </w:rPr>
        <w:t xml:space="preserve">: </w:t>
      </w:r>
      <w:r w:rsidR="007C38FF" w:rsidRPr="007C38FF">
        <w:rPr>
          <w:rFonts w:ascii="Arial" w:hAnsi="Arial" w:cs="Arial"/>
        </w:rPr>
        <w:t>20105</w:t>
      </w:r>
      <w:r w:rsidR="00977F59" w:rsidRPr="007C38FF">
        <w:rPr>
          <w:rFonts w:ascii="Arial" w:hAnsi="Arial" w:cs="Arial"/>
        </w:rPr>
        <w:t>-</w:t>
      </w:r>
      <w:r w:rsidR="007C38FF" w:rsidRPr="007C38FF">
        <w:rPr>
          <w:rFonts w:ascii="Arial" w:hAnsi="Arial" w:cs="Arial"/>
        </w:rPr>
        <w:t>7420</w:t>
      </w:r>
      <w:r w:rsidRPr="007C38FF">
        <w:rPr>
          <w:rFonts w:ascii="Arial" w:hAnsi="Arial" w:cs="Arial"/>
        </w:rPr>
        <w:t>/201</w:t>
      </w:r>
      <w:r w:rsidR="007C38FF" w:rsidRPr="007C38FF">
        <w:rPr>
          <w:rFonts w:ascii="Arial" w:hAnsi="Arial" w:cs="Arial"/>
        </w:rPr>
        <w:t>5</w:t>
      </w:r>
    </w:p>
    <w:p w:rsidR="00C65DE9" w:rsidRPr="007C38FF" w:rsidRDefault="00C65DE9" w:rsidP="00C65DE9">
      <w:pPr>
        <w:spacing w:after="0" w:line="360" w:lineRule="auto"/>
        <w:jc w:val="both"/>
        <w:rPr>
          <w:rFonts w:ascii="Arial" w:hAnsi="Arial" w:cs="Arial"/>
        </w:rPr>
      </w:pPr>
      <w:r w:rsidRPr="007C38FF">
        <w:rPr>
          <w:rFonts w:ascii="Arial" w:hAnsi="Arial" w:cs="Arial"/>
          <w:b/>
        </w:rPr>
        <w:t>INTERESSADO</w:t>
      </w:r>
      <w:r w:rsidRPr="007C38FF">
        <w:rPr>
          <w:rFonts w:ascii="Arial" w:hAnsi="Arial" w:cs="Arial"/>
        </w:rPr>
        <w:t xml:space="preserve">: </w:t>
      </w:r>
      <w:r w:rsidR="007C38FF" w:rsidRPr="007C38FF">
        <w:rPr>
          <w:rFonts w:ascii="Arial" w:hAnsi="Arial" w:cs="Arial"/>
        </w:rPr>
        <w:t>Delegacia Geral da Polícia Civil - PCAL</w:t>
      </w:r>
    </w:p>
    <w:p w:rsidR="00C65DE9" w:rsidRPr="007C38FF" w:rsidRDefault="00C65DE9" w:rsidP="00C65DE9">
      <w:pPr>
        <w:spacing w:after="0" w:line="360" w:lineRule="auto"/>
        <w:jc w:val="both"/>
        <w:rPr>
          <w:rFonts w:ascii="Arial" w:hAnsi="Arial" w:cs="Arial"/>
        </w:rPr>
      </w:pPr>
      <w:r w:rsidRPr="007C38FF">
        <w:rPr>
          <w:rFonts w:ascii="Arial" w:hAnsi="Arial" w:cs="Arial"/>
          <w:b/>
        </w:rPr>
        <w:t>ASSUNTO</w:t>
      </w:r>
      <w:r w:rsidRPr="007C38FF">
        <w:rPr>
          <w:rFonts w:ascii="Arial" w:hAnsi="Arial" w:cs="Arial"/>
        </w:rPr>
        <w:t xml:space="preserve">: </w:t>
      </w:r>
      <w:r w:rsidR="007C38FF" w:rsidRPr="007C38FF">
        <w:rPr>
          <w:rFonts w:ascii="Arial" w:hAnsi="Arial" w:cs="Arial"/>
        </w:rPr>
        <w:t>Encaminhamento de Documentos.</w:t>
      </w:r>
    </w:p>
    <w:p w:rsidR="008C0647" w:rsidRPr="007C38FF" w:rsidRDefault="008C0647" w:rsidP="00C65DE9">
      <w:pPr>
        <w:spacing w:after="0" w:line="360" w:lineRule="auto"/>
        <w:ind w:firstLine="851"/>
        <w:jc w:val="both"/>
        <w:rPr>
          <w:rFonts w:ascii="Arial" w:hAnsi="Arial" w:cs="Arial"/>
        </w:rPr>
      </w:pPr>
    </w:p>
    <w:p w:rsidR="003A4C9E" w:rsidRPr="007C38FF" w:rsidRDefault="003A4C9E" w:rsidP="003A4C9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rPr>
          <w:rFonts w:ascii="Arial" w:hAnsi="Arial" w:cs="Arial"/>
          <w:b/>
        </w:rPr>
      </w:pPr>
      <w:r w:rsidRPr="007C38FF">
        <w:rPr>
          <w:rFonts w:ascii="Arial" w:hAnsi="Arial" w:cs="Arial"/>
          <w:b/>
        </w:rPr>
        <w:t>1 - RELATÓRIO</w:t>
      </w:r>
    </w:p>
    <w:p w:rsidR="003A4C9E" w:rsidRPr="007C38FF" w:rsidRDefault="003A4C9E" w:rsidP="003A4C9E">
      <w:pPr>
        <w:pStyle w:val="PargrafodaLista"/>
        <w:spacing w:after="0" w:line="360" w:lineRule="auto"/>
        <w:rPr>
          <w:rFonts w:ascii="Arial" w:hAnsi="Arial" w:cs="Arial"/>
          <w:color w:val="FF0000"/>
          <w:highlight w:val="yellow"/>
        </w:rPr>
      </w:pPr>
    </w:p>
    <w:p w:rsidR="00977F59" w:rsidRPr="007C38FF" w:rsidRDefault="00C65DE9" w:rsidP="000F245F">
      <w:pPr>
        <w:spacing w:after="0" w:line="360" w:lineRule="auto"/>
        <w:ind w:firstLine="851"/>
        <w:jc w:val="both"/>
        <w:rPr>
          <w:rFonts w:ascii="Arial" w:hAnsi="Arial" w:cs="Arial"/>
          <w:color w:val="FF0000"/>
        </w:rPr>
      </w:pPr>
      <w:r w:rsidRPr="007C38FF">
        <w:rPr>
          <w:rFonts w:ascii="Arial" w:hAnsi="Arial" w:cs="Arial"/>
        </w:rPr>
        <w:t>Trata o presente processo d</w:t>
      </w:r>
      <w:r w:rsidR="007C38FF" w:rsidRPr="007C38FF">
        <w:rPr>
          <w:rFonts w:ascii="Arial" w:hAnsi="Arial" w:cs="Arial"/>
        </w:rPr>
        <w:t xml:space="preserve">e solicitação para cessão de baterias e pastilhas de freios para viaturas </w:t>
      </w:r>
      <w:r w:rsidRPr="007C38FF">
        <w:rPr>
          <w:rFonts w:ascii="Arial" w:hAnsi="Arial" w:cs="Arial"/>
        </w:rPr>
        <w:t xml:space="preserve">junto à empresa </w:t>
      </w:r>
      <w:r w:rsidR="007C38FF" w:rsidRPr="007C38FF">
        <w:rPr>
          <w:rFonts w:ascii="Arial" w:hAnsi="Arial" w:cs="Arial"/>
          <w:b/>
        </w:rPr>
        <w:t>WA Centro Automotivo Ltda. - EPP</w:t>
      </w:r>
      <w:r w:rsidR="00977F59" w:rsidRPr="007C38FF">
        <w:rPr>
          <w:rFonts w:ascii="Arial" w:hAnsi="Arial" w:cs="Arial"/>
          <w:b/>
        </w:rPr>
        <w:t>,</w:t>
      </w:r>
      <w:r w:rsidRPr="007C38FF">
        <w:rPr>
          <w:rFonts w:ascii="Arial" w:hAnsi="Arial" w:cs="Arial"/>
        </w:rPr>
        <w:t xml:space="preserve"> </w:t>
      </w:r>
      <w:r w:rsidR="00977F59" w:rsidRPr="007C38FF">
        <w:rPr>
          <w:rFonts w:ascii="Arial" w:hAnsi="Arial" w:cs="Arial"/>
        </w:rPr>
        <w:t xml:space="preserve">inscrita no </w:t>
      </w:r>
      <w:r w:rsidRPr="007C38FF">
        <w:rPr>
          <w:rFonts w:ascii="Arial" w:hAnsi="Arial" w:cs="Arial"/>
        </w:rPr>
        <w:t xml:space="preserve">CNPJ nº </w:t>
      </w:r>
      <w:r w:rsidR="007C38FF" w:rsidRPr="007C38FF">
        <w:rPr>
          <w:rFonts w:ascii="Arial" w:hAnsi="Arial" w:cs="Arial"/>
        </w:rPr>
        <w:t>13.033.795/0001-86</w:t>
      </w:r>
      <w:r w:rsidRPr="007C38FF">
        <w:rPr>
          <w:rFonts w:ascii="Arial" w:hAnsi="Arial" w:cs="Arial"/>
        </w:rPr>
        <w:t xml:space="preserve">, </w:t>
      </w:r>
      <w:r w:rsidR="00C70F0E" w:rsidRPr="007C38FF">
        <w:rPr>
          <w:rFonts w:ascii="Arial" w:hAnsi="Arial" w:cs="Arial"/>
        </w:rPr>
        <w:t xml:space="preserve">pelo </w:t>
      </w:r>
      <w:r w:rsidRPr="007C38FF">
        <w:rPr>
          <w:rFonts w:ascii="Arial" w:hAnsi="Arial" w:cs="Arial"/>
          <w:b/>
          <w:i/>
        </w:rPr>
        <w:t xml:space="preserve">fornecimento de </w:t>
      </w:r>
      <w:r w:rsidR="007C38FF" w:rsidRPr="007C38FF">
        <w:rPr>
          <w:rFonts w:ascii="Arial" w:hAnsi="Arial" w:cs="Arial"/>
          <w:b/>
          <w:i/>
        </w:rPr>
        <w:t xml:space="preserve">peças </w:t>
      </w:r>
      <w:r w:rsidR="007C38FF">
        <w:rPr>
          <w:rFonts w:ascii="Arial" w:hAnsi="Arial" w:cs="Arial"/>
          <w:b/>
          <w:i/>
        </w:rPr>
        <w:t>e serviços em</w:t>
      </w:r>
      <w:r w:rsidR="007C38FF" w:rsidRPr="007C38FF">
        <w:rPr>
          <w:rFonts w:ascii="Arial" w:hAnsi="Arial" w:cs="Arial"/>
          <w:b/>
          <w:i/>
        </w:rPr>
        <w:t xml:space="preserve"> viaturas da Polícia Militar de </w:t>
      </w:r>
      <w:r w:rsidR="007C38FF" w:rsidRPr="00BF7D43">
        <w:rPr>
          <w:rFonts w:ascii="Arial" w:hAnsi="Arial" w:cs="Arial"/>
          <w:b/>
          <w:i/>
        </w:rPr>
        <w:t>Alagoas</w:t>
      </w:r>
      <w:r w:rsidRPr="00BF7D43">
        <w:rPr>
          <w:rFonts w:ascii="Arial" w:hAnsi="Arial" w:cs="Arial"/>
        </w:rPr>
        <w:t xml:space="preserve">, </w:t>
      </w:r>
      <w:r w:rsidR="00101A88" w:rsidRPr="00BF7D43">
        <w:rPr>
          <w:rFonts w:ascii="Arial" w:hAnsi="Arial" w:cs="Arial"/>
        </w:rPr>
        <w:t>comprovado por meio d</w:t>
      </w:r>
      <w:r w:rsidR="007C38FF" w:rsidRPr="00BF7D43">
        <w:rPr>
          <w:rFonts w:ascii="Arial" w:hAnsi="Arial" w:cs="Arial"/>
        </w:rPr>
        <w:t xml:space="preserve">e Atesto (fls. 30), </w:t>
      </w:r>
      <w:r w:rsidR="00BF7D43" w:rsidRPr="00BF7D43">
        <w:rPr>
          <w:rFonts w:ascii="Arial" w:hAnsi="Arial" w:cs="Arial"/>
        </w:rPr>
        <w:t xml:space="preserve">datado de 03/08/2016, e  Despacho nº 789/2016, datado de 08/09/2016, </w:t>
      </w:r>
      <w:r w:rsidR="007C38FF" w:rsidRPr="00BF7D43">
        <w:rPr>
          <w:rFonts w:ascii="Arial" w:hAnsi="Arial" w:cs="Arial"/>
        </w:rPr>
        <w:t>no valor de R$ 1.161,00 (um mil, cento e sessenta e um reais)</w:t>
      </w:r>
      <w:r w:rsidR="00BF7D43" w:rsidRPr="00BF7D43">
        <w:rPr>
          <w:rFonts w:ascii="Arial" w:hAnsi="Arial" w:cs="Arial"/>
        </w:rPr>
        <w:t>, de lavra da Chefia do Núcleo de Controle de Transporte.</w:t>
      </w:r>
      <w:r w:rsidR="00101A88" w:rsidRPr="007C38FF">
        <w:rPr>
          <w:rFonts w:ascii="Arial" w:hAnsi="Arial" w:cs="Arial"/>
          <w:color w:val="FF0000"/>
        </w:rPr>
        <w:t xml:space="preserve"> </w:t>
      </w:r>
    </w:p>
    <w:p w:rsidR="0094430A" w:rsidRPr="000D6274" w:rsidRDefault="00C65DE9" w:rsidP="000F245F">
      <w:pPr>
        <w:spacing w:after="0" w:line="360" w:lineRule="auto"/>
        <w:ind w:firstLine="851"/>
        <w:jc w:val="both"/>
        <w:rPr>
          <w:rFonts w:ascii="Arial" w:hAnsi="Arial" w:cs="Arial"/>
        </w:rPr>
      </w:pPr>
      <w:r w:rsidRPr="000D6274">
        <w:rPr>
          <w:rFonts w:ascii="Arial" w:hAnsi="Arial" w:cs="Arial"/>
        </w:rPr>
        <w:t>O</w:t>
      </w:r>
      <w:r w:rsidR="00977F59" w:rsidRPr="000D6274">
        <w:rPr>
          <w:rFonts w:ascii="Arial" w:hAnsi="Arial" w:cs="Arial"/>
        </w:rPr>
        <w:t xml:space="preserve">s autos foram </w:t>
      </w:r>
      <w:r w:rsidRPr="000D6274">
        <w:rPr>
          <w:rFonts w:ascii="Arial" w:hAnsi="Arial" w:cs="Arial"/>
        </w:rPr>
        <w:t>encaminhado</w:t>
      </w:r>
      <w:r w:rsidR="00977F59" w:rsidRPr="000D6274">
        <w:rPr>
          <w:rFonts w:ascii="Arial" w:hAnsi="Arial" w:cs="Arial"/>
        </w:rPr>
        <w:t>s</w:t>
      </w:r>
      <w:r w:rsidRPr="000D6274">
        <w:rPr>
          <w:rFonts w:ascii="Arial" w:hAnsi="Arial" w:cs="Arial"/>
        </w:rPr>
        <w:t xml:space="preserve"> a esta Controladoria Geral, para análise e parecer técnico sobre a procedência ou não de </w:t>
      </w:r>
      <w:r w:rsidR="00C70F0E" w:rsidRPr="000D6274">
        <w:rPr>
          <w:rFonts w:ascii="Arial" w:hAnsi="Arial" w:cs="Arial"/>
        </w:rPr>
        <w:t>débito</w:t>
      </w:r>
      <w:r w:rsidR="0094430A" w:rsidRPr="000D6274">
        <w:rPr>
          <w:rFonts w:ascii="Arial" w:hAnsi="Arial" w:cs="Arial"/>
        </w:rPr>
        <w:t xml:space="preserve">, </w:t>
      </w:r>
      <w:r w:rsidR="00150250" w:rsidRPr="000D6274">
        <w:rPr>
          <w:rFonts w:ascii="Arial" w:hAnsi="Arial" w:cs="Arial"/>
        </w:rPr>
        <w:t xml:space="preserve">com base no Decreto nº 39.456/2015, alterado pelo Decreto nº </w:t>
      </w:r>
      <w:r w:rsidR="002C520F" w:rsidRPr="000D6274">
        <w:rPr>
          <w:rFonts w:ascii="Arial" w:hAnsi="Arial" w:cs="Arial"/>
        </w:rPr>
        <w:t>48.049/2016</w:t>
      </w:r>
      <w:r w:rsidR="00150250" w:rsidRPr="000D6274">
        <w:rPr>
          <w:rFonts w:ascii="Arial" w:hAnsi="Arial" w:cs="Arial"/>
        </w:rPr>
        <w:t xml:space="preserve">, </w:t>
      </w:r>
      <w:r w:rsidR="0094430A" w:rsidRPr="000D6274">
        <w:rPr>
          <w:rFonts w:ascii="Arial" w:hAnsi="Arial" w:cs="Arial"/>
        </w:rPr>
        <w:t xml:space="preserve">conforme fls. </w:t>
      </w:r>
      <w:r w:rsidR="000D6274" w:rsidRPr="000D6274">
        <w:rPr>
          <w:rFonts w:ascii="Arial" w:hAnsi="Arial" w:cs="Arial"/>
        </w:rPr>
        <w:t>44</w:t>
      </w:r>
      <w:r w:rsidR="0094430A" w:rsidRPr="000D6274">
        <w:rPr>
          <w:rFonts w:ascii="Arial" w:hAnsi="Arial" w:cs="Arial"/>
        </w:rPr>
        <w:t xml:space="preserve"> e estão instruídos como segue:</w:t>
      </w:r>
    </w:p>
    <w:p w:rsidR="0094430A" w:rsidRPr="00DC7FC5" w:rsidRDefault="00101A88" w:rsidP="000F245F">
      <w:pPr>
        <w:pStyle w:val="PargrafodaLista"/>
        <w:numPr>
          <w:ilvl w:val="0"/>
          <w:numId w:val="17"/>
        </w:numPr>
        <w:spacing w:before="0" w:after="0" w:line="360" w:lineRule="auto"/>
        <w:rPr>
          <w:rFonts w:ascii="Arial" w:hAnsi="Arial" w:cs="Arial"/>
          <w:i/>
        </w:rPr>
      </w:pPr>
      <w:r w:rsidRPr="00DC7FC5">
        <w:rPr>
          <w:rFonts w:ascii="Arial" w:hAnsi="Arial" w:cs="Arial"/>
        </w:rPr>
        <w:t>À</w:t>
      </w:r>
      <w:r w:rsidR="0094430A" w:rsidRPr="00DC7FC5">
        <w:rPr>
          <w:rFonts w:ascii="Arial" w:hAnsi="Arial" w:cs="Arial"/>
        </w:rPr>
        <w:t xml:space="preserve">s folhas </w:t>
      </w:r>
      <w:r w:rsidR="0073349B" w:rsidRPr="00DC7FC5">
        <w:rPr>
          <w:rFonts w:ascii="Arial" w:hAnsi="Arial" w:cs="Arial"/>
        </w:rPr>
        <w:t>02</w:t>
      </w:r>
      <w:r w:rsidRPr="00DC7FC5">
        <w:rPr>
          <w:rFonts w:ascii="Arial" w:hAnsi="Arial" w:cs="Arial"/>
        </w:rPr>
        <w:t>,</w:t>
      </w:r>
      <w:r w:rsidR="0073349B" w:rsidRPr="00DC7FC5">
        <w:rPr>
          <w:rFonts w:ascii="Arial" w:hAnsi="Arial" w:cs="Arial"/>
        </w:rPr>
        <w:t xml:space="preserve"> verifica-se </w:t>
      </w:r>
      <w:r w:rsidR="0090596C" w:rsidRPr="00DC7FC5">
        <w:rPr>
          <w:rFonts w:ascii="Arial" w:hAnsi="Arial" w:cs="Arial"/>
        </w:rPr>
        <w:t>Ofício</w:t>
      </w:r>
      <w:r w:rsidR="0073349B" w:rsidRPr="00DC7FC5">
        <w:rPr>
          <w:rFonts w:ascii="Arial" w:hAnsi="Arial" w:cs="Arial"/>
        </w:rPr>
        <w:t xml:space="preserve"> nº </w:t>
      </w:r>
      <w:r w:rsidR="0090596C" w:rsidRPr="00DC7FC5">
        <w:rPr>
          <w:rFonts w:ascii="Arial" w:hAnsi="Arial" w:cs="Arial"/>
        </w:rPr>
        <w:t>4249-15-DGPC-GD</w:t>
      </w:r>
      <w:r w:rsidR="0073349B" w:rsidRPr="00DC7FC5">
        <w:rPr>
          <w:rFonts w:ascii="Arial" w:hAnsi="Arial" w:cs="Arial"/>
        </w:rPr>
        <w:t>, de lavra d</w:t>
      </w:r>
      <w:r w:rsidR="0090596C" w:rsidRPr="00DC7FC5">
        <w:rPr>
          <w:rFonts w:ascii="Arial" w:hAnsi="Arial" w:cs="Arial"/>
        </w:rPr>
        <w:t>o Delegado Geral de Polícia Civil</w:t>
      </w:r>
      <w:r w:rsidR="0073349B" w:rsidRPr="00DC7FC5">
        <w:rPr>
          <w:rFonts w:ascii="Arial" w:hAnsi="Arial" w:cs="Arial"/>
        </w:rPr>
        <w:t>, datad</w:t>
      </w:r>
      <w:r w:rsidR="00DC7FC5" w:rsidRPr="00DC7FC5">
        <w:rPr>
          <w:rFonts w:ascii="Arial" w:hAnsi="Arial" w:cs="Arial"/>
        </w:rPr>
        <w:t>o</w:t>
      </w:r>
      <w:r w:rsidR="0073349B" w:rsidRPr="00DC7FC5">
        <w:rPr>
          <w:rFonts w:ascii="Arial" w:hAnsi="Arial" w:cs="Arial"/>
        </w:rPr>
        <w:t xml:space="preserve"> de </w:t>
      </w:r>
      <w:r w:rsidR="00DC7FC5" w:rsidRPr="00DC7FC5">
        <w:rPr>
          <w:rFonts w:ascii="Arial" w:hAnsi="Arial" w:cs="Arial"/>
        </w:rPr>
        <w:t>28/12/2015,</w:t>
      </w:r>
      <w:r w:rsidR="0073349B" w:rsidRPr="00DC7FC5">
        <w:rPr>
          <w:rFonts w:ascii="Arial" w:hAnsi="Arial" w:cs="Arial"/>
        </w:rPr>
        <w:t xml:space="preserve"> </w:t>
      </w:r>
      <w:r w:rsidR="00DC7FC5" w:rsidRPr="00DC7FC5">
        <w:rPr>
          <w:rFonts w:ascii="Arial" w:hAnsi="Arial" w:cs="Arial"/>
        </w:rPr>
        <w:t>redirecionando o Ofício nº 1418/15-GCG/ASS, oriundo do Gabinete do Comandante Geral da PMAL, para análise e providências cabíveis.</w:t>
      </w:r>
    </w:p>
    <w:p w:rsidR="0073349B" w:rsidRPr="00DC7FC5" w:rsidRDefault="00101A88" w:rsidP="000F245F">
      <w:pPr>
        <w:pStyle w:val="PargrafodaLista"/>
        <w:numPr>
          <w:ilvl w:val="0"/>
          <w:numId w:val="17"/>
        </w:numPr>
        <w:spacing w:before="0" w:after="0" w:line="360" w:lineRule="auto"/>
        <w:rPr>
          <w:rFonts w:ascii="Arial" w:hAnsi="Arial" w:cs="Arial"/>
          <w:b/>
          <w:i/>
        </w:rPr>
      </w:pPr>
      <w:r w:rsidRPr="00DC7FC5">
        <w:rPr>
          <w:rFonts w:ascii="Arial" w:hAnsi="Arial" w:cs="Arial"/>
        </w:rPr>
        <w:t>À</w:t>
      </w:r>
      <w:r w:rsidR="00B81906" w:rsidRPr="00DC7FC5">
        <w:rPr>
          <w:rFonts w:ascii="Arial" w:hAnsi="Arial" w:cs="Arial"/>
        </w:rPr>
        <w:t>s folhas 03</w:t>
      </w:r>
      <w:r w:rsidRPr="00DC7FC5">
        <w:rPr>
          <w:rFonts w:ascii="Arial" w:hAnsi="Arial" w:cs="Arial"/>
        </w:rPr>
        <w:t>,</w:t>
      </w:r>
      <w:r w:rsidR="00B81906" w:rsidRPr="00DC7FC5">
        <w:rPr>
          <w:rFonts w:ascii="Arial" w:hAnsi="Arial" w:cs="Arial"/>
        </w:rPr>
        <w:t xml:space="preserve"> </w:t>
      </w:r>
      <w:r w:rsidR="00DC7FC5" w:rsidRPr="00DC7FC5">
        <w:rPr>
          <w:rFonts w:ascii="Arial" w:hAnsi="Arial" w:cs="Arial"/>
        </w:rPr>
        <w:t>verifica-se Of. Nº 1418/15-GCG/ASS, datado de 23/12/2016, de lavra do Gabinete do Comando Geral da PMAL solicitando a cessão de 04 (quatro) baterias 70ª para automóveis e 03 (três) jogos de pastilhas de freio para S-10 cabine dupla, tipo diesel, ano 2013.</w:t>
      </w:r>
    </w:p>
    <w:p w:rsidR="00B81906" w:rsidRPr="00DC7FC5" w:rsidRDefault="00101A88" w:rsidP="000F245F">
      <w:pPr>
        <w:pStyle w:val="PargrafodaLista"/>
        <w:numPr>
          <w:ilvl w:val="0"/>
          <w:numId w:val="17"/>
        </w:numPr>
        <w:spacing w:before="0" w:after="0" w:line="360" w:lineRule="auto"/>
        <w:rPr>
          <w:rFonts w:ascii="Arial" w:hAnsi="Arial" w:cs="Arial"/>
          <w:b/>
          <w:i/>
        </w:rPr>
      </w:pPr>
      <w:r w:rsidRPr="00DC7FC5">
        <w:rPr>
          <w:rFonts w:ascii="Arial" w:hAnsi="Arial" w:cs="Arial"/>
        </w:rPr>
        <w:t>À</w:t>
      </w:r>
      <w:r w:rsidR="00B44093" w:rsidRPr="00DC7FC5">
        <w:rPr>
          <w:rFonts w:ascii="Arial" w:hAnsi="Arial" w:cs="Arial"/>
        </w:rPr>
        <w:t>s folhas 04</w:t>
      </w:r>
      <w:r w:rsidRPr="00DC7FC5">
        <w:rPr>
          <w:rFonts w:ascii="Arial" w:hAnsi="Arial" w:cs="Arial"/>
        </w:rPr>
        <w:t>,</w:t>
      </w:r>
      <w:r w:rsidR="00DC7FC5" w:rsidRPr="00DC7FC5">
        <w:rPr>
          <w:rFonts w:ascii="Arial" w:hAnsi="Arial" w:cs="Arial"/>
        </w:rPr>
        <w:t xml:space="preserve"> observa-se D</w:t>
      </w:r>
      <w:r w:rsidR="00B44093" w:rsidRPr="00DC7FC5">
        <w:rPr>
          <w:rFonts w:ascii="Arial" w:hAnsi="Arial" w:cs="Arial"/>
        </w:rPr>
        <w:t>espacho</w:t>
      </w:r>
      <w:r w:rsidR="00DC7FC5" w:rsidRPr="00DC7FC5">
        <w:rPr>
          <w:rFonts w:ascii="Arial" w:hAnsi="Arial" w:cs="Arial"/>
        </w:rPr>
        <w:t xml:space="preserve"> nº 9545/2015, datado de 30/12/2015, da Superintendência de Planejamento solicitando o encaminhamento dos autos a PGE para emissão de parecer quanto à possibilidade da prestação de serviço.</w:t>
      </w:r>
      <w:r w:rsidR="00B44093" w:rsidRPr="00DC7FC5">
        <w:rPr>
          <w:rFonts w:ascii="Arial" w:hAnsi="Arial" w:cs="Arial"/>
        </w:rPr>
        <w:t xml:space="preserve"> </w:t>
      </w:r>
    </w:p>
    <w:p w:rsidR="00B44093" w:rsidRPr="007640EC" w:rsidRDefault="00DC7FC5" w:rsidP="000F245F">
      <w:pPr>
        <w:pStyle w:val="PargrafodaLista"/>
        <w:numPr>
          <w:ilvl w:val="0"/>
          <w:numId w:val="17"/>
        </w:numPr>
        <w:spacing w:before="0" w:after="0" w:line="360" w:lineRule="auto"/>
        <w:rPr>
          <w:rFonts w:ascii="Arial" w:hAnsi="Arial" w:cs="Arial"/>
          <w:b/>
          <w:i/>
        </w:rPr>
      </w:pPr>
      <w:r w:rsidRPr="007640EC">
        <w:rPr>
          <w:rFonts w:ascii="Arial" w:hAnsi="Arial" w:cs="Arial"/>
        </w:rPr>
        <w:t>Às</w:t>
      </w:r>
      <w:r w:rsidR="00D5710E" w:rsidRPr="007640EC">
        <w:rPr>
          <w:rFonts w:ascii="Arial" w:hAnsi="Arial" w:cs="Arial"/>
        </w:rPr>
        <w:t xml:space="preserve"> folhas 05</w:t>
      </w:r>
      <w:r w:rsidR="00101A88" w:rsidRPr="007640EC">
        <w:rPr>
          <w:rFonts w:ascii="Arial" w:hAnsi="Arial" w:cs="Arial"/>
        </w:rPr>
        <w:t>,</w:t>
      </w:r>
      <w:r w:rsidR="00D5710E" w:rsidRPr="007640EC">
        <w:rPr>
          <w:rFonts w:ascii="Arial" w:hAnsi="Arial" w:cs="Arial"/>
        </w:rPr>
        <w:t xml:space="preserve"> </w:t>
      </w:r>
      <w:r w:rsidR="00B055A0" w:rsidRPr="007640EC">
        <w:rPr>
          <w:rFonts w:ascii="Arial" w:hAnsi="Arial" w:cs="Arial"/>
        </w:rPr>
        <w:t xml:space="preserve">verifica-se </w:t>
      </w:r>
      <w:r w:rsidRPr="007640EC">
        <w:rPr>
          <w:rFonts w:ascii="Arial" w:hAnsi="Arial" w:cs="Arial"/>
        </w:rPr>
        <w:t xml:space="preserve">Despacho nº 016/2016, </w:t>
      </w:r>
      <w:r w:rsidR="007640EC" w:rsidRPr="007640EC">
        <w:rPr>
          <w:rFonts w:ascii="Arial" w:hAnsi="Arial" w:cs="Arial"/>
        </w:rPr>
        <w:t>de 05/01/2016 remetendo os autos a Supervisão de Frotas para ciência e manifestação acerca dos questionamentos indicados no presente despacho.</w:t>
      </w:r>
    </w:p>
    <w:p w:rsidR="007640EC" w:rsidRPr="007640EC" w:rsidRDefault="00101A88" w:rsidP="000F245F">
      <w:pPr>
        <w:pStyle w:val="PargrafodaLista"/>
        <w:numPr>
          <w:ilvl w:val="0"/>
          <w:numId w:val="17"/>
        </w:numPr>
        <w:spacing w:before="0" w:after="0" w:line="360" w:lineRule="auto"/>
        <w:rPr>
          <w:rFonts w:ascii="Arial" w:hAnsi="Arial" w:cs="Arial"/>
          <w:b/>
          <w:i/>
        </w:rPr>
      </w:pPr>
      <w:r w:rsidRPr="007640EC">
        <w:rPr>
          <w:rFonts w:ascii="Arial" w:hAnsi="Arial" w:cs="Arial"/>
        </w:rPr>
        <w:t>À</w:t>
      </w:r>
      <w:r w:rsidR="00E424A3" w:rsidRPr="007640EC">
        <w:rPr>
          <w:rFonts w:ascii="Arial" w:hAnsi="Arial" w:cs="Arial"/>
        </w:rPr>
        <w:t xml:space="preserve">s folhas </w:t>
      </w:r>
      <w:r w:rsidR="007640EC" w:rsidRPr="007640EC">
        <w:rPr>
          <w:rFonts w:ascii="Arial" w:hAnsi="Arial" w:cs="Arial"/>
        </w:rPr>
        <w:t>06</w:t>
      </w:r>
      <w:r w:rsidRPr="007640EC">
        <w:rPr>
          <w:rFonts w:ascii="Arial" w:hAnsi="Arial" w:cs="Arial"/>
        </w:rPr>
        <w:t>,</w:t>
      </w:r>
      <w:r w:rsidR="00E424A3" w:rsidRPr="007640EC">
        <w:rPr>
          <w:rFonts w:ascii="Arial" w:hAnsi="Arial" w:cs="Arial"/>
        </w:rPr>
        <w:t xml:space="preserve"> constata-se Despacho </w:t>
      </w:r>
      <w:r w:rsidR="007640EC" w:rsidRPr="007640EC">
        <w:rPr>
          <w:rFonts w:ascii="Arial" w:hAnsi="Arial" w:cs="Arial"/>
        </w:rPr>
        <w:t>nº 660/2016</w:t>
      </w:r>
      <w:r w:rsidR="00E424A3" w:rsidRPr="007640EC">
        <w:rPr>
          <w:rFonts w:ascii="Arial" w:hAnsi="Arial" w:cs="Arial"/>
        </w:rPr>
        <w:t xml:space="preserve">, </w:t>
      </w:r>
      <w:r w:rsidR="007640EC" w:rsidRPr="007640EC">
        <w:rPr>
          <w:rFonts w:ascii="Arial" w:hAnsi="Arial" w:cs="Arial"/>
        </w:rPr>
        <w:t>da Supervisão de Frotas, encaminhando as cópias solicitadas no despacho 016/2016.</w:t>
      </w:r>
    </w:p>
    <w:p w:rsidR="007640EC" w:rsidRPr="007640EC" w:rsidRDefault="007640EC" w:rsidP="000F245F">
      <w:pPr>
        <w:pStyle w:val="PargrafodaLista"/>
        <w:numPr>
          <w:ilvl w:val="0"/>
          <w:numId w:val="17"/>
        </w:numPr>
        <w:spacing w:before="0" w:after="0" w:line="360" w:lineRule="auto"/>
        <w:rPr>
          <w:rFonts w:ascii="Arial" w:hAnsi="Arial" w:cs="Arial"/>
          <w:b/>
          <w:i/>
        </w:rPr>
      </w:pPr>
      <w:r w:rsidRPr="007640EC">
        <w:rPr>
          <w:rFonts w:ascii="Arial" w:hAnsi="Arial" w:cs="Arial"/>
        </w:rPr>
        <w:t xml:space="preserve">Às folhas 07 consta orçamento de O.S. nº 032349 da empresa W.A. Centro Automotivo Ltda, no valor de R$ 1.161,00 (um mil, cento e sessenta e um reais). </w:t>
      </w:r>
    </w:p>
    <w:p w:rsidR="00F553ED" w:rsidRPr="00F553ED" w:rsidRDefault="007640EC" w:rsidP="000F245F">
      <w:pPr>
        <w:pStyle w:val="PargrafodaLista"/>
        <w:numPr>
          <w:ilvl w:val="0"/>
          <w:numId w:val="17"/>
        </w:numPr>
        <w:spacing w:before="0" w:after="0" w:line="360" w:lineRule="auto"/>
        <w:rPr>
          <w:rFonts w:ascii="Arial" w:hAnsi="Arial" w:cs="Arial"/>
          <w:b/>
          <w:i/>
        </w:rPr>
      </w:pPr>
      <w:r w:rsidRPr="00F553ED">
        <w:rPr>
          <w:rFonts w:ascii="Arial" w:hAnsi="Arial" w:cs="Arial"/>
        </w:rPr>
        <w:t>Às folhas 08/16, verifica-se cópia de Termo de Contrato nº 004/2014</w:t>
      </w:r>
      <w:r w:rsidR="00F553ED" w:rsidRPr="00F553ED">
        <w:rPr>
          <w:rFonts w:ascii="Arial" w:hAnsi="Arial" w:cs="Arial"/>
        </w:rPr>
        <w:t xml:space="preserve">, datado de 14/02/2014, </w:t>
      </w:r>
      <w:r w:rsidRPr="00F553ED">
        <w:rPr>
          <w:rFonts w:ascii="Arial" w:hAnsi="Arial" w:cs="Arial"/>
        </w:rPr>
        <w:t xml:space="preserve">celebrado entre o Estado de Alagoas, por intermédio da Polícia </w:t>
      </w:r>
      <w:r w:rsidRPr="00F553ED">
        <w:rPr>
          <w:rFonts w:ascii="Arial" w:hAnsi="Arial" w:cs="Arial"/>
        </w:rPr>
        <w:lastRenderedPageBreak/>
        <w:t>Civil e a Empresa W.A. Centro Automotivo Ltda</w:t>
      </w:r>
      <w:r w:rsidR="00F553ED" w:rsidRPr="00F553ED">
        <w:rPr>
          <w:rFonts w:ascii="Arial" w:hAnsi="Arial" w:cs="Arial"/>
        </w:rPr>
        <w:t>.</w:t>
      </w:r>
      <w:r w:rsidRPr="00F553ED">
        <w:rPr>
          <w:rFonts w:ascii="Arial" w:hAnsi="Arial" w:cs="Arial"/>
        </w:rPr>
        <w:t xml:space="preserve"> para prestação de serviços contínuos de manutenção preventiva e corretiva, fornecimento de peças em geral e acessórios automotivos</w:t>
      </w:r>
      <w:r w:rsidR="00F553ED" w:rsidRPr="00F553ED">
        <w:rPr>
          <w:rFonts w:ascii="Arial" w:hAnsi="Arial" w:cs="Arial"/>
        </w:rPr>
        <w:t xml:space="preserve"> para veículos oficiais da Polícia Civil de Alagoas.</w:t>
      </w:r>
    </w:p>
    <w:p w:rsidR="00E424A3" w:rsidRPr="006C15D5" w:rsidRDefault="00F553ED" w:rsidP="000F245F">
      <w:pPr>
        <w:pStyle w:val="PargrafodaLista"/>
        <w:numPr>
          <w:ilvl w:val="0"/>
          <w:numId w:val="17"/>
        </w:numPr>
        <w:spacing w:before="0" w:after="0" w:line="360" w:lineRule="auto"/>
        <w:rPr>
          <w:rFonts w:ascii="Arial" w:hAnsi="Arial" w:cs="Arial"/>
          <w:b/>
          <w:i/>
        </w:rPr>
      </w:pPr>
      <w:r w:rsidRPr="00F553ED">
        <w:rPr>
          <w:rFonts w:ascii="Arial" w:hAnsi="Arial" w:cs="Arial"/>
          <w:color w:val="FF0000"/>
        </w:rPr>
        <w:t xml:space="preserve"> </w:t>
      </w:r>
      <w:r w:rsidR="00101A88" w:rsidRPr="006C15D5">
        <w:rPr>
          <w:rFonts w:ascii="Arial" w:hAnsi="Arial" w:cs="Arial"/>
        </w:rPr>
        <w:t>À</w:t>
      </w:r>
      <w:r w:rsidR="00D77CCE" w:rsidRPr="006C15D5">
        <w:rPr>
          <w:rFonts w:ascii="Arial" w:hAnsi="Arial" w:cs="Arial"/>
        </w:rPr>
        <w:t>s folhas 1</w:t>
      </w:r>
      <w:r w:rsidR="006C15D5" w:rsidRPr="006C15D5">
        <w:rPr>
          <w:rFonts w:ascii="Arial" w:hAnsi="Arial" w:cs="Arial"/>
        </w:rPr>
        <w:t>7</w:t>
      </w:r>
      <w:r w:rsidR="00101A88" w:rsidRPr="006C15D5">
        <w:rPr>
          <w:rFonts w:ascii="Arial" w:hAnsi="Arial" w:cs="Arial"/>
        </w:rPr>
        <w:t>,</w:t>
      </w:r>
      <w:r w:rsidR="00D77CCE" w:rsidRPr="006C15D5">
        <w:rPr>
          <w:rFonts w:ascii="Arial" w:hAnsi="Arial" w:cs="Arial"/>
        </w:rPr>
        <w:t xml:space="preserve"> verifica-se </w:t>
      </w:r>
      <w:r w:rsidR="006C15D5" w:rsidRPr="006C15D5">
        <w:rPr>
          <w:rFonts w:ascii="Arial" w:hAnsi="Arial" w:cs="Arial"/>
        </w:rPr>
        <w:t>a cópia Diário Oficial do Estado, datado de 12/02/2015, constando o Extrato do Primeiro Termo de Contrato nº004/2014.</w:t>
      </w:r>
    </w:p>
    <w:p w:rsidR="006C15D5" w:rsidRPr="006C15D5" w:rsidRDefault="006C15D5" w:rsidP="000F245F">
      <w:pPr>
        <w:pStyle w:val="PargrafodaLista"/>
        <w:numPr>
          <w:ilvl w:val="0"/>
          <w:numId w:val="17"/>
        </w:numPr>
        <w:spacing w:before="0" w:after="0" w:line="360" w:lineRule="auto"/>
        <w:rPr>
          <w:rFonts w:ascii="Arial" w:hAnsi="Arial" w:cs="Arial"/>
          <w:b/>
          <w:i/>
        </w:rPr>
      </w:pPr>
      <w:r>
        <w:rPr>
          <w:rFonts w:ascii="Arial" w:hAnsi="Arial" w:cs="Arial"/>
        </w:rPr>
        <w:t xml:space="preserve">Às folhas 18/19, verifica-se cópia de Despacho PGE/PLIC nº 57/2016, de 19/01/2016, da Procuradoria do Estado, </w:t>
      </w:r>
      <w:r w:rsidR="00BE6499">
        <w:rPr>
          <w:rFonts w:ascii="Arial" w:hAnsi="Arial" w:cs="Arial"/>
        </w:rPr>
        <w:t>encaminhando os autos à superior consideração da Coordenação da procuradoria de Licitações, Contratos e Convênios da PGE/PLIC.</w:t>
      </w:r>
    </w:p>
    <w:p w:rsidR="00BE6499" w:rsidRPr="00BE6499" w:rsidRDefault="00101A88" w:rsidP="000F245F">
      <w:pPr>
        <w:pStyle w:val="PargrafodaLista"/>
        <w:numPr>
          <w:ilvl w:val="0"/>
          <w:numId w:val="17"/>
        </w:numPr>
        <w:spacing w:before="0" w:after="0" w:line="360" w:lineRule="auto"/>
        <w:rPr>
          <w:rFonts w:ascii="Arial" w:hAnsi="Arial" w:cs="Arial"/>
        </w:rPr>
      </w:pPr>
      <w:r w:rsidRPr="00BE6499">
        <w:rPr>
          <w:rFonts w:ascii="Arial" w:hAnsi="Arial" w:cs="Arial"/>
        </w:rPr>
        <w:t>À</w:t>
      </w:r>
      <w:r w:rsidR="00D77CCE" w:rsidRPr="00BE6499">
        <w:rPr>
          <w:rFonts w:ascii="Arial" w:hAnsi="Arial" w:cs="Arial"/>
        </w:rPr>
        <w:t xml:space="preserve">s folhas </w:t>
      </w:r>
      <w:r w:rsidR="00BE6499" w:rsidRPr="00BE6499">
        <w:rPr>
          <w:rFonts w:ascii="Arial" w:hAnsi="Arial" w:cs="Arial"/>
        </w:rPr>
        <w:t>20</w:t>
      </w:r>
      <w:r w:rsidRPr="00BE6499">
        <w:rPr>
          <w:rFonts w:ascii="Arial" w:hAnsi="Arial" w:cs="Arial"/>
        </w:rPr>
        <w:t>,</w:t>
      </w:r>
      <w:r w:rsidR="00D77CCE" w:rsidRPr="00BE6499">
        <w:rPr>
          <w:rFonts w:ascii="Arial" w:hAnsi="Arial" w:cs="Arial"/>
        </w:rPr>
        <w:t xml:space="preserve"> observa-se </w:t>
      </w:r>
      <w:r w:rsidR="00BE6499" w:rsidRPr="00BE6499">
        <w:rPr>
          <w:rFonts w:ascii="Arial" w:hAnsi="Arial" w:cs="Arial"/>
        </w:rPr>
        <w:t xml:space="preserve">cópia de </w:t>
      </w:r>
      <w:r w:rsidR="00D77CCE" w:rsidRPr="00BE6499">
        <w:rPr>
          <w:rFonts w:ascii="Arial" w:hAnsi="Arial" w:cs="Arial"/>
        </w:rPr>
        <w:t xml:space="preserve">Despacho </w:t>
      </w:r>
      <w:r w:rsidR="00BE6499" w:rsidRPr="00BE6499">
        <w:rPr>
          <w:rFonts w:ascii="Arial" w:hAnsi="Arial" w:cs="Arial"/>
        </w:rPr>
        <w:t>PGE-PLIC-CD nº 131/2016, de 19/01/2016, da Procuradoria do Estado aprovando o despacho PGE/PLIC nº 131/2016.</w:t>
      </w:r>
    </w:p>
    <w:p w:rsidR="00D77CCE" w:rsidRPr="004A4EF9" w:rsidRDefault="00BE6499" w:rsidP="000F245F">
      <w:pPr>
        <w:pStyle w:val="PargrafodaLista"/>
        <w:numPr>
          <w:ilvl w:val="0"/>
          <w:numId w:val="17"/>
        </w:numPr>
        <w:spacing w:before="0" w:after="0" w:line="360" w:lineRule="auto"/>
        <w:rPr>
          <w:rFonts w:ascii="Arial" w:hAnsi="Arial" w:cs="Arial"/>
        </w:rPr>
      </w:pPr>
      <w:r w:rsidRPr="00BE6499">
        <w:rPr>
          <w:rFonts w:ascii="Arial" w:hAnsi="Arial" w:cs="Arial"/>
          <w:color w:val="FF0000"/>
        </w:rPr>
        <w:t xml:space="preserve"> </w:t>
      </w:r>
      <w:r w:rsidR="00101A88" w:rsidRPr="004A4EF9">
        <w:rPr>
          <w:rFonts w:ascii="Arial" w:hAnsi="Arial" w:cs="Arial"/>
        </w:rPr>
        <w:t>À</w:t>
      </w:r>
      <w:r w:rsidR="00CD4B86" w:rsidRPr="004A4EF9">
        <w:rPr>
          <w:rFonts w:ascii="Arial" w:hAnsi="Arial" w:cs="Arial"/>
        </w:rPr>
        <w:t>s folhas 2</w:t>
      </w:r>
      <w:r w:rsidRPr="004A4EF9">
        <w:rPr>
          <w:rFonts w:ascii="Arial" w:hAnsi="Arial" w:cs="Arial"/>
        </w:rPr>
        <w:t>1/27</w:t>
      </w:r>
      <w:r w:rsidR="00101A88" w:rsidRPr="004A4EF9">
        <w:rPr>
          <w:rFonts w:ascii="Arial" w:hAnsi="Arial" w:cs="Arial"/>
        </w:rPr>
        <w:t>,</w:t>
      </w:r>
      <w:r w:rsidR="00587796" w:rsidRPr="004A4EF9">
        <w:rPr>
          <w:rFonts w:ascii="Arial" w:hAnsi="Arial" w:cs="Arial"/>
        </w:rPr>
        <w:t xml:space="preserve"> constata-se</w:t>
      </w:r>
      <w:r w:rsidR="00CD4B86" w:rsidRPr="004A4EF9">
        <w:rPr>
          <w:rFonts w:ascii="Arial" w:hAnsi="Arial" w:cs="Arial"/>
        </w:rPr>
        <w:t xml:space="preserve"> Despacho </w:t>
      </w:r>
      <w:r w:rsidRPr="004A4EF9">
        <w:rPr>
          <w:rFonts w:ascii="Arial" w:hAnsi="Arial" w:cs="Arial"/>
        </w:rPr>
        <w:t xml:space="preserve">nº 1976/2016, datado de 29/07/2016, de lavra do Gabinete da Delegacia Geral Adjunta, remetendo os autos a SPOFC para ciência e instrução processual, ato contínuo </w:t>
      </w:r>
      <w:r w:rsidR="004A4EF9" w:rsidRPr="004A4EF9">
        <w:rPr>
          <w:rFonts w:ascii="Arial" w:hAnsi="Arial" w:cs="Arial"/>
        </w:rPr>
        <w:t>remeter a Controladoria Geral do Estado para emissão de parecer técnico.</w:t>
      </w:r>
    </w:p>
    <w:p w:rsidR="00587796" w:rsidRPr="004A4EF9" w:rsidRDefault="00101A88" w:rsidP="000F245F">
      <w:pPr>
        <w:pStyle w:val="PargrafodaLista"/>
        <w:numPr>
          <w:ilvl w:val="0"/>
          <w:numId w:val="17"/>
        </w:numPr>
        <w:spacing w:before="0" w:after="0" w:line="360" w:lineRule="auto"/>
        <w:rPr>
          <w:rFonts w:ascii="Arial" w:hAnsi="Arial" w:cs="Arial"/>
          <w:b/>
          <w:sz w:val="18"/>
          <w:szCs w:val="18"/>
        </w:rPr>
      </w:pPr>
      <w:r w:rsidRPr="004A4EF9">
        <w:rPr>
          <w:rFonts w:ascii="Arial" w:hAnsi="Arial" w:cs="Arial"/>
        </w:rPr>
        <w:t>À</w:t>
      </w:r>
      <w:r w:rsidR="00587796" w:rsidRPr="004A4EF9">
        <w:rPr>
          <w:rFonts w:ascii="Arial" w:hAnsi="Arial" w:cs="Arial"/>
        </w:rPr>
        <w:t>s folhas 2</w:t>
      </w:r>
      <w:r w:rsidR="004A4EF9" w:rsidRPr="004A4EF9">
        <w:rPr>
          <w:rFonts w:ascii="Arial" w:hAnsi="Arial" w:cs="Arial"/>
        </w:rPr>
        <w:t>8</w:t>
      </w:r>
      <w:r w:rsidRPr="004A4EF9">
        <w:rPr>
          <w:rFonts w:ascii="Arial" w:hAnsi="Arial" w:cs="Arial"/>
        </w:rPr>
        <w:t>,</w:t>
      </w:r>
      <w:r w:rsidR="00587796" w:rsidRPr="004A4EF9">
        <w:rPr>
          <w:rFonts w:ascii="Arial" w:hAnsi="Arial" w:cs="Arial"/>
        </w:rPr>
        <w:t xml:space="preserve"> </w:t>
      </w:r>
      <w:r w:rsidR="00387D58" w:rsidRPr="004A4EF9">
        <w:rPr>
          <w:rFonts w:ascii="Arial" w:hAnsi="Arial" w:cs="Arial"/>
        </w:rPr>
        <w:t>verifica-s</w:t>
      </w:r>
      <w:r w:rsidR="00587796" w:rsidRPr="004A4EF9">
        <w:rPr>
          <w:rFonts w:ascii="Arial" w:hAnsi="Arial" w:cs="Arial"/>
        </w:rPr>
        <w:t xml:space="preserve">e Despacho </w:t>
      </w:r>
      <w:r w:rsidR="004A4EF9" w:rsidRPr="004A4EF9">
        <w:rPr>
          <w:rFonts w:ascii="Arial" w:hAnsi="Arial" w:cs="Arial"/>
        </w:rPr>
        <w:t>nº 6055/2015, datado de 01/08/2016, da Supervisão de Controle de Consumo Interno, encaminhando os autos para a Supervisão de Frotas para conhecimento e atendimento do despacho retro.</w:t>
      </w:r>
    </w:p>
    <w:p w:rsidR="009505DC" w:rsidRPr="0025467A" w:rsidRDefault="00101A88" w:rsidP="000F245F">
      <w:pPr>
        <w:pStyle w:val="PargrafodaLista"/>
        <w:numPr>
          <w:ilvl w:val="0"/>
          <w:numId w:val="17"/>
        </w:numPr>
        <w:spacing w:before="0" w:after="0" w:line="360" w:lineRule="auto"/>
        <w:rPr>
          <w:rFonts w:ascii="Arial" w:hAnsi="Arial" w:cs="Arial"/>
        </w:rPr>
      </w:pPr>
      <w:r w:rsidRPr="0025467A">
        <w:rPr>
          <w:rFonts w:ascii="Arial" w:hAnsi="Arial" w:cs="Arial"/>
        </w:rPr>
        <w:t>À</w:t>
      </w:r>
      <w:r w:rsidR="00587796" w:rsidRPr="0025467A">
        <w:rPr>
          <w:rFonts w:ascii="Arial" w:hAnsi="Arial" w:cs="Arial"/>
        </w:rPr>
        <w:t>s folhas 2</w:t>
      </w:r>
      <w:r w:rsidR="009505DC" w:rsidRPr="0025467A">
        <w:rPr>
          <w:rFonts w:ascii="Arial" w:hAnsi="Arial" w:cs="Arial"/>
        </w:rPr>
        <w:t>9</w:t>
      </w:r>
      <w:r w:rsidRPr="0025467A">
        <w:rPr>
          <w:rFonts w:ascii="Arial" w:hAnsi="Arial" w:cs="Arial"/>
        </w:rPr>
        <w:t>,</w:t>
      </w:r>
      <w:r w:rsidR="00587796" w:rsidRPr="0025467A">
        <w:rPr>
          <w:rFonts w:ascii="Arial" w:hAnsi="Arial" w:cs="Arial"/>
        </w:rPr>
        <w:t xml:space="preserve"> </w:t>
      </w:r>
      <w:r w:rsidR="00387D58" w:rsidRPr="0025467A">
        <w:rPr>
          <w:rFonts w:ascii="Arial" w:hAnsi="Arial" w:cs="Arial"/>
        </w:rPr>
        <w:t>observa</w:t>
      </w:r>
      <w:r w:rsidR="009505DC" w:rsidRPr="0025467A">
        <w:rPr>
          <w:rFonts w:ascii="Arial" w:hAnsi="Arial" w:cs="Arial"/>
        </w:rPr>
        <w:t>-se DP/247/2016-ATF, datado de 03/01/2016, da Assessoria Técnica de Frotas, informando da necessidade de substituição das peças por apresentarem bastante desgaste.</w:t>
      </w:r>
    </w:p>
    <w:p w:rsidR="00587796" w:rsidRPr="0025467A" w:rsidRDefault="009505DC" w:rsidP="000F245F">
      <w:pPr>
        <w:pStyle w:val="PargrafodaLista"/>
        <w:numPr>
          <w:ilvl w:val="0"/>
          <w:numId w:val="17"/>
        </w:numPr>
        <w:spacing w:before="0" w:after="0" w:line="360" w:lineRule="auto"/>
        <w:rPr>
          <w:rFonts w:ascii="Arial" w:hAnsi="Arial" w:cs="Arial"/>
        </w:rPr>
      </w:pPr>
      <w:r w:rsidRPr="009505DC">
        <w:rPr>
          <w:rFonts w:ascii="Arial" w:hAnsi="Arial" w:cs="Arial"/>
          <w:color w:val="FF0000"/>
        </w:rPr>
        <w:t xml:space="preserve"> </w:t>
      </w:r>
      <w:r w:rsidR="00101A88" w:rsidRPr="0025467A">
        <w:rPr>
          <w:rFonts w:ascii="Arial" w:hAnsi="Arial" w:cs="Arial"/>
        </w:rPr>
        <w:t>À</w:t>
      </w:r>
      <w:r w:rsidR="00587796" w:rsidRPr="0025467A">
        <w:rPr>
          <w:rFonts w:ascii="Arial" w:hAnsi="Arial" w:cs="Arial"/>
        </w:rPr>
        <w:t xml:space="preserve">s folhas </w:t>
      </w:r>
      <w:r w:rsidR="0025467A" w:rsidRPr="0025467A">
        <w:rPr>
          <w:rFonts w:ascii="Arial" w:hAnsi="Arial" w:cs="Arial"/>
        </w:rPr>
        <w:t>30</w:t>
      </w:r>
      <w:r w:rsidR="00101A88" w:rsidRPr="0025467A">
        <w:rPr>
          <w:rFonts w:ascii="Arial" w:hAnsi="Arial" w:cs="Arial"/>
        </w:rPr>
        <w:t>,</w:t>
      </w:r>
      <w:r w:rsidR="00587796" w:rsidRPr="0025467A">
        <w:rPr>
          <w:rFonts w:ascii="Arial" w:hAnsi="Arial" w:cs="Arial"/>
        </w:rPr>
        <w:t xml:space="preserve"> </w:t>
      </w:r>
      <w:r w:rsidR="0025467A" w:rsidRPr="0025467A">
        <w:rPr>
          <w:rFonts w:ascii="Arial" w:hAnsi="Arial" w:cs="Arial"/>
        </w:rPr>
        <w:t xml:space="preserve">verifica-se </w:t>
      </w:r>
      <w:r w:rsidR="0025467A" w:rsidRPr="00307802">
        <w:rPr>
          <w:rFonts w:ascii="Arial" w:hAnsi="Arial" w:cs="Arial"/>
        </w:rPr>
        <w:t>Atesto</w:t>
      </w:r>
      <w:r w:rsidR="0025467A" w:rsidRPr="0025467A">
        <w:rPr>
          <w:rFonts w:ascii="Arial" w:hAnsi="Arial" w:cs="Arial"/>
        </w:rPr>
        <w:t xml:space="preserve"> da Chefia do Núcleo de Controle de Transporte, datado de 03/08/2016, </w:t>
      </w:r>
      <w:r w:rsidR="00307802" w:rsidRPr="00307802">
        <w:rPr>
          <w:rFonts w:ascii="Arial" w:hAnsi="Arial" w:cs="Arial"/>
        </w:rPr>
        <w:t>confirmando</w:t>
      </w:r>
      <w:r w:rsidR="0025467A" w:rsidRPr="0025467A">
        <w:rPr>
          <w:rFonts w:ascii="Arial" w:hAnsi="Arial" w:cs="Arial"/>
        </w:rPr>
        <w:t xml:space="preserve"> a execução do fornecimento de peça e ainda informando não ter sido ultrapassado à estimativa de gastos para este lote.</w:t>
      </w:r>
    </w:p>
    <w:p w:rsidR="0069121F" w:rsidRPr="0025467A" w:rsidRDefault="00101A88" w:rsidP="000F245F">
      <w:pPr>
        <w:pStyle w:val="PargrafodaLista"/>
        <w:numPr>
          <w:ilvl w:val="0"/>
          <w:numId w:val="17"/>
        </w:numPr>
        <w:spacing w:before="0" w:after="0" w:line="360" w:lineRule="auto"/>
        <w:rPr>
          <w:rFonts w:ascii="Arial" w:hAnsi="Arial" w:cs="Arial"/>
        </w:rPr>
      </w:pPr>
      <w:r w:rsidRPr="0025467A">
        <w:rPr>
          <w:rFonts w:ascii="Arial" w:hAnsi="Arial" w:cs="Arial"/>
        </w:rPr>
        <w:t>À</w:t>
      </w:r>
      <w:r w:rsidR="002D6304" w:rsidRPr="0025467A">
        <w:rPr>
          <w:rFonts w:ascii="Arial" w:hAnsi="Arial" w:cs="Arial"/>
        </w:rPr>
        <w:t xml:space="preserve">s folhas </w:t>
      </w:r>
      <w:r w:rsidR="0025467A" w:rsidRPr="0025467A">
        <w:rPr>
          <w:rFonts w:ascii="Arial" w:hAnsi="Arial" w:cs="Arial"/>
        </w:rPr>
        <w:t>31/36</w:t>
      </w:r>
      <w:r w:rsidRPr="0025467A">
        <w:rPr>
          <w:rFonts w:ascii="Arial" w:hAnsi="Arial" w:cs="Arial"/>
        </w:rPr>
        <w:t>,</w:t>
      </w:r>
      <w:r w:rsidR="002D6304" w:rsidRPr="0025467A">
        <w:rPr>
          <w:rFonts w:ascii="Arial" w:hAnsi="Arial" w:cs="Arial"/>
        </w:rPr>
        <w:t xml:space="preserve"> observa-se </w:t>
      </w:r>
      <w:r w:rsidR="0025467A" w:rsidRPr="0025467A">
        <w:rPr>
          <w:rFonts w:ascii="Arial" w:hAnsi="Arial" w:cs="Arial"/>
        </w:rPr>
        <w:t>Certidões de Regularidade Fiscal.</w:t>
      </w:r>
    </w:p>
    <w:p w:rsidR="00E04CDC" w:rsidRDefault="00101A88" w:rsidP="000F245F">
      <w:pPr>
        <w:pStyle w:val="PargrafodaLista"/>
        <w:numPr>
          <w:ilvl w:val="0"/>
          <w:numId w:val="17"/>
        </w:numPr>
        <w:spacing w:before="0" w:after="0" w:line="360" w:lineRule="auto"/>
        <w:rPr>
          <w:rFonts w:ascii="Arial" w:hAnsi="Arial" w:cs="Arial"/>
        </w:rPr>
      </w:pPr>
      <w:r w:rsidRPr="00570D59">
        <w:rPr>
          <w:rFonts w:ascii="Arial" w:hAnsi="Arial" w:cs="Arial"/>
        </w:rPr>
        <w:t>À</w:t>
      </w:r>
      <w:r w:rsidR="00E04CDC" w:rsidRPr="00570D59">
        <w:rPr>
          <w:rFonts w:ascii="Arial" w:hAnsi="Arial" w:cs="Arial"/>
        </w:rPr>
        <w:t>s folhas 3</w:t>
      </w:r>
      <w:r w:rsidR="0025467A" w:rsidRPr="00570D59">
        <w:rPr>
          <w:rFonts w:ascii="Arial" w:hAnsi="Arial" w:cs="Arial"/>
        </w:rPr>
        <w:t>7</w:t>
      </w:r>
      <w:r w:rsidRPr="00570D59">
        <w:rPr>
          <w:rFonts w:ascii="Arial" w:hAnsi="Arial" w:cs="Arial"/>
        </w:rPr>
        <w:t>,</w:t>
      </w:r>
      <w:r w:rsidR="00E04CDC" w:rsidRPr="00570D59">
        <w:rPr>
          <w:rFonts w:ascii="Arial" w:hAnsi="Arial" w:cs="Arial"/>
        </w:rPr>
        <w:t xml:space="preserve"> constata-se </w:t>
      </w:r>
      <w:r w:rsidR="0025467A" w:rsidRPr="00570D59">
        <w:rPr>
          <w:rFonts w:ascii="Arial" w:hAnsi="Arial" w:cs="Arial"/>
        </w:rPr>
        <w:t>cópia do Diário Oficial de 17/07/2015, constando o Extrato do Termo de Contrato nº 35/2015, celebrado entre o Estado</w:t>
      </w:r>
      <w:r w:rsidR="00570D59" w:rsidRPr="00570D59">
        <w:rPr>
          <w:rFonts w:ascii="Arial" w:hAnsi="Arial" w:cs="Arial"/>
        </w:rPr>
        <w:t xml:space="preserve"> de Alagoas, por intermédio da P</w:t>
      </w:r>
      <w:r w:rsidR="0025467A" w:rsidRPr="00570D59">
        <w:rPr>
          <w:rFonts w:ascii="Arial" w:hAnsi="Arial" w:cs="Arial"/>
        </w:rPr>
        <w:t>olícia Civil, e a empresa W.A. Centro Automotivo Ltda, para prestação de serviços contínuos.</w:t>
      </w:r>
    </w:p>
    <w:p w:rsidR="00570D59" w:rsidRDefault="00570D59" w:rsidP="000F245F">
      <w:pPr>
        <w:pStyle w:val="PargrafodaLista"/>
        <w:numPr>
          <w:ilvl w:val="0"/>
          <w:numId w:val="17"/>
        </w:numPr>
        <w:spacing w:before="0" w:after="0" w:line="360" w:lineRule="auto"/>
        <w:rPr>
          <w:rFonts w:ascii="Arial" w:hAnsi="Arial" w:cs="Arial"/>
        </w:rPr>
      </w:pPr>
      <w:r>
        <w:rPr>
          <w:rFonts w:ascii="Arial" w:hAnsi="Arial" w:cs="Arial"/>
        </w:rPr>
        <w:t xml:space="preserve">Às folhas 38, verifica-se Despacho nº 789/2016, datado de 08/09/2016, da Chefia do Núcleo de Controle de Transporte, encaminhando o processo analisado para que seja autorizado o empenho no valor de R$ 1.161,00 (um mil, </w:t>
      </w:r>
      <w:r>
        <w:rPr>
          <w:rFonts w:ascii="Arial" w:hAnsi="Arial" w:cs="Arial"/>
        </w:rPr>
        <w:lastRenderedPageBreak/>
        <w:t xml:space="preserve">cento e sessenta e um reais), em favor da empresa </w:t>
      </w:r>
      <w:r w:rsidRPr="00570D59">
        <w:rPr>
          <w:rFonts w:ascii="Arial" w:hAnsi="Arial" w:cs="Arial"/>
        </w:rPr>
        <w:t>W.A. Centro Automotivo Ltda</w:t>
      </w:r>
      <w:r>
        <w:rPr>
          <w:rFonts w:ascii="Arial" w:hAnsi="Arial" w:cs="Arial"/>
        </w:rPr>
        <w:t>, conforme orçamento nº 032349, aprovado pela Assessoria Técnica de Frota, para atender as necessidades da unidade policial solicitante.</w:t>
      </w:r>
    </w:p>
    <w:p w:rsidR="00833C49" w:rsidRDefault="00833C49" w:rsidP="000F245F">
      <w:pPr>
        <w:pStyle w:val="PargrafodaLista"/>
        <w:numPr>
          <w:ilvl w:val="0"/>
          <w:numId w:val="17"/>
        </w:numPr>
        <w:spacing w:before="0" w:after="0" w:line="360" w:lineRule="auto"/>
        <w:rPr>
          <w:rFonts w:ascii="Arial" w:hAnsi="Arial" w:cs="Arial"/>
        </w:rPr>
      </w:pPr>
      <w:r>
        <w:rPr>
          <w:rFonts w:ascii="Arial" w:hAnsi="Arial" w:cs="Arial"/>
        </w:rPr>
        <w:t>Às folhas 39, Despacho nº 7444/2016, de 14/09/2016, da Supervisão de Consumo Interno/PCAL, evoluindo os autos a Assessoria de Planejamento e Projetos para informar a dotação orçamentária por onde correrá a despesa em tela, devendo a seguir, encaminhar para a Comissão de Análise de Processos, através da Supervisão de Procedimentos Licitatórios para análise e emissão de relatório.</w:t>
      </w:r>
    </w:p>
    <w:p w:rsidR="00BA0EAA" w:rsidRDefault="00BA0EAA" w:rsidP="000F245F">
      <w:pPr>
        <w:pStyle w:val="PargrafodaLista"/>
        <w:numPr>
          <w:ilvl w:val="0"/>
          <w:numId w:val="17"/>
        </w:numPr>
        <w:spacing w:before="0" w:after="0" w:line="360" w:lineRule="auto"/>
        <w:rPr>
          <w:rFonts w:ascii="Arial" w:hAnsi="Arial" w:cs="Arial"/>
        </w:rPr>
      </w:pPr>
      <w:r>
        <w:rPr>
          <w:rFonts w:ascii="Arial" w:hAnsi="Arial" w:cs="Arial"/>
        </w:rPr>
        <w:t>Às folhas 40, verifica-se Despacho nº 2861/2016, datado de 21/09/206, da Assessoria Técnica de Planejamento e Projetos/PCAL, informando a Dotação Orçamentária.</w:t>
      </w:r>
    </w:p>
    <w:p w:rsidR="00BA0EAA" w:rsidRDefault="00BA0EAA" w:rsidP="000F245F">
      <w:pPr>
        <w:pStyle w:val="PargrafodaLista"/>
        <w:numPr>
          <w:ilvl w:val="0"/>
          <w:numId w:val="17"/>
        </w:numPr>
        <w:spacing w:before="0" w:after="0" w:line="360" w:lineRule="auto"/>
        <w:rPr>
          <w:rFonts w:ascii="Arial" w:hAnsi="Arial" w:cs="Arial"/>
        </w:rPr>
      </w:pPr>
      <w:r>
        <w:rPr>
          <w:rFonts w:ascii="Arial" w:hAnsi="Arial" w:cs="Arial"/>
        </w:rPr>
        <w:t>Às folhas 41, verifica-se Despacho nº 694/2016, de 26/09/2016, da Comissão Permanente de Análise Processual, solicitando a Superintendência de Planejamento, Orçamento, Finanças e Contabilidade que encaminhe os autos a Controladoria Geral do Estado.</w:t>
      </w:r>
    </w:p>
    <w:p w:rsidR="00BA0EAA" w:rsidRPr="00570D59" w:rsidRDefault="00BA0EAA" w:rsidP="000F245F">
      <w:pPr>
        <w:pStyle w:val="PargrafodaLista"/>
        <w:numPr>
          <w:ilvl w:val="0"/>
          <w:numId w:val="17"/>
        </w:numPr>
        <w:spacing w:before="0" w:after="0" w:line="360" w:lineRule="auto"/>
        <w:rPr>
          <w:rFonts w:ascii="Arial" w:hAnsi="Arial" w:cs="Arial"/>
        </w:rPr>
      </w:pPr>
      <w:r>
        <w:rPr>
          <w:rFonts w:ascii="Arial" w:hAnsi="Arial" w:cs="Arial"/>
        </w:rPr>
        <w:t>Às folhas 42, constata-se Despacho nº 8101/2016, de 30/09/2016, da Superintendência de Planejamento, Orçamento, Finanças e Contabilidade, encaminhando os autos a Controladoria Geral do Estado – CGE/AL para análise e emissão de parecer.</w:t>
      </w:r>
    </w:p>
    <w:p w:rsidR="00FC2BAD" w:rsidRDefault="00101A88" w:rsidP="000F245F">
      <w:pPr>
        <w:pStyle w:val="PargrafodaLista"/>
        <w:numPr>
          <w:ilvl w:val="0"/>
          <w:numId w:val="17"/>
        </w:numPr>
        <w:spacing w:before="0" w:after="0" w:line="360" w:lineRule="auto"/>
        <w:rPr>
          <w:rFonts w:ascii="Arial" w:hAnsi="Arial" w:cs="Arial"/>
          <w:b/>
          <w:i/>
        </w:rPr>
      </w:pPr>
      <w:r w:rsidRPr="00BA0EAA">
        <w:rPr>
          <w:rFonts w:ascii="Arial" w:hAnsi="Arial" w:cs="Arial"/>
        </w:rPr>
        <w:t>À</w:t>
      </w:r>
      <w:r w:rsidR="00FB4304" w:rsidRPr="00BA0EAA">
        <w:rPr>
          <w:rFonts w:ascii="Arial" w:hAnsi="Arial" w:cs="Arial"/>
        </w:rPr>
        <w:t xml:space="preserve">s folhas </w:t>
      </w:r>
      <w:r w:rsidR="00BA0EAA">
        <w:rPr>
          <w:rFonts w:ascii="Arial" w:hAnsi="Arial" w:cs="Arial"/>
        </w:rPr>
        <w:t>43</w:t>
      </w:r>
      <w:r w:rsidRPr="00BA0EAA">
        <w:rPr>
          <w:rFonts w:ascii="Arial" w:hAnsi="Arial" w:cs="Arial"/>
        </w:rPr>
        <w:t>,</w:t>
      </w:r>
      <w:r w:rsidR="00FB4304" w:rsidRPr="00BA0EAA">
        <w:rPr>
          <w:rFonts w:ascii="Arial" w:hAnsi="Arial" w:cs="Arial"/>
        </w:rPr>
        <w:t xml:space="preserve"> verifica-se Despacho S/N, </w:t>
      </w:r>
      <w:r w:rsidR="00BA0EAA" w:rsidRPr="00BA0EAA">
        <w:rPr>
          <w:rFonts w:ascii="Arial" w:hAnsi="Arial" w:cs="Arial"/>
        </w:rPr>
        <w:t xml:space="preserve">de 04/10/2016, </w:t>
      </w:r>
      <w:r w:rsidR="00FB4304" w:rsidRPr="00BA0EAA">
        <w:rPr>
          <w:rFonts w:ascii="Arial" w:hAnsi="Arial" w:cs="Arial"/>
        </w:rPr>
        <w:t>de lavra da Chefia de Gabinete</w:t>
      </w:r>
      <w:r w:rsidR="00BA0EAA" w:rsidRPr="00BA0EAA">
        <w:rPr>
          <w:rFonts w:ascii="Arial" w:hAnsi="Arial" w:cs="Arial"/>
        </w:rPr>
        <w:t xml:space="preserve"> da CGE/AL</w:t>
      </w:r>
      <w:r w:rsidR="00FB4304" w:rsidRPr="00BA0EAA">
        <w:rPr>
          <w:rFonts w:ascii="Arial" w:hAnsi="Arial" w:cs="Arial"/>
        </w:rPr>
        <w:t>, encaminhando os autos para análise e emissão de parecer técnico</w:t>
      </w:r>
      <w:r w:rsidR="00FB4304" w:rsidRPr="00BA0EAA">
        <w:rPr>
          <w:rFonts w:ascii="Arial" w:hAnsi="Arial" w:cs="Arial"/>
          <w:b/>
          <w:i/>
        </w:rPr>
        <w:t>.</w:t>
      </w:r>
    </w:p>
    <w:p w:rsidR="00BA0EAA" w:rsidRPr="00BA0EAA" w:rsidRDefault="00BA0EAA" w:rsidP="000F245F">
      <w:pPr>
        <w:pStyle w:val="PargrafodaLista"/>
        <w:numPr>
          <w:ilvl w:val="0"/>
          <w:numId w:val="17"/>
        </w:numPr>
        <w:spacing w:before="0" w:after="0" w:line="360" w:lineRule="auto"/>
        <w:rPr>
          <w:rFonts w:ascii="Arial" w:hAnsi="Arial" w:cs="Arial"/>
          <w:b/>
          <w:i/>
        </w:rPr>
      </w:pPr>
      <w:r w:rsidRPr="00BA0EAA">
        <w:rPr>
          <w:rFonts w:ascii="Arial" w:hAnsi="Arial" w:cs="Arial"/>
        </w:rPr>
        <w:t xml:space="preserve">Às folhas </w:t>
      </w:r>
      <w:r>
        <w:rPr>
          <w:rFonts w:ascii="Arial" w:hAnsi="Arial" w:cs="Arial"/>
        </w:rPr>
        <w:t>44</w:t>
      </w:r>
      <w:r w:rsidRPr="00BA0EAA">
        <w:rPr>
          <w:rFonts w:ascii="Arial" w:hAnsi="Arial" w:cs="Arial"/>
        </w:rPr>
        <w:t xml:space="preserve">, verifica-se Despacho </w:t>
      </w:r>
      <w:r>
        <w:rPr>
          <w:rFonts w:ascii="Arial" w:hAnsi="Arial" w:cs="Arial"/>
        </w:rPr>
        <w:t>nº 1531/2016</w:t>
      </w:r>
      <w:r w:rsidRPr="00BA0EAA">
        <w:rPr>
          <w:rFonts w:ascii="Arial" w:hAnsi="Arial" w:cs="Arial"/>
        </w:rPr>
        <w:t xml:space="preserve">, de </w:t>
      </w:r>
      <w:r>
        <w:rPr>
          <w:rFonts w:ascii="Arial" w:hAnsi="Arial" w:cs="Arial"/>
        </w:rPr>
        <w:t>18</w:t>
      </w:r>
      <w:r w:rsidRPr="00BA0EAA">
        <w:rPr>
          <w:rFonts w:ascii="Arial" w:hAnsi="Arial" w:cs="Arial"/>
        </w:rPr>
        <w:t xml:space="preserve">/10/2016, de lavra da </w:t>
      </w:r>
      <w:r>
        <w:rPr>
          <w:rFonts w:ascii="Arial" w:hAnsi="Arial" w:cs="Arial"/>
        </w:rPr>
        <w:t>Superintendência de Auditagem</w:t>
      </w:r>
      <w:r w:rsidRPr="00BA0EAA">
        <w:rPr>
          <w:rFonts w:ascii="Arial" w:hAnsi="Arial" w:cs="Arial"/>
        </w:rPr>
        <w:t>, encaminhando os autos para análise e emissão de parecer</w:t>
      </w:r>
      <w:r>
        <w:rPr>
          <w:rFonts w:ascii="Arial" w:hAnsi="Arial" w:cs="Arial"/>
        </w:rPr>
        <w:t>.</w:t>
      </w:r>
    </w:p>
    <w:p w:rsidR="00C65DE9" w:rsidRPr="007C2914" w:rsidRDefault="00C65DE9" w:rsidP="000F245F">
      <w:pPr>
        <w:spacing w:after="0" w:line="360" w:lineRule="auto"/>
        <w:ind w:firstLine="851"/>
        <w:jc w:val="both"/>
        <w:rPr>
          <w:rFonts w:ascii="Arial" w:hAnsi="Arial" w:cs="Arial"/>
          <w:bCs/>
        </w:rPr>
      </w:pPr>
      <w:r w:rsidRPr="007C2914">
        <w:rPr>
          <w:rFonts w:ascii="Arial" w:hAnsi="Arial" w:cs="Arial"/>
          <w:bCs/>
        </w:rPr>
        <w:t xml:space="preserve">A análise do Processo nº </w:t>
      </w:r>
      <w:r w:rsidR="00BA0EAA" w:rsidRPr="007C2914">
        <w:rPr>
          <w:rFonts w:ascii="Arial" w:hAnsi="Arial" w:cs="Arial"/>
        </w:rPr>
        <w:t xml:space="preserve">20105-7420/2015 </w:t>
      </w:r>
      <w:r w:rsidRPr="007C2914">
        <w:rPr>
          <w:rFonts w:ascii="Arial" w:hAnsi="Arial" w:cs="Arial"/>
          <w:bCs/>
        </w:rPr>
        <w:t xml:space="preserve">restringiu-se a instrução do processo de despesa, </w:t>
      </w:r>
      <w:r w:rsidRPr="007C2914">
        <w:rPr>
          <w:rStyle w:val="Forte"/>
          <w:rFonts w:ascii="Arial" w:hAnsi="Arial" w:cs="Arial"/>
          <w:b w:val="0"/>
        </w:rPr>
        <w:t>no que se refere ao cumprimento das fases da despesa pública, explicitado na Lei Federal nº 4.320/64, além da obediência aos princípios constitucionais aplicáveis à Administração Pública.</w:t>
      </w:r>
      <w:r w:rsidRPr="007C2914">
        <w:rPr>
          <w:rFonts w:ascii="Arial" w:hAnsi="Arial" w:cs="Arial"/>
          <w:bCs/>
        </w:rPr>
        <w:t xml:space="preserve"> Descreve-se a seguir o resultado do exame efetuado n</w:t>
      </w:r>
      <w:r w:rsidR="0094430A" w:rsidRPr="007C2914">
        <w:rPr>
          <w:rFonts w:ascii="Arial" w:hAnsi="Arial" w:cs="Arial"/>
          <w:bCs/>
        </w:rPr>
        <w:t>os autos do processo.</w:t>
      </w:r>
    </w:p>
    <w:p w:rsidR="00C65DE9" w:rsidRPr="007C38FF" w:rsidRDefault="00C65DE9" w:rsidP="00C65DE9">
      <w:pPr>
        <w:spacing w:after="0" w:line="240" w:lineRule="auto"/>
        <w:ind w:firstLine="851"/>
        <w:jc w:val="both"/>
        <w:rPr>
          <w:rFonts w:ascii="Arial" w:hAnsi="Arial" w:cs="Arial"/>
          <w:bCs/>
          <w:color w:val="FF0000"/>
        </w:rPr>
      </w:pPr>
    </w:p>
    <w:p w:rsidR="00C65DE9" w:rsidRPr="007C2914" w:rsidRDefault="00C65DE9" w:rsidP="00C65D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rPr>
          <w:rFonts w:ascii="Arial" w:hAnsi="Arial" w:cs="Arial"/>
          <w:b/>
        </w:rPr>
      </w:pPr>
      <w:r w:rsidRPr="007C2914">
        <w:rPr>
          <w:rFonts w:ascii="Arial" w:hAnsi="Arial" w:cs="Arial"/>
          <w:b/>
        </w:rPr>
        <w:t xml:space="preserve">2 – DO EXAME DOS AUTOS </w:t>
      </w:r>
    </w:p>
    <w:p w:rsidR="00C65DE9" w:rsidRPr="007C2914" w:rsidRDefault="00C65DE9" w:rsidP="00C65DE9">
      <w:pPr>
        <w:pStyle w:val="SemEspaamento"/>
        <w:spacing w:line="360" w:lineRule="auto"/>
        <w:jc w:val="both"/>
        <w:rPr>
          <w:rFonts w:ascii="Arial" w:hAnsi="Arial" w:cs="Arial"/>
          <w:highlight w:val="yellow"/>
        </w:rPr>
      </w:pPr>
      <w:r w:rsidRPr="007C2914">
        <w:rPr>
          <w:rFonts w:ascii="Arial" w:hAnsi="Arial" w:cs="Arial"/>
          <w:highlight w:val="yellow"/>
        </w:rPr>
        <w:t xml:space="preserve">      </w:t>
      </w:r>
    </w:p>
    <w:p w:rsidR="00C65DE9" w:rsidRPr="007C2914" w:rsidRDefault="00C65DE9" w:rsidP="000F245F">
      <w:pPr>
        <w:pStyle w:val="SemEspaamento"/>
        <w:spacing w:line="360" w:lineRule="auto"/>
        <w:ind w:firstLine="708"/>
        <w:jc w:val="both"/>
        <w:rPr>
          <w:rFonts w:ascii="Arial" w:hAnsi="Arial" w:cs="Arial"/>
        </w:rPr>
      </w:pPr>
      <w:r w:rsidRPr="007C2914">
        <w:rPr>
          <w:rFonts w:ascii="Arial" w:hAnsi="Arial" w:cs="Arial"/>
        </w:rPr>
        <w:lastRenderedPageBreak/>
        <w:t>Feit</w:t>
      </w:r>
      <w:r w:rsidR="004B17B6" w:rsidRPr="007C2914">
        <w:rPr>
          <w:rFonts w:ascii="Arial" w:hAnsi="Arial" w:cs="Arial"/>
        </w:rPr>
        <w:t xml:space="preserve">o o </w:t>
      </w:r>
      <w:r w:rsidR="004B17B6" w:rsidRPr="007C2914">
        <w:rPr>
          <w:rFonts w:ascii="Arial" w:hAnsi="Arial" w:cs="Arial"/>
          <w:b/>
          <w:i/>
        </w:rPr>
        <w:t>Relato dos Autos</w:t>
      </w:r>
      <w:r w:rsidRPr="007C2914">
        <w:rPr>
          <w:rFonts w:ascii="Arial" w:hAnsi="Arial" w:cs="Arial"/>
        </w:rPr>
        <w:t xml:space="preserve"> acima, passamos a analisar os aspectos que merecem relevo na aferição da </w:t>
      </w:r>
      <w:r w:rsidRPr="007C2914">
        <w:rPr>
          <w:rFonts w:ascii="Arial" w:hAnsi="Arial" w:cs="Arial"/>
          <w:i/>
        </w:rPr>
        <w:t xml:space="preserve">“análise e emissão de parecer técnico”, </w:t>
      </w:r>
      <w:r w:rsidRPr="007C2914">
        <w:rPr>
          <w:rFonts w:ascii="Arial" w:hAnsi="Arial" w:cs="Arial"/>
        </w:rPr>
        <w:t>conforme requerido pel</w:t>
      </w:r>
      <w:r w:rsidR="003A4C9E" w:rsidRPr="007C2914">
        <w:rPr>
          <w:rFonts w:ascii="Arial" w:hAnsi="Arial" w:cs="Arial"/>
        </w:rPr>
        <w:t xml:space="preserve">a </w:t>
      </w:r>
      <w:r w:rsidR="007C2914" w:rsidRPr="007C2914">
        <w:rPr>
          <w:rFonts w:ascii="Arial" w:hAnsi="Arial" w:cs="Arial"/>
        </w:rPr>
        <w:t>Superintendência de Auditagem</w:t>
      </w:r>
      <w:r w:rsidR="003A4C9E" w:rsidRPr="007C2914">
        <w:rPr>
          <w:rFonts w:ascii="Arial" w:hAnsi="Arial" w:cs="Arial"/>
        </w:rPr>
        <w:t xml:space="preserve"> </w:t>
      </w:r>
      <w:r w:rsidR="00101A88" w:rsidRPr="007C2914">
        <w:rPr>
          <w:rFonts w:ascii="Arial" w:hAnsi="Arial" w:cs="Arial"/>
        </w:rPr>
        <w:t>à</w:t>
      </w:r>
      <w:r w:rsidR="003A4C9E" w:rsidRPr="007C2914">
        <w:rPr>
          <w:rFonts w:ascii="Arial" w:hAnsi="Arial" w:cs="Arial"/>
        </w:rPr>
        <w:t xml:space="preserve">s fls. </w:t>
      </w:r>
      <w:r w:rsidR="007C2914" w:rsidRPr="007C2914">
        <w:rPr>
          <w:rFonts w:ascii="Arial" w:hAnsi="Arial" w:cs="Arial"/>
        </w:rPr>
        <w:t>44</w:t>
      </w:r>
      <w:r w:rsidR="003A4C9E" w:rsidRPr="007C2914">
        <w:rPr>
          <w:rFonts w:ascii="Arial" w:hAnsi="Arial" w:cs="Arial"/>
        </w:rPr>
        <w:t>.</w:t>
      </w:r>
    </w:p>
    <w:p w:rsidR="00C65DE9" w:rsidRPr="007C2914" w:rsidRDefault="00C65DE9" w:rsidP="000F245F">
      <w:pPr>
        <w:pStyle w:val="SemEspaamento"/>
        <w:spacing w:line="360" w:lineRule="auto"/>
        <w:ind w:firstLine="708"/>
        <w:jc w:val="both"/>
        <w:rPr>
          <w:rFonts w:ascii="Arial" w:hAnsi="Arial" w:cs="Arial"/>
        </w:rPr>
      </w:pPr>
      <w:r w:rsidRPr="007C2914">
        <w:rPr>
          <w:rFonts w:ascii="Arial" w:hAnsi="Arial" w:cs="Arial"/>
        </w:rPr>
        <w:t xml:space="preserve">2.1 – A contratação da empresa </w:t>
      </w:r>
      <w:r w:rsidR="007C2914" w:rsidRPr="003F46ED">
        <w:rPr>
          <w:rFonts w:ascii="Arial" w:hAnsi="Arial" w:cs="Arial"/>
          <w:b/>
        </w:rPr>
        <w:t>W.A. Centro Automotivo Ltda</w:t>
      </w:r>
      <w:r w:rsidR="007C2914" w:rsidRPr="007C2914">
        <w:rPr>
          <w:rFonts w:ascii="Arial" w:hAnsi="Arial" w:cs="Arial"/>
        </w:rPr>
        <w:t xml:space="preserve"> </w:t>
      </w:r>
      <w:r w:rsidRPr="007C2914">
        <w:rPr>
          <w:rFonts w:ascii="Arial" w:hAnsi="Arial" w:cs="Arial"/>
        </w:rPr>
        <w:t xml:space="preserve">ocorreu de forma direta, </w:t>
      </w:r>
      <w:r w:rsidR="003F46ED">
        <w:rPr>
          <w:rFonts w:ascii="Arial" w:hAnsi="Arial" w:cs="Arial"/>
        </w:rPr>
        <w:t>q</w:t>
      </w:r>
      <w:r w:rsidR="00BA2EE5" w:rsidRPr="007C2914">
        <w:rPr>
          <w:rFonts w:ascii="Arial" w:hAnsi="Arial" w:cs="Arial"/>
        </w:rPr>
        <w:t xml:space="preserve">ue encontra respaldo no </w:t>
      </w:r>
      <w:r w:rsidRPr="007C2914">
        <w:rPr>
          <w:rFonts w:ascii="Arial" w:hAnsi="Arial" w:cs="Arial"/>
        </w:rPr>
        <w:t>art. 24, da Lei nº 8.666/93</w:t>
      </w:r>
      <w:r w:rsidR="00C70F0E" w:rsidRPr="007C2914">
        <w:rPr>
          <w:rFonts w:ascii="Arial" w:hAnsi="Arial" w:cs="Arial"/>
        </w:rPr>
        <w:t xml:space="preserve">, </w:t>
      </w:r>
      <w:r w:rsidR="00BA2EE5" w:rsidRPr="007C2914">
        <w:rPr>
          <w:rFonts w:ascii="Arial" w:hAnsi="Arial" w:cs="Arial"/>
        </w:rPr>
        <w:t>caracterizada pela urgência de atendimento,</w:t>
      </w:r>
      <w:r w:rsidRPr="007C2914">
        <w:rPr>
          <w:rFonts w:ascii="Arial" w:hAnsi="Arial" w:cs="Arial"/>
        </w:rPr>
        <w:t xml:space="preserve"> imprescindível </w:t>
      </w:r>
      <w:r w:rsidR="00C70F0E" w:rsidRPr="007C2914">
        <w:rPr>
          <w:rFonts w:ascii="Arial" w:hAnsi="Arial" w:cs="Arial"/>
        </w:rPr>
        <w:t>à</w:t>
      </w:r>
      <w:r w:rsidRPr="007C2914">
        <w:rPr>
          <w:rFonts w:ascii="Arial" w:hAnsi="Arial" w:cs="Arial"/>
        </w:rPr>
        <w:t xml:space="preserve"> manutenção </w:t>
      </w:r>
      <w:r w:rsidR="007C2914" w:rsidRPr="007C2914">
        <w:rPr>
          <w:rFonts w:ascii="Arial" w:hAnsi="Arial" w:cs="Arial"/>
        </w:rPr>
        <w:t>de viaturas</w:t>
      </w:r>
      <w:r w:rsidRPr="007C2914">
        <w:rPr>
          <w:rFonts w:ascii="Arial" w:hAnsi="Arial" w:cs="Arial"/>
        </w:rPr>
        <w:t xml:space="preserve">. </w:t>
      </w:r>
    </w:p>
    <w:p w:rsidR="00C65DE9" w:rsidRPr="007C2914" w:rsidRDefault="002C520F" w:rsidP="000F245F">
      <w:pPr>
        <w:pStyle w:val="SemEspaamento"/>
        <w:spacing w:line="360" w:lineRule="auto"/>
        <w:ind w:firstLine="708"/>
        <w:jc w:val="both"/>
        <w:rPr>
          <w:rFonts w:ascii="Arial" w:hAnsi="Arial" w:cs="Arial"/>
        </w:rPr>
      </w:pPr>
      <w:r w:rsidRPr="007C2914">
        <w:rPr>
          <w:rFonts w:ascii="Arial" w:hAnsi="Arial" w:cs="Arial"/>
        </w:rPr>
        <w:t>2.</w:t>
      </w:r>
      <w:r w:rsidR="007C2914" w:rsidRPr="007C2914">
        <w:rPr>
          <w:rFonts w:ascii="Arial" w:hAnsi="Arial" w:cs="Arial"/>
        </w:rPr>
        <w:t>2</w:t>
      </w:r>
      <w:r w:rsidR="00C65DE9" w:rsidRPr="007C2914">
        <w:rPr>
          <w:rFonts w:ascii="Arial" w:hAnsi="Arial" w:cs="Arial"/>
        </w:rPr>
        <w:t xml:space="preserve"> – A contratação emergencial não pode jamais decorrer da falta de planejamento, da desídia administrativa ou da má gestão dos recursos públicos, conforme entendimento do Tribunal de Contas da União, através da Decisão n° 347/94, Plenário.</w:t>
      </w:r>
    </w:p>
    <w:p w:rsidR="00C65DE9" w:rsidRPr="007C2914" w:rsidRDefault="002C520F" w:rsidP="000F245F">
      <w:pPr>
        <w:pStyle w:val="SemEspaamento"/>
        <w:spacing w:line="360" w:lineRule="auto"/>
        <w:ind w:firstLine="708"/>
        <w:jc w:val="both"/>
        <w:rPr>
          <w:rFonts w:ascii="Arial" w:hAnsi="Arial" w:cs="Arial"/>
        </w:rPr>
      </w:pPr>
      <w:r w:rsidRPr="007C2914">
        <w:rPr>
          <w:rFonts w:ascii="Arial" w:hAnsi="Arial" w:cs="Arial"/>
        </w:rPr>
        <w:t>2.</w:t>
      </w:r>
      <w:r w:rsidR="007C2914" w:rsidRPr="007C2914">
        <w:rPr>
          <w:rFonts w:ascii="Arial" w:hAnsi="Arial" w:cs="Arial"/>
        </w:rPr>
        <w:t>3</w:t>
      </w:r>
      <w:r w:rsidR="00C65DE9" w:rsidRPr="007C2914">
        <w:rPr>
          <w:rFonts w:ascii="Arial" w:hAnsi="Arial" w:cs="Arial"/>
        </w:rPr>
        <w:t xml:space="preserve"> - O Contrato </w:t>
      </w:r>
      <w:r w:rsidR="002A7A89" w:rsidRPr="007C2914">
        <w:rPr>
          <w:rFonts w:ascii="Arial" w:hAnsi="Arial" w:cs="Arial"/>
        </w:rPr>
        <w:t>n</w:t>
      </w:r>
      <w:r w:rsidR="00C65DE9" w:rsidRPr="007C2914">
        <w:rPr>
          <w:rFonts w:ascii="Arial" w:hAnsi="Arial" w:cs="Arial"/>
        </w:rPr>
        <w:t xml:space="preserve">º </w:t>
      </w:r>
      <w:r w:rsidR="007C2914" w:rsidRPr="007C2914">
        <w:rPr>
          <w:rFonts w:ascii="Arial" w:hAnsi="Arial" w:cs="Arial"/>
        </w:rPr>
        <w:t>035/2015</w:t>
      </w:r>
      <w:r w:rsidR="00C65DE9" w:rsidRPr="007C2914">
        <w:rPr>
          <w:rFonts w:ascii="Arial" w:hAnsi="Arial" w:cs="Arial"/>
        </w:rPr>
        <w:t xml:space="preserve">/2007, possuía o prazo de vigência de </w:t>
      </w:r>
      <w:r w:rsidR="007C2914" w:rsidRPr="007C2914">
        <w:rPr>
          <w:rFonts w:ascii="Arial" w:hAnsi="Arial" w:cs="Arial"/>
        </w:rPr>
        <w:t>12</w:t>
      </w:r>
      <w:r w:rsidR="00C65DE9" w:rsidRPr="007C2914">
        <w:rPr>
          <w:rFonts w:ascii="Arial" w:hAnsi="Arial" w:cs="Arial"/>
        </w:rPr>
        <w:t>(</w:t>
      </w:r>
      <w:r w:rsidR="007C2914" w:rsidRPr="007C2914">
        <w:rPr>
          <w:rFonts w:ascii="Arial" w:hAnsi="Arial" w:cs="Arial"/>
        </w:rPr>
        <w:t>doze</w:t>
      </w:r>
      <w:r w:rsidR="00C65DE9" w:rsidRPr="007C2914">
        <w:rPr>
          <w:rFonts w:ascii="Arial" w:hAnsi="Arial" w:cs="Arial"/>
        </w:rPr>
        <w:t xml:space="preserve">) </w:t>
      </w:r>
      <w:r w:rsidR="007C2914" w:rsidRPr="007C2914">
        <w:rPr>
          <w:rFonts w:ascii="Arial" w:hAnsi="Arial" w:cs="Arial"/>
        </w:rPr>
        <w:t>meses</w:t>
      </w:r>
      <w:r w:rsidR="00C65DE9" w:rsidRPr="007C2914">
        <w:rPr>
          <w:rFonts w:ascii="Arial" w:hAnsi="Arial" w:cs="Arial"/>
        </w:rPr>
        <w:t xml:space="preserve">, contados da data da publicação de seu extrato contratual no Diário Oficial do Estado. A publicação no DOE foi em </w:t>
      </w:r>
      <w:r w:rsidR="007C2914" w:rsidRPr="007C2914">
        <w:rPr>
          <w:rFonts w:ascii="Arial" w:hAnsi="Arial" w:cs="Arial"/>
        </w:rPr>
        <w:t>17/07/2015</w:t>
      </w:r>
      <w:r w:rsidR="00C65DE9" w:rsidRPr="007C2914">
        <w:rPr>
          <w:rFonts w:ascii="Arial" w:hAnsi="Arial" w:cs="Arial"/>
        </w:rPr>
        <w:t xml:space="preserve">, logo, o prazo de vigência do contrato seria até </w:t>
      </w:r>
      <w:r w:rsidR="007C2914" w:rsidRPr="007C2914">
        <w:rPr>
          <w:rFonts w:ascii="Arial" w:hAnsi="Arial" w:cs="Arial"/>
        </w:rPr>
        <w:t>17/07/2016</w:t>
      </w:r>
      <w:r w:rsidR="00C65DE9" w:rsidRPr="007C2914">
        <w:rPr>
          <w:rFonts w:ascii="Arial" w:hAnsi="Arial" w:cs="Arial"/>
        </w:rPr>
        <w:t xml:space="preserve">. </w:t>
      </w:r>
    </w:p>
    <w:p w:rsidR="00C65DE9" w:rsidRPr="007C2914" w:rsidRDefault="00C65DE9" w:rsidP="000F245F">
      <w:pPr>
        <w:pStyle w:val="SemEspaamento"/>
        <w:spacing w:line="360" w:lineRule="auto"/>
        <w:ind w:firstLine="708"/>
        <w:jc w:val="both"/>
        <w:rPr>
          <w:rFonts w:ascii="Arial" w:hAnsi="Arial" w:cs="Arial"/>
        </w:rPr>
      </w:pPr>
      <w:r w:rsidRPr="007C2914">
        <w:rPr>
          <w:rFonts w:ascii="Arial" w:hAnsi="Arial" w:cs="Arial"/>
        </w:rPr>
        <w:t>2.</w:t>
      </w:r>
      <w:r w:rsidR="007C2914" w:rsidRPr="007C2914">
        <w:rPr>
          <w:rFonts w:ascii="Arial" w:hAnsi="Arial" w:cs="Arial"/>
        </w:rPr>
        <w:t>4</w:t>
      </w:r>
      <w:r w:rsidRPr="007C2914">
        <w:rPr>
          <w:rFonts w:ascii="Arial" w:hAnsi="Arial" w:cs="Arial"/>
        </w:rPr>
        <w:t xml:space="preserve"> – Não se verifica a realização de cotação de preço, em conformidade com o art. 43, inciso IV, da Lei nº 8.666/93, visando </w:t>
      </w:r>
      <w:r w:rsidR="002C520F" w:rsidRPr="007C2914">
        <w:rPr>
          <w:rFonts w:ascii="Arial" w:hAnsi="Arial" w:cs="Arial"/>
        </w:rPr>
        <w:t>à</w:t>
      </w:r>
      <w:r w:rsidRPr="007C2914">
        <w:rPr>
          <w:rFonts w:ascii="Arial" w:hAnsi="Arial" w:cs="Arial"/>
        </w:rPr>
        <w:t xml:space="preserve"> comprovação da compatibilidade dos preços propostos com os praticados no mercado</w:t>
      </w:r>
      <w:r w:rsidR="00C70F0E" w:rsidRPr="007C2914">
        <w:rPr>
          <w:rFonts w:ascii="Arial" w:hAnsi="Arial" w:cs="Arial"/>
        </w:rPr>
        <w:t>.</w:t>
      </w:r>
    </w:p>
    <w:p w:rsidR="00C65DE9" w:rsidRPr="007C2914" w:rsidRDefault="002C520F" w:rsidP="000F245F">
      <w:pPr>
        <w:pStyle w:val="SemEspaamento"/>
        <w:spacing w:line="360" w:lineRule="auto"/>
        <w:ind w:firstLine="708"/>
        <w:jc w:val="both"/>
        <w:rPr>
          <w:rFonts w:ascii="Arial" w:hAnsi="Arial" w:cs="Arial"/>
        </w:rPr>
      </w:pPr>
      <w:r w:rsidRPr="007C2914">
        <w:rPr>
          <w:rFonts w:ascii="Arial" w:hAnsi="Arial" w:cs="Arial"/>
        </w:rPr>
        <w:t>2</w:t>
      </w:r>
      <w:r w:rsidR="00C65DE9" w:rsidRPr="007C2914">
        <w:rPr>
          <w:rFonts w:ascii="Arial" w:hAnsi="Arial" w:cs="Arial"/>
        </w:rPr>
        <w:t>.</w:t>
      </w:r>
      <w:r w:rsidR="007C2914" w:rsidRPr="007C2914">
        <w:rPr>
          <w:rFonts w:ascii="Arial" w:hAnsi="Arial" w:cs="Arial"/>
        </w:rPr>
        <w:t>5</w:t>
      </w:r>
      <w:r w:rsidR="00C65DE9" w:rsidRPr="007C2914">
        <w:rPr>
          <w:rFonts w:ascii="Arial" w:hAnsi="Arial" w:cs="Arial"/>
        </w:rPr>
        <w:t xml:space="preserve"> </w:t>
      </w:r>
      <w:r w:rsidR="007C2914" w:rsidRPr="007C2914">
        <w:rPr>
          <w:rFonts w:ascii="Arial" w:hAnsi="Arial" w:cs="Arial"/>
        </w:rPr>
        <w:t>–</w:t>
      </w:r>
      <w:r w:rsidR="00C65DE9" w:rsidRPr="007C2914">
        <w:rPr>
          <w:rFonts w:ascii="Arial" w:hAnsi="Arial" w:cs="Arial"/>
        </w:rPr>
        <w:t xml:space="preserve"> </w:t>
      </w:r>
      <w:r w:rsidR="007C2914" w:rsidRPr="007C2914">
        <w:rPr>
          <w:rFonts w:ascii="Arial" w:hAnsi="Arial" w:cs="Arial"/>
        </w:rPr>
        <w:t xml:space="preserve">Não </w:t>
      </w:r>
      <w:r w:rsidR="003F46ED">
        <w:rPr>
          <w:rFonts w:ascii="Arial" w:hAnsi="Arial" w:cs="Arial"/>
        </w:rPr>
        <w:t>foi acostado aos autos a</w:t>
      </w:r>
      <w:r w:rsidR="007C2914" w:rsidRPr="007C2914">
        <w:rPr>
          <w:rFonts w:ascii="Arial" w:hAnsi="Arial" w:cs="Arial"/>
        </w:rPr>
        <w:t xml:space="preserve"> </w:t>
      </w:r>
      <w:r w:rsidR="00C70F0E" w:rsidRPr="007C2914">
        <w:rPr>
          <w:rFonts w:ascii="Arial" w:hAnsi="Arial" w:cs="Arial"/>
        </w:rPr>
        <w:t>N</w:t>
      </w:r>
      <w:r w:rsidR="007C2914" w:rsidRPr="007C2914">
        <w:rPr>
          <w:rFonts w:ascii="Arial" w:hAnsi="Arial" w:cs="Arial"/>
        </w:rPr>
        <w:t xml:space="preserve">ota </w:t>
      </w:r>
      <w:r w:rsidR="00C70F0E" w:rsidRPr="007C2914">
        <w:rPr>
          <w:rFonts w:ascii="Arial" w:hAnsi="Arial" w:cs="Arial"/>
        </w:rPr>
        <w:t>F</w:t>
      </w:r>
      <w:r w:rsidR="007C2914" w:rsidRPr="007C2914">
        <w:rPr>
          <w:rFonts w:ascii="Arial" w:hAnsi="Arial" w:cs="Arial"/>
        </w:rPr>
        <w:t>iscal</w:t>
      </w:r>
      <w:r w:rsidR="003F46ED">
        <w:rPr>
          <w:rFonts w:ascii="Arial" w:hAnsi="Arial" w:cs="Arial"/>
        </w:rPr>
        <w:t>, devidamente atestada pelo Gestor de Frotas do Órgão.</w:t>
      </w:r>
    </w:p>
    <w:p w:rsidR="00E24943" w:rsidRDefault="00E24943" w:rsidP="000F245F">
      <w:pPr>
        <w:spacing w:after="0" w:line="360" w:lineRule="auto"/>
        <w:ind w:firstLine="708"/>
        <w:jc w:val="both"/>
        <w:rPr>
          <w:rFonts w:ascii="Arial" w:hAnsi="Arial" w:cs="Arial"/>
        </w:rPr>
      </w:pPr>
      <w:r w:rsidRPr="007C2914">
        <w:rPr>
          <w:rFonts w:ascii="Arial" w:hAnsi="Arial" w:cs="Arial"/>
        </w:rPr>
        <w:t>2.</w:t>
      </w:r>
      <w:r w:rsidR="007C2914" w:rsidRPr="007C2914">
        <w:rPr>
          <w:rFonts w:ascii="Arial" w:hAnsi="Arial" w:cs="Arial"/>
        </w:rPr>
        <w:t>6</w:t>
      </w:r>
      <w:r w:rsidRPr="007C2914">
        <w:rPr>
          <w:rFonts w:ascii="Arial" w:hAnsi="Arial" w:cs="Arial"/>
        </w:rPr>
        <w:t xml:space="preserve"> – </w:t>
      </w:r>
      <w:r w:rsidR="007C2914" w:rsidRPr="007C2914">
        <w:rPr>
          <w:rFonts w:ascii="Arial" w:hAnsi="Arial" w:cs="Arial"/>
        </w:rPr>
        <w:t>A</w:t>
      </w:r>
      <w:r w:rsidRPr="007C2914">
        <w:rPr>
          <w:rFonts w:ascii="Arial" w:hAnsi="Arial" w:cs="Arial"/>
        </w:rPr>
        <w:t xml:space="preserve">s Certidões referentes à regularidade fiscal da empresa </w:t>
      </w:r>
      <w:r w:rsidR="007C2914" w:rsidRPr="007C2914">
        <w:rPr>
          <w:rFonts w:ascii="Arial" w:hAnsi="Arial" w:cs="Arial"/>
        </w:rPr>
        <w:t>estão com prazo de validade expirados</w:t>
      </w:r>
      <w:r w:rsidRPr="007C2914">
        <w:rPr>
          <w:rFonts w:ascii="Arial" w:hAnsi="Arial" w:cs="Arial"/>
        </w:rPr>
        <w:t>.</w:t>
      </w:r>
    </w:p>
    <w:p w:rsidR="003F46ED" w:rsidRPr="00944677" w:rsidRDefault="003F46ED" w:rsidP="000F245F">
      <w:pPr>
        <w:pStyle w:val="SemEspaamento"/>
        <w:spacing w:line="360" w:lineRule="auto"/>
        <w:ind w:firstLine="708"/>
        <w:jc w:val="both"/>
        <w:rPr>
          <w:rFonts w:ascii="Arial" w:hAnsi="Arial" w:cs="Arial"/>
        </w:rPr>
      </w:pPr>
      <w:r w:rsidRPr="00944677">
        <w:rPr>
          <w:rFonts w:ascii="Arial" w:hAnsi="Arial" w:cs="Arial"/>
        </w:rPr>
        <w:t>2.</w:t>
      </w:r>
      <w:r>
        <w:rPr>
          <w:rFonts w:ascii="Arial" w:hAnsi="Arial" w:cs="Arial"/>
        </w:rPr>
        <w:t>7</w:t>
      </w:r>
      <w:r w:rsidRPr="00944677">
        <w:rPr>
          <w:rFonts w:ascii="Arial" w:hAnsi="Arial" w:cs="Arial"/>
        </w:rPr>
        <w:t xml:space="preserve"> – De acordo com o art. 47 do Decreto 48.049, de 15/04/2016, parágrafo 1º, item III, o ordenador de despesa deverá declarar que o reconhecimento da dívida é exequível na execução orçamentária e financeira para o exercício vigente e que o seu impacto na execução orçamentária e financeira não impedirá ou prejudicará o funcionamento das atividades do órgão ou da entidade até o final do exercício, sem a necessidade de aumento na dotação disponível.</w:t>
      </w:r>
    </w:p>
    <w:p w:rsidR="003F46ED" w:rsidRPr="007C2914" w:rsidRDefault="003F46ED" w:rsidP="000F245F">
      <w:pPr>
        <w:pStyle w:val="SemEspaamento"/>
        <w:spacing w:line="360" w:lineRule="auto"/>
        <w:jc w:val="both"/>
        <w:rPr>
          <w:rFonts w:ascii="Arial" w:hAnsi="Arial" w:cs="Arial"/>
        </w:rPr>
      </w:pPr>
    </w:p>
    <w:p w:rsidR="00C65DE9" w:rsidRPr="007C2914" w:rsidRDefault="00C65DE9" w:rsidP="000F245F">
      <w:pPr>
        <w:pStyle w:val="SemEspaamento"/>
        <w:spacing w:line="360" w:lineRule="auto"/>
        <w:jc w:val="both"/>
        <w:rPr>
          <w:rFonts w:ascii="Arial" w:hAnsi="Arial" w:cs="Arial"/>
          <w:b/>
        </w:rPr>
      </w:pPr>
      <w:r w:rsidRPr="007C2914">
        <w:rPr>
          <w:rFonts w:ascii="Arial" w:hAnsi="Arial" w:cs="Arial"/>
          <w:b/>
        </w:rPr>
        <w:t>É O RELATÓRIO</w:t>
      </w:r>
    </w:p>
    <w:p w:rsidR="00FE0873" w:rsidRPr="007C38FF" w:rsidRDefault="00FE0873" w:rsidP="00C65DE9">
      <w:pPr>
        <w:spacing w:after="0" w:line="240" w:lineRule="auto"/>
        <w:rPr>
          <w:rFonts w:ascii="Arial" w:hAnsi="Arial" w:cs="Arial"/>
          <w:color w:val="FF0000"/>
        </w:rPr>
      </w:pPr>
    </w:p>
    <w:p w:rsidR="00C65DE9" w:rsidRPr="00502722" w:rsidRDefault="00C65DE9" w:rsidP="00C65DE9">
      <w:pPr>
        <w:pBdr>
          <w:top w:val="single" w:sz="4" w:space="1" w:color="auto"/>
          <w:left w:val="single" w:sz="4" w:space="4" w:color="auto"/>
          <w:bottom w:val="single" w:sz="4" w:space="1" w:color="auto"/>
          <w:right w:val="single" w:sz="4" w:space="4" w:color="auto"/>
        </w:pBdr>
        <w:shd w:val="clear" w:color="auto" w:fill="BFBFBF"/>
        <w:spacing w:after="0" w:line="240" w:lineRule="auto"/>
        <w:rPr>
          <w:rFonts w:ascii="Arial" w:hAnsi="Arial" w:cs="Arial"/>
          <w:b/>
        </w:rPr>
      </w:pPr>
      <w:r w:rsidRPr="00502722">
        <w:rPr>
          <w:rFonts w:ascii="Arial" w:hAnsi="Arial" w:cs="Arial"/>
          <w:b/>
        </w:rPr>
        <w:t>3 - NO MÉRITO</w:t>
      </w:r>
    </w:p>
    <w:p w:rsidR="00C65DE9" w:rsidRPr="00502722" w:rsidRDefault="00C65DE9" w:rsidP="00C65DE9">
      <w:pPr>
        <w:spacing w:after="0" w:line="360" w:lineRule="auto"/>
        <w:rPr>
          <w:rFonts w:ascii="Arial" w:hAnsi="Arial" w:cs="Arial"/>
          <w:highlight w:val="yellow"/>
        </w:rPr>
      </w:pPr>
    </w:p>
    <w:p w:rsidR="00C65DE9" w:rsidRPr="00502722" w:rsidRDefault="00C65DE9" w:rsidP="000F245F">
      <w:pPr>
        <w:spacing w:after="0" w:line="360" w:lineRule="auto"/>
        <w:ind w:firstLine="708"/>
        <w:jc w:val="both"/>
        <w:rPr>
          <w:rFonts w:ascii="Arial" w:hAnsi="Arial" w:cs="Arial"/>
        </w:rPr>
      </w:pPr>
      <w:r w:rsidRPr="00502722">
        <w:rPr>
          <w:rFonts w:ascii="Arial" w:hAnsi="Arial" w:cs="Arial"/>
        </w:rPr>
        <w:t xml:space="preserve">3.1. De toda a explanação e detalhamento dos autos, contido no </w:t>
      </w:r>
      <w:r w:rsidRPr="00502722">
        <w:rPr>
          <w:rFonts w:ascii="Arial" w:hAnsi="Arial" w:cs="Arial"/>
          <w:b/>
          <w:i/>
        </w:rPr>
        <w:t>“Relatório e no Exame dos Autos”</w:t>
      </w:r>
      <w:r w:rsidRPr="00502722">
        <w:rPr>
          <w:rFonts w:ascii="Arial" w:hAnsi="Arial" w:cs="Arial"/>
        </w:rPr>
        <w:t xml:space="preserve"> do presente Parecer, registramos os seguintes aspectos relevantes a serem solucionados, de forma a concluir satisfatória e legalmente o procedimento, a saber:</w:t>
      </w:r>
    </w:p>
    <w:p w:rsidR="00514C93" w:rsidRPr="00502722" w:rsidRDefault="00307802" w:rsidP="000F245F">
      <w:pPr>
        <w:pStyle w:val="PargrafodaLista"/>
        <w:numPr>
          <w:ilvl w:val="0"/>
          <w:numId w:val="3"/>
        </w:numPr>
        <w:spacing w:before="0" w:after="0" w:line="360" w:lineRule="auto"/>
        <w:rPr>
          <w:rFonts w:ascii="Arial" w:hAnsi="Arial" w:cs="Arial"/>
          <w:bCs/>
        </w:rPr>
      </w:pPr>
      <w:r>
        <w:rPr>
          <w:rFonts w:ascii="Arial" w:hAnsi="Arial" w:cs="Arial"/>
          <w:b/>
          <w:u w:val="single"/>
        </w:rPr>
        <w:t xml:space="preserve">DA NOTA DE </w:t>
      </w:r>
      <w:r w:rsidR="00514C93" w:rsidRPr="00502722">
        <w:rPr>
          <w:rFonts w:ascii="Arial" w:hAnsi="Arial" w:cs="Arial"/>
          <w:b/>
          <w:u w:val="single"/>
        </w:rPr>
        <w:t>EMPENHO</w:t>
      </w:r>
      <w:r w:rsidR="00514C93" w:rsidRPr="00502722">
        <w:rPr>
          <w:rFonts w:ascii="Arial" w:hAnsi="Arial" w:cs="Arial"/>
        </w:rPr>
        <w:t xml:space="preserve"> – </w:t>
      </w:r>
      <w:r>
        <w:rPr>
          <w:rFonts w:ascii="Arial" w:hAnsi="Arial" w:cs="Arial"/>
        </w:rPr>
        <w:t>Realizar o empenho</w:t>
      </w:r>
      <w:r w:rsidR="00514C93" w:rsidRPr="00502722">
        <w:rPr>
          <w:rFonts w:ascii="Arial" w:hAnsi="Arial" w:cs="Arial"/>
        </w:rPr>
        <w:t>.</w:t>
      </w:r>
    </w:p>
    <w:p w:rsidR="00502722" w:rsidRPr="00502722" w:rsidRDefault="00502722" w:rsidP="00E24943">
      <w:pPr>
        <w:pStyle w:val="PargrafodaLista"/>
        <w:numPr>
          <w:ilvl w:val="0"/>
          <w:numId w:val="3"/>
        </w:numPr>
        <w:spacing w:before="0" w:after="0" w:line="360" w:lineRule="auto"/>
        <w:rPr>
          <w:rFonts w:ascii="Arial" w:hAnsi="Arial" w:cs="Arial"/>
          <w:bCs/>
        </w:rPr>
      </w:pPr>
      <w:r w:rsidRPr="00502722">
        <w:rPr>
          <w:rFonts w:ascii="Arial" w:hAnsi="Arial" w:cs="Arial"/>
          <w:b/>
          <w:u w:val="single"/>
        </w:rPr>
        <w:lastRenderedPageBreak/>
        <w:t>DAS NOTAS FISCAIS</w:t>
      </w:r>
      <w:r w:rsidRPr="00502722">
        <w:rPr>
          <w:rFonts w:ascii="Arial" w:hAnsi="Arial" w:cs="Arial"/>
          <w:b/>
        </w:rPr>
        <w:t xml:space="preserve"> </w:t>
      </w:r>
      <w:r w:rsidRPr="00502722">
        <w:rPr>
          <w:rFonts w:ascii="Arial" w:hAnsi="Arial" w:cs="Arial"/>
          <w:bCs/>
        </w:rPr>
        <w:t xml:space="preserve">– </w:t>
      </w:r>
      <w:r w:rsidR="00307802">
        <w:rPr>
          <w:rFonts w:ascii="Arial" w:hAnsi="Arial" w:cs="Arial"/>
          <w:bCs/>
        </w:rPr>
        <w:t>Anexar nos autos</w:t>
      </w:r>
      <w:r w:rsidRPr="00502722">
        <w:rPr>
          <w:rFonts w:ascii="Arial" w:hAnsi="Arial" w:cs="Arial"/>
          <w:bCs/>
        </w:rPr>
        <w:t xml:space="preserve"> a Nota Fiscal para liquidação do pagamento.</w:t>
      </w:r>
    </w:p>
    <w:p w:rsidR="00C65DE9" w:rsidRPr="00502722" w:rsidRDefault="00C65DE9" w:rsidP="00E24943">
      <w:pPr>
        <w:pStyle w:val="PargrafodaLista"/>
        <w:numPr>
          <w:ilvl w:val="0"/>
          <w:numId w:val="3"/>
        </w:numPr>
        <w:spacing w:before="0" w:after="0" w:line="360" w:lineRule="auto"/>
        <w:rPr>
          <w:rFonts w:ascii="Arial" w:hAnsi="Arial" w:cs="Arial"/>
        </w:rPr>
      </w:pPr>
      <w:r w:rsidRPr="00502722">
        <w:rPr>
          <w:rFonts w:ascii="Arial" w:hAnsi="Arial" w:cs="Arial"/>
          <w:b/>
          <w:u w:val="single"/>
        </w:rPr>
        <w:t>DAS CERTIDÕES</w:t>
      </w:r>
      <w:r w:rsidR="00307802">
        <w:rPr>
          <w:rFonts w:ascii="Arial" w:hAnsi="Arial" w:cs="Arial"/>
          <w:b/>
          <w:u w:val="single"/>
        </w:rPr>
        <w:t xml:space="preserve"> NEGATIVAS</w:t>
      </w:r>
      <w:r w:rsidRPr="00502722">
        <w:rPr>
          <w:rFonts w:ascii="Arial" w:hAnsi="Arial" w:cs="Arial"/>
          <w:b/>
        </w:rPr>
        <w:t xml:space="preserve"> </w:t>
      </w:r>
      <w:r w:rsidRPr="00502722">
        <w:rPr>
          <w:rFonts w:ascii="Arial" w:hAnsi="Arial" w:cs="Arial"/>
        </w:rPr>
        <w:t xml:space="preserve">– </w:t>
      </w:r>
      <w:r w:rsidR="00307802">
        <w:rPr>
          <w:rFonts w:ascii="Arial" w:hAnsi="Arial" w:cs="Arial"/>
          <w:bCs/>
        </w:rPr>
        <w:t xml:space="preserve">Anexar </w:t>
      </w:r>
      <w:r w:rsidR="00307802" w:rsidRPr="006927F5">
        <w:rPr>
          <w:rFonts w:ascii="Arial" w:hAnsi="Arial" w:cs="Arial"/>
          <w:bCs/>
        </w:rPr>
        <w:t>as Certidões de Regularidade Fiscal</w:t>
      </w:r>
      <w:r w:rsidR="00307802">
        <w:rPr>
          <w:rFonts w:ascii="Arial" w:hAnsi="Arial" w:cs="Arial"/>
          <w:bCs/>
        </w:rPr>
        <w:t xml:space="preserve"> atualizadas</w:t>
      </w:r>
      <w:r w:rsidR="00307802" w:rsidRPr="006927F5">
        <w:rPr>
          <w:rFonts w:ascii="Arial" w:hAnsi="Arial" w:cs="Arial"/>
          <w:bCs/>
        </w:rPr>
        <w:t>, visto que estão com validades expiradas.</w:t>
      </w:r>
    </w:p>
    <w:p w:rsidR="00307802" w:rsidRPr="006927F5" w:rsidRDefault="00307802" w:rsidP="00307802">
      <w:pPr>
        <w:pStyle w:val="PargrafodaLista"/>
        <w:numPr>
          <w:ilvl w:val="0"/>
          <w:numId w:val="3"/>
        </w:numPr>
        <w:spacing w:before="0" w:after="0" w:line="360" w:lineRule="auto"/>
        <w:rPr>
          <w:rFonts w:ascii="Arial" w:hAnsi="Arial" w:cs="Arial"/>
        </w:rPr>
      </w:pPr>
      <w:r w:rsidRPr="006927F5">
        <w:rPr>
          <w:rFonts w:ascii="Arial" w:hAnsi="Arial" w:cs="Arial"/>
          <w:b/>
          <w:u w:val="single"/>
        </w:rPr>
        <w:t>DECLARAÇÃO</w:t>
      </w:r>
      <w:r w:rsidRPr="006927F5">
        <w:rPr>
          <w:rFonts w:ascii="Arial" w:hAnsi="Arial" w:cs="Arial"/>
        </w:rPr>
        <w:t xml:space="preserve"> – Que seja feita a declaração do ordenador de despesa informando que a dívida é exeqüível na execução orçamentária e financeira para o exercício vigente.</w:t>
      </w:r>
    </w:p>
    <w:p w:rsidR="00307802" w:rsidRPr="007C38FF" w:rsidRDefault="00307802" w:rsidP="00C65DE9">
      <w:pPr>
        <w:spacing w:after="0" w:line="240" w:lineRule="auto"/>
        <w:rPr>
          <w:rFonts w:ascii="Arial" w:hAnsi="Arial" w:cs="Arial"/>
          <w:color w:val="FF0000"/>
        </w:rPr>
      </w:pPr>
    </w:p>
    <w:p w:rsidR="00C65DE9" w:rsidRPr="007C38FF" w:rsidRDefault="00C65DE9" w:rsidP="00C65DE9">
      <w:pPr>
        <w:spacing w:after="0" w:line="240" w:lineRule="auto"/>
        <w:rPr>
          <w:rFonts w:ascii="Arial" w:hAnsi="Arial" w:cs="Arial"/>
          <w:color w:val="FF0000"/>
        </w:rPr>
      </w:pPr>
    </w:p>
    <w:p w:rsidR="00C65DE9" w:rsidRPr="00502722" w:rsidRDefault="00C65DE9" w:rsidP="00C65DE9">
      <w:pPr>
        <w:pStyle w:val="SemEspaamento"/>
        <w:pBdr>
          <w:top w:val="single" w:sz="4" w:space="1" w:color="auto"/>
          <w:left w:val="single" w:sz="4" w:space="4" w:color="auto"/>
          <w:bottom w:val="single" w:sz="4" w:space="0" w:color="auto"/>
          <w:right w:val="single" w:sz="4" w:space="4" w:color="auto"/>
        </w:pBdr>
        <w:shd w:val="clear" w:color="auto" w:fill="BFBFBF"/>
        <w:jc w:val="both"/>
        <w:rPr>
          <w:rFonts w:ascii="Arial" w:hAnsi="Arial" w:cs="Arial"/>
          <w:b/>
        </w:rPr>
      </w:pPr>
      <w:r w:rsidRPr="00502722">
        <w:rPr>
          <w:rFonts w:ascii="Arial" w:hAnsi="Arial" w:cs="Arial"/>
          <w:b/>
        </w:rPr>
        <w:t>4 - CONCLUSÃO</w:t>
      </w:r>
    </w:p>
    <w:p w:rsidR="00C65DE9" w:rsidRPr="00502722" w:rsidRDefault="00C65DE9" w:rsidP="00C65DE9">
      <w:pPr>
        <w:pStyle w:val="SemEspaamento"/>
        <w:spacing w:line="360" w:lineRule="auto"/>
        <w:jc w:val="both"/>
        <w:rPr>
          <w:rFonts w:ascii="Arial" w:hAnsi="Arial" w:cs="Arial"/>
          <w:highlight w:val="yellow"/>
        </w:rPr>
      </w:pPr>
      <w:r w:rsidRPr="00502722">
        <w:rPr>
          <w:rFonts w:ascii="Arial" w:hAnsi="Arial" w:cs="Arial"/>
          <w:highlight w:val="yellow"/>
        </w:rPr>
        <w:t xml:space="preserve"> </w:t>
      </w:r>
    </w:p>
    <w:p w:rsidR="00C65DE9" w:rsidRPr="00502722" w:rsidRDefault="00C65DE9" w:rsidP="000F245F">
      <w:pPr>
        <w:pStyle w:val="SemEspaamento"/>
        <w:spacing w:line="360" w:lineRule="auto"/>
        <w:ind w:firstLine="709"/>
        <w:jc w:val="both"/>
        <w:rPr>
          <w:rFonts w:ascii="Arial" w:hAnsi="Arial" w:cs="Arial"/>
        </w:rPr>
      </w:pPr>
      <w:r w:rsidRPr="00502722">
        <w:rPr>
          <w:rFonts w:ascii="Arial" w:hAnsi="Arial" w:cs="Arial"/>
        </w:rPr>
        <w:t>Encaminhem-se os autos a</w:t>
      </w:r>
      <w:r w:rsidR="0005746B" w:rsidRPr="00502722">
        <w:rPr>
          <w:rFonts w:ascii="Arial" w:hAnsi="Arial" w:cs="Arial"/>
        </w:rPr>
        <w:t xml:space="preserve"> </w:t>
      </w:r>
      <w:r w:rsidRPr="00502722">
        <w:rPr>
          <w:rFonts w:ascii="Arial" w:hAnsi="Arial" w:cs="Arial"/>
        </w:rPr>
        <w:t>o Gabinete da Controladora Geral, para conhecimento da análise procedida, su</w:t>
      </w:r>
      <w:r w:rsidR="00E24943" w:rsidRPr="00502722">
        <w:rPr>
          <w:rFonts w:ascii="Arial" w:hAnsi="Arial" w:cs="Arial"/>
        </w:rPr>
        <w:t>geri</w:t>
      </w:r>
      <w:r w:rsidR="00514C93" w:rsidRPr="00502722">
        <w:rPr>
          <w:rFonts w:ascii="Arial" w:hAnsi="Arial" w:cs="Arial"/>
        </w:rPr>
        <w:t>ndo</w:t>
      </w:r>
      <w:r w:rsidRPr="00502722">
        <w:rPr>
          <w:rFonts w:ascii="Arial" w:hAnsi="Arial" w:cs="Arial"/>
        </w:rPr>
        <w:t xml:space="preserve"> o </w:t>
      </w:r>
      <w:r w:rsidR="004B17B6" w:rsidRPr="00502722">
        <w:rPr>
          <w:rFonts w:ascii="Arial" w:hAnsi="Arial" w:cs="Arial"/>
        </w:rPr>
        <w:t xml:space="preserve">encaminhamento dos autos a </w:t>
      </w:r>
      <w:r w:rsidR="00502722" w:rsidRPr="00502722">
        <w:rPr>
          <w:rFonts w:ascii="Arial" w:hAnsi="Arial" w:cs="Arial"/>
        </w:rPr>
        <w:t>Polícia Civil do Estado de Alagoas</w:t>
      </w:r>
      <w:r w:rsidR="004B17B6" w:rsidRPr="00502722">
        <w:rPr>
          <w:rFonts w:ascii="Arial" w:hAnsi="Arial" w:cs="Arial"/>
        </w:rPr>
        <w:t xml:space="preserve">, para </w:t>
      </w:r>
      <w:r w:rsidR="0005746B" w:rsidRPr="00502722">
        <w:rPr>
          <w:rFonts w:ascii="Arial" w:hAnsi="Arial" w:cs="Arial"/>
        </w:rPr>
        <w:t xml:space="preserve">solução da pendência processual apontada no subitem 3.1, alíneas </w:t>
      </w:r>
      <w:r w:rsidR="0005746B" w:rsidRPr="00502722">
        <w:rPr>
          <w:rFonts w:ascii="Arial" w:hAnsi="Arial" w:cs="Arial"/>
          <w:b/>
          <w:i/>
        </w:rPr>
        <w:t>“a”</w:t>
      </w:r>
      <w:r w:rsidR="0005746B" w:rsidRPr="00502722">
        <w:rPr>
          <w:rFonts w:ascii="Arial" w:hAnsi="Arial" w:cs="Arial"/>
        </w:rPr>
        <w:t xml:space="preserve"> a </w:t>
      </w:r>
      <w:r w:rsidR="0005746B" w:rsidRPr="00502722">
        <w:rPr>
          <w:rFonts w:ascii="Arial" w:hAnsi="Arial" w:cs="Arial"/>
          <w:b/>
          <w:i/>
        </w:rPr>
        <w:t>“</w:t>
      </w:r>
      <w:r w:rsidR="00307802">
        <w:rPr>
          <w:rFonts w:ascii="Arial" w:hAnsi="Arial" w:cs="Arial"/>
          <w:b/>
          <w:i/>
        </w:rPr>
        <w:t>d</w:t>
      </w:r>
      <w:r w:rsidR="0005746B" w:rsidRPr="00502722">
        <w:rPr>
          <w:rFonts w:ascii="Arial" w:hAnsi="Arial" w:cs="Arial"/>
          <w:b/>
          <w:i/>
        </w:rPr>
        <w:t>”</w:t>
      </w:r>
      <w:r w:rsidR="0005746B" w:rsidRPr="00502722">
        <w:rPr>
          <w:rFonts w:ascii="Arial" w:hAnsi="Arial" w:cs="Arial"/>
        </w:rPr>
        <w:t>, e em ato contínuo, que seja realizado o pagamento.</w:t>
      </w:r>
    </w:p>
    <w:p w:rsidR="00502722" w:rsidRPr="00502722" w:rsidRDefault="00502722" w:rsidP="00C65DE9">
      <w:pPr>
        <w:pStyle w:val="SemEspaamento"/>
        <w:spacing w:line="360" w:lineRule="auto"/>
        <w:ind w:firstLine="708"/>
        <w:jc w:val="both"/>
        <w:rPr>
          <w:rFonts w:ascii="Arial" w:hAnsi="Arial" w:cs="Arial"/>
        </w:rPr>
      </w:pPr>
    </w:p>
    <w:p w:rsidR="00C65DE9" w:rsidRDefault="00C65DE9" w:rsidP="00C65DE9">
      <w:pPr>
        <w:spacing w:after="0" w:line="360" w:lineRule="auto"/>
        <w:jc w:val="center"/>
        <w:rPr>
          <w:rFonts w:ascii="Arial" w:hAnsi="Arial" w:cs="Arial"/>
          <w:bCs/>
        </w:rPr>
      </w:pPr>
      <w:r w:rsidRPr="00502722">
        <w:rPr>
          <w:rFonts w:ascii="Arial" w:hAnsi="Arial" w:cs="Arial"/>
          <w:bCs/>
        </w:rPr>
        <w:t xml:space="preserve">Maceió, </w:t>
      </w:r>
      <w:r w:rsidR="00502722" w:rsidRPr="00502722">
        <w:rPr>
          <w:rFonts w:ascii="Arial" w:hAnsi="Arial" w:cs="Arial"/>
          <w:bCs/>
        </w:rPr>
        <w:t>21</w:t>
      </w:r>
      <w:r w:rsidRPr="00502722">
        <w:rPr>
          <w:rFonts w:ascii="Arial" w:hAnsi="Arial" w:cs="Arial"/>
          <w:bCs/>
        </w:rPr>
        <w:t xml:space="preserve"> de </w:t>
      </w:r>
      <w:r w:rsidR="00502722" w:rsidRPr="00502722">
        <w:rPr>
          <w:rFonts w:ascii="Arial" w:hAnsi="Arial" w:cs="Arial"/>
          <w:bCs/>
        </w:rPr>
        <w:t>outubro</w:t>
      </w:r>
      <w:r w:rsidRPr="00502722">
        <w:rPr>
          <w:rFonts w:ascii="Arial" w:hAnsi="Arial" w:cs="Arial"/>
          <w:bCs/>
        </w:rPr>
        <w:t xml:space="preserve"> de 2016.</w:t>
      </w:r>
    </w:p>
    <w:p w:rsidR="00502722" w:rsidRDefault="00502722" w:rsidP="00C65DE9">
      <w:pPr>
        <w:spacing w:after="0" w:line="360" w:lineRule="auto"/>
        <w:jc w:val="center"/>
        <w:rPr>
          <w:rFonts w:ascii="Arial" w:hAnsi="Arial" w:cs="Arial"/>
          <w:bCs/>
        </w:rPr>
      </w:pPr>
    </w:p>
    <w:p w:rsidR="00502722" w:rsidRDefault="00502722" w:rsidP="00C65DE9">
      <w:pPr>
        <w:spacing w:after="0" w:line="360" w:lineRule="auto"/>
        <w:jc w:val="center"/>
        <w:rPr>
          <w:rFonts w:ascii="Arial" w:hAnsi="Arial" w:cs="Arial"/>
          <w:bCs/>
        </w:rPr>
      </w:pPr>
    </w:p>
    <w:p w:rsidR="00502722" w:rsidRPr="00B74966" w:rsidRDefault="00502722" w:rsidP="00502722">
      <w:pPr>
        <w:spacing w:after="0" w:line="240" w:lineRule="auto"/>
        <w:jc w:val="center"/>
        <w:rPr>
          <w:rFonts w:ascii="Arial" w:hAnsi="Arial" w:cs="Arial"/>
          <w:b/>
          <w:bCs/>
        </w:rPr>
      </w:pPr>
      <w:r w:rsidRPr="00B74966">
        <w:rPr>
          <w:rFonts w:ascii="Arial" w:hAnsi="Arial" w:cs="Arial"/>
          <w:b/>
          <w:bCs/>
        </w:rPr>
        <w:t>Fabiana Cristina Mendonça de Freitas</w:t>
      </w:r>
    </w:p>
    <w:p w:rsidR="00502722" w:rsidRPr="00B74966" w:rsidRDefault="00502722" w:rsidP="00502722">
      <w:pPr>
        <w:spacing w:after="0" w:line="240" w:lineRule="auto"/>
        <w:jc w:val="center"/>
        <w:rPr>
          <w:rFonts w:ascii="Arial" w:hAnsi="Arial" w:cs="Arial"/>
          <w:bCs/>
        </w:rPr>
      </w:pPr>
      <w:r w:rsidRPr="00B74966">
        <w:rPr>
          <w:rFonts w:ascii="Arial" w:hAnsi="Arial" w:cs="Arial"/>
          <w:bCs/>
        </w:rPr>
        <w:t>Assessor de Controle Interno - Matrícula n° 108-2</w:t>
      </w:r>
    </w:p>
    <w:p w:rsidR="00502722" w:rsidRPr="00B74966" w:rsidRDefault="00502722" w:rsidP="00502722">
      <w:pPr>
        <w:tabs>
          <w:tab w:val="left" w:pos="283"/>
        </w:tabs>
        <w:spacing w:after="0" w:line="360" w:lineRule="auto"/>
        <w:rPr>
          <w:rFonts w:ascii="Arial" w:hAnsi="Arial" w:cs="Arial"/>
        </w:rPr>
      </w:pPr>
    </w:p>
    <w:p w:rsidR="00502722" w:rsidRDefault="00502722" w:rsidP="00502722">
      <w:pPr>
        <w:spacing w:after="0" w:line="360" w:lineRule="auto"/>
        <w:rPr>
          <w:rFonts w:ascii="Arial" w:hAnsi="Arial" w:cs="Arial"/>
          <w:bCs/>
        </w:rPr>
      </w:pPr>
    </w:p>
    <w:p w:rsidR="00502722" w:rsidRPr="00502722" w:rsidRDefault="00502722" w:rsidP="00502722">
      <w:pPr>
        <w:spacing w:after="0" w:line="360" w:lineRule="auto"/>
        <w:rPr>
          <w:rFonts w:ascii="Arial" w:hAnsi="Arial" w:cs="Arial"/>
          <w:bCs/>
        </w:rPr>
      </w:pPr>
      <w:r>
        <w:rPr>
          <w:rFonts w:ascii="Arial" w:hAnsi="Arial" w:cs="Arial"/>
          <w:bCs/>
        </w:rPr>
        <w:t>De acordo:</w:t>
      </w:r>
    </w:p>
    <w:p w:rsidR="00C65DE9" w:rsidRPr="007C38FF" w:rsidRDefault="00C65DE9" w:rsidP="00C65DE9">
      <w:pPr>
        <w:spacing w:after="0" w:line="360" w:lineRule="auto"/>
        <w:rPr>
          <w:rFonts w:ascii="Arial" w:hAnsi="Arial" w:cs="Arial"/>
          <w:bCs/>
          <w:color w:val="FF0000"/>
        </w:rPr>
      </w:pPr>
    </w:p>
    <w:p w:rsidR="00C65DE9" w:rsidRPr="007C38FF" w:rsidRDefault="00C65DE9" w:rsidP="00C65DE9">
      <w:pPr>
        <w:spacing w:after="0" w:line="360" w:lineRule="auto"/>
        <w:rPr>
          <w:rFonts w:ascii="Arial" w:hAnsi="Arial" w:cs="Arial"/>
          <w:bCs/>
          <w:color w:val="FF0000"/>
        </w:rPr>
      </w:pPr>
    </w:p>
    <w:p w:rsidR="00C65DE9" w:rsidRPr="00502722" w:rsidRDefault="00C65DE9" w:rsidP="00C65DE9">
      <w:pPr>
        <w:tabs>
          <w:tab w:val="left" w:pos="0"/>
        </w:tabs>
        <w:spacing w:after="0" w:line="240" w:lineRule="auto"/>
        <w:jc w:val="center"/>
        <w:rPr>
          <w:rFonts w:ascii="Arial" w:hAnsi="Arial" w:cs="Arial"/>
          <w:b/>
        </w:rPr>
      </w:pPr>
      <w:r w:rsidRPr="00502722">
        <w:rPr>
          <w:rFonts w:ascii="Arial" w:hAnsi="Arial" w:cs="Arial"/>
          <w:b/>
        </w:rPr>
        <w:t xml:space="preserve">Adriana Andrade Araújo </w:t>
      </w:r>
    </w:p>
    <w:p w:rsidR="00C65DE9" w:rsidRPr="00502722" w:rsidRDefault="00C65DE9" w:rsidP="00C65DE9">
      <w:pPr>
        <w:tabs>
          <w:tab w:val="left" w:pos="0"/>
        </w:tabs>
        <w:spacing w:after="0" w:line="240" w:lineRule="auto"/>
        <w:jc w:val="center"/>
        <w:rPr>
          <w:rFonts w:ascii="Arial" w:hAnsi="Arial" w:cs="Arial"/>
          <w:b/>
        </w:rPr>
      </w:pPr>
      <w:r w:rsidRPr="00502722">
        <w:rPr>
          <w:rFonts w:ascii="Arial" w:hAnsi="Arial" w:cs="Arial"/>
        </w:rPr>
        <w:t>Superintendente de Auditagem - Matrícula n° 113-9</w:t>
      </w:r>
    </w:p>
    <w:p w:rsidR="00C65DE9" w:rsidRPr="00502722" w:rsidRDefault="00C65DE9" w:rsidP="00C65DE9">
      <w:pPr>
        <w:spacing w:after="0" w:line="360" w:lineRule="auto"/>
        <w:jc w:val="both"/>
        <w:rPr>
          <w:rFonts w:ascii="Arial" w:hAnsi="Arial" w:cs="Arial"/>
          <w:sz w:val="20"/>
          <w:szCs w:val="20"/>
        </w:rPr>
      </w:pPr>
    </w:p>
    <w:sectPr w:rsidR="00C65DE9" w:rsidRPr="00502722" w:rsidSect="000F245F">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56D7" w:rsidRDefault="003456D7" w:rsidP="003068B9">
      <w:pPr>
        <w:spacing w:after="0" w:line="240" w:lineRule="auto"/>
      </w:pPr>
      <w:r>
        <w:separator/>
      </w:r>
    </w:p>
  </w:endnote>
  <w:endnote w:type="continuationSeparator" w:id="1">
    <w:p w:rsidR="003456D7" w:rsidRDefault="003456D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56D7" w:rsidRDefault="003456D7" w:rsidP="003068B9">
      <w:pPr>
        <w:spacing w:after="0" w:line="240" w:lineRule="auto"/>
      </w:pPr>
      <w:r>
        <w:separator/>
      </w:r>
    </w:p>
  </w:footnote>
  <w:footnote w:type="continuationSeparator" w:id="1">
    <w:p w:rsidR="003456D7" w:rsidRDefault="003456D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8FF" w:rsidRDefault="007C38FF">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3.2pt;margin-top:11.05pt;width:33pt;height:26.25pt;z-index:251657728" filled="f" stroked="f">
          <v:textbox style="mso-next-textbox:#_x0000_s1025">
            <w:txbxContent>
              <w:p w:rsidR="007C38FF" w:rsidRPr="003068B9" w:rsidRDefault="007C38F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7C38FF" w:rsidRPr="0098367C" w:rsidRDefault="007C38F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nsid w:val="19657C24"/>
    <w:multiLevelType w:val="hybridMultilevel"/>
    <w:tmpl w:val="749622F2"/>
    <w:lvl w:ilvl="0" w:tplc="97E2354E">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4">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31AC6086"/>
    <w:multiLevelType w:val="hybridMultilevel"/>
    <w:tmpl w:val="95489644"/>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343171AE"/>
    <w:multiLevelType w:val="hybridMultilevel"/>
    <w:tmpl w:val="5344E408"/>
    <w:lvl w:ilvl="0" w:tplc="D61209AC">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7">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A19214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nsid w:val="74B81972"/>
    <w:multiLevelType w:val="hybridMultilevel"/>
    <w:tmpl w:val="D91EED92"/>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 w:numId="2">
    <w:abstractNumId w:val="8"/>
  </w:num>
  <w:num w:numId="3">
    <w:abstractNumId w:val="10"/>
  </w:num>
  <w:num w:numId="4">
    <w:abstractNumId w:val="9"/>
  </w:num>
  <w:num w:numId="5">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7"/>
  </w:num>
  <w:num w:numId="11">
    <w:abstractNumId w:val="14"/>
  </w:num>
  <w:num w:numId="12">
    <w:abstractNumId w:val="11"/>
  </w:num>
  <w:num w:numId="13">
    <w:abstractNumId w:val="5"/>
  </w:num>
  <w:num w:numId="14">
    <w:abstractNumId w:val="2"/>
  </w:num>
  <w:num w:numId="15">
    <w:abstractNumId w:val="15"/>
  </w:num>
  <w:num w:numId="16">
    <w:abstractNumId w:val="3"/>
  </w:num>
  <w:num w:numId="17">
    <w:abstractNumId w:val="6"/>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409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4D84"/>
    <w:rsid w:val="0001185A"/>
    <w:rsid w:val="00012F3A"/>
    <w:rsid w:val="00016154"/>
    <w:rsid w:val="0002351E"/>
    <w:rsid w:val="00024DE5"/>
    <w:rsid w:val="00024FA7"/>
    <w:rsid w:val="00036DBB"/>
    <w:rsid w:val="0005691E"/>
    <w:rsid w:val="0005746B"/>
    <w:rsid w:val="00060209"/>
    <w:rsid w:val="000639BC"/>
    <w:rsid w:val="00063D92"/>
    <w:rsid w:val="0006543B"/>
    <w:rsid w:val="000804BE"/>
    <w:rsid w:val="0009012C"/>
    <w:rsid w:val="00095A57"/>
    <w:rsid w:val="000B35B4"/>
    <w:rsid w:val="000B5063"/>
    <w:rsid w:val="000C2334"/>
    <w:rsid w:val="000C3D68"/>
    <w:rsid w:val="000D1BEF"/>
    <w:rsid w:val="000D38F0"/>
    <w:rsid w:val="000D6274"/>
    <w:rsid w:val="000E4D70"/>
    <w:rsid w:val="000E6E84"/>
    <w:rsid w:val="000E7D27"/>
    <w:rsid w:val="000E7F59"/>
    <w:rsid w:val="000F245F"/>
    <w:rsid w:val="000F744A"/>
    <w:rsid w:val="00100DE2"/>
    <w:rsid w:val="00101A88"/>
    <w:rsid w:val="00106350"/>
    <w:rsid w:val="001126DB"/>
    <w:rsid w:val="00117D52"/>
    <w:rsid w:val="00121644"/>
    <w:rsid w:val="00130318"/>
    <w:rsid w:val="0014708F"/>
    <w:rsid w:val="00150250"/>
    <w:rsid w:val="00150A2D"/>
    <w:rsid w:val="00154292"/>
    <w:rsid w:val="001543AF"/>
    <w:rsid w:val="00160277"/>
    <w:rsid w:val="00161495"/>
    <w:rsid w:val="00162B5F"/>
    <w:rsid w:val="00171D25"/>
    <w:rsid w:val="00171D7D"/>
    <w:rsid w:val="0018283D"/>
    <w:rsid w:val="001860A7"/>
    <w:rsid w:val="001920FC"/>
    <w:rsid w:val="001952C8"/>
    <w:rsid w:val="001A1614"/>
    <w:rsid w:val="001B1560"/>
    <w:rsid w:val="001B29E2"/>
    <w:rsid w:val="001D3764"/>
    <w:rsid w:val="001D79E3"/>
    <w:rsid w:val="001E5E64"/>
    <w:rsid w:val="001F1A7F"/>
    <w:rsid w:val="001F386C"/>
    <w:rsid w:val="00203251"/>
    <w:rsid w:val="00203FA7"/>
    <w:rsid w:val="00211512"/>
    <w:rsid w:val="00215AB3"/>
    <w:rsid w:val="002170BB"/>
    <w:rsid w:val="00226713"/>
    <w:rsid w:val="00226ED4"/>
    <w:rsid w:val="00236468"/>
    <w:rsid w:val="00241D1A"/>
    <w:rsid w:val="00243376"/>
    <w:rsid w:val="00250A6E"/>
    <w:rsid w:val="00251B2F"/>
    <w:rsid w:val="0025467A"/>
    <w:rsid w:val="00257E46"/>
    <w:rsid w:val="00264554"/>
    <w:rsid w:val="0027144E"/>
    <w:rsid w:val="00273191"/>
    <w:rsid w:val="00273937"/>
    <w:rsid w:val="002769A6"/>
    <w:rsid w:val="00277138"/>
    <w:rsid w:val="002774B8"/>
    <w:rsid w:val="002868B5"/>
    <w:rsid w:val="00287AEA"/>
    <w:rsid w:val="002976B7"/>
    <w:rsid w:val="002A7A87"/>
    <w:rsid w:val="002A7A89"/>
    <w:rsid w:val="002C520F"/>
    <w:rsid w:val="002D6304"/>
    <w:rsid w:val="002E36C3"/>
    <w:rsid w:val="002E41E1"/>
    <w:rsid w:val="002E5DFC"/>
    <w:rsid w:val="003041E8"/>
    <w:rsid w:val="003068B9"/>
    <w:rsid w:val="00307802"/>
    <w:rsid w:val="00307A74"/>
    <w:rsid w:val="00314BAC"/>
    <w:rsid w:val="00317C72"/>
    <w:rsid w:val="00336F26"/>
    <w:rsid w:val="003400DC"/>
    <w:rsid w:val="003454BC"/>
    <w:rsid w:val="003456D7"/>
    <w:rsid w:val="00345C10"/>
    <w:rsid w:val="003469FA"/>
    <w:rsid w:val="00347410"/>
    <w:rsid w:val="003517B0"/>
    <w:rsid w:val="0035277A"/>
    <w:rsid w:val="003721F1"/>
    <w:rsid w:val="00373B4F"/>
    <w:rsid w:val="0038290C"/>
    <w:rsid w:val="0038737C"/>
    <w:rsid w:val="00387D58"/>
    <w:rsid w:val="00397941"/>
    <w:rsid w:val="003A4C9E"/>
    <w:rsid w:val="003B2650"/>
    <w:rsid w:val="003B617A"/>
    <w:rsid w:val="003C67EF"/>
    <w:rsid w:val="003D0B72"/>
    <w:rsid w:val="003D3F39"/>
    <w:rsid w:val="003D6263"/>
    <w:rsid w:val="003F2978"/>
    <w:rsid w:val="003F46ED"/>
    <w:rsid w:val="004005E4"/>
    <w:rsid w:val="0040506A"/>
    <w:rsid w:val="00411143"/>
    <w:rsid w:val="00414008"/>
    <w:rsid w:val="00417191"/>
    <w:rsid w:val="004179A5"/>
    <w:rsid w:val="00423FF5"/>
    <w:rsid w:val="00433CD3"/>
    <w:rsid w:val="00443699"/>
    <w:rsid w:val="00450B9D"/>
    <w:rsid w:val="00475450"/>
    <w:rsid w:val="00475CD6"/>
    <w:rsid w:val="0049182B"/>
    <w:rsid w:val="00492515"/>
    <w:rsid w:val="004A3B0A"/>
    <w:rsid w:val="004A4EF9"/>
    <w:rsid w:val="004A62D6"/>
    <w:rsid w:val="004B01B8"/>
    <w:rsid w:val="004B17B6"/>
    <w:rsid w:val="004B32C7"/>
    <w:rsid w:val="004B419F"/>
    <w:rsid w:val="004B7CA1"/>
    <w:rsid w:val="004B7E12"/>
    <w:rsid w:val="004C472C"/>
    <w:rsid w:val="004D69E5"/>
    <w:rsid w:val="004E34F3"/>
    <w:rsid w:val="004E707A"/>
    <w:rsid w:val="004E71AB"/>
    <w:rsid w:val="004E755E"/>
    <w:rsid w:val="004F08BC"/>
    <w:rsid w:val="004F68B3"/>
    <w:rsid w:val="004F791B"/>
    <w:rsid w:val="00501AB2"/>
    <w:rsid w:val="00502722"/>
    <w:rsid w:val="005073F1"/>
    <w:rsid w:val="005133C1"/>
    <w:rsid w:val="0051341E"/>
    <w:rsid w:val="00514C93"/>
    <w:rsid w:val="00514DB9"/>
    <w:rsid w:val="005208EB"/>
    <w:rsid w:val="00533A91"/>
    <w:rsid w:val="00543AB5"/>
    <w:rsid w:val="00551F43"/>
    <w:rsid w:val="00553455"/>
    <w:rsid w:val="005600DE"/>
    <w:rsid w:val="00561FB7"/>
    <w:rsid w:val="0056792A"/>
    <w:rsid w:val="005700F3"/>
    <w:rsid w:val="00570D59"/>
    <w:rsid w:val="005822FA"/>
    <w:rsid w:val="005825A6"/>
    <w:rsid w:val="00584C55"/>
    <w:rsid w:val="0058664D"/>
    <w:rsid w:val="00587796"/>
    <w:rsid w:val="00590E4D"/>
    <w:rsid w:val="005A33B2"/>
    <w:rsid w:val="005A6216"/>
    <w:rsid w:val="005B701D"/>
    <w:rsid w:val="005C2E7D"/>
    <w:rsid w:val="005C393D"/>
    <w:rsid w:val="005C738A"/>
    <w:rsid w:val="005C7CA1"/>
    <w:rsid w:val="005D66C0"/>
    <w:rsid w:val="005E3B9D"/>
    <w:rsid w:val="005E5731"/>
    <w:rsid w:val="005F6841"/>
    <w:rsid w:val="006011A4"/>
    <w:rsid w:val="006043D4"/>
    <w:rsid w:val="00605896"/>
    <w:rsid w:val="00611F52"/>
    <w:rsid w:val="00616A22"/>
    <w:rsid w:val="006178B4"/>
    <w:rsid w:val="00623660"/>
    <w:rsid w:val="006245E4"/>
    <w:rsid w:val="006256E4"/>
    <w:rsid w:val="00631CFD"/>
    <w:rsid w:val="006362CE"/>
    <w:rsid w:val="0064178C"/>
    <w:rsid w:val="00644CAA"/>
    <w:rsid w:val="00645C6E"/>
    <w:rsid w:val="00650065"/>
    <w:rsid w:val="006525F5"/>
    <w:rsid w:val="0065493D"/>
    <w:rsid w:val="006562E9"/>
    <w:rsid w:val="006630BC"/>
    <w:rsid w:val="00664169"/>
    <w:rsid w:val="0067094A"/>
    <w:rsid w:val="00672DD2"/>
    <w:rsid w:val="00684A9E"/>
    <w:rsid w:val="006877E5"/>
    <w:rsid w:val="0069121F"/>
    <w:rsid w:val="0069137D"/>
    <w:rsid w:val="0069756C"/>
    <w:rsid w:val="006A0669"/>
    <w:rsid w:val="006A1957"/>
    <w:rsid w:val="006A2160"/>
    <w:rsid w:val="006B0FDC"/>
    <w:rsid w:val="006C15D5"/>
    <w:rsid w:val="006D2AB4"/>
    <w:rsid w:val="006D6725"/>
    <w:rsid w:val="006F5B05"/>
    <w:rsid w:val="00700176"/>
    <w:rsid w:val="007021DB"/>
    <w:rsid w:val="00715B1E"/>
    <w:rsid w:val="0073349B"/>
    <w:rsid w:val="007411F2"/>
    <w:rsid w:val="0076342A"/>
    <w:rsid w:val="007640EC"/>
    <w:rsid w:val="00770376"/>
    <w:rsid w:val="00776447"/>
    <w:rsid w:val="00776B71"/>
    <w:rsid w:val="00782EA1"/>
    <w:rsid w:val="00783480"/>
    <w:rsid w:val="007A2BEA"/>
    <w:rsid w:val="007B17B7"/>
    <w:rsid w:val="007B1996"/>
    <w:rsid w:val="007B1AB2"/>
    <w:rsid w:val="007B55B1"/>
    <w:rsid w:val="007C2914"/>
    <w:rsid w:val="007C38FF"/>
    <w:rsid w:val="007E6BF2"/>
    <w:rsid w:val="007F365F"/>
    <w:rsid w:val="00803BA3"/>
    <w:rsid w:val="008150EF"/>
    <w:rsid w:val="00827326"/>
    <w:rsid w:val="00827545"/>
    <w:rsid w:val="00833C49"/>
    <w:rsid w:val="00842351"/>
    <w:rsid w:val="008537C3"/>
    <w:rsid w:val="00857B87"/>
    <w:rsid w:val="00883E01"/>
    <w:rsid w:val="00890B8F"/>
    <w:rsid w:val="008A7908"/>
    <w:rsid w:val="008B65AC"/>
    <w:rsid w:val="008C0647"/>
    <w:rsid w:val="008C2FA4"/>
    <w:rsid w:val="008D12B4"/>
    <w:rsid w:val="008D162F"/>
    <w:rsid w:val="008D37F3"/>
    <w:rsid w:val="008D6221"/>
    <w:rsid w:val="008D7028"/>
    <w:rsid w:val="008E0D58"/>
    <w:rsid w:val="008E26AB"/>
    <w:rsid w:val="008E4CC7"/>
    <w:rsid w:val="008E65B4"/>
    <w:rsid w:val="008F092E"/>
    <w:rsid w:val="008F2650"/>
    <w:rsid w:val="008F385D"/>
    <w:rsid w:val="00900754"/>
    <w:rsid w:val="0090596C"/>
    <w:rsid w:val="00914762"/>
    <w:rsid w:val="00914C50"/>
    <w:rsid w:val="00917F28"/>
    <w:rsid w:val="00927643"/>
    <w:rsid w:val="00934338"/>
    <w:rsid w:val="0094430A"/>
    <w:rsid w:val="009505DC"/>
    <w:rsid w:val="00960CB5"/>
    <w:rsid w:val="00961DB8"/>
    <w:rsid w:val="009629C8"/>
    <w:rsid w:val="00977F59"/>
    <w:rsid w:val="00980936"/>
    <w:rsid w:val="00982007"/>
    <w:rsid w:val="0098367C"/>
    <w:rsid w:val="0098664A"/>
    <w:rsid w:val="00990B1E"/>
    <w:rsid w:val="009912FD"/>
    <w:rsid w:val="00991F54"/>
    <w:rsid w:val="009A68C5"/>
    <w:rsid w:val="009B4CE4"/>
    <w:rsid w:val="009C1394"/>
    <w:rsid w:val="009C2110"/>
    <w:rsid w:val="009C5BFA"/>
    <w:rsid w:val="009C6FDF"/>
    <w:rsid w:val="009D5D1B"/>
    <w:rsid w:val="009D6C0B"/>
    <w:rsid w:val="009F014D"/>
    <w:rsid w:val="009F1968"/>
    <w:rsid w:val="009F269B"/>
    <w:rsid w:val="009F71A6"/>
    <w:rsid w:val="00A03F8C"/>
    <w:rsid w:val="00A04210"/>
    <w:rsid w:val="00A04E25"/>
    <w:rsid w:val="00A16649"/>
    <w:rsid w:val="00A203F3"/>
    <w:rsid w:val="00A24904"/>
    <w:rsid w:val="00A343D4"/>
    <w:rsid w:val="00A35E63"/>
    <w:rsid w:val="00A454C6"/>
    <w:rsid w:val="00A4572B"/>
    <w:rsid w:val="00A6698C"/>
    <w:rsid w:val="00A70E05"/>
    <w:rsid w:val="00A736E5"/>
    <w:rsid w:val="00A80E1A"/>
    <w:rsid w:val="00A901A6"/>
    <w:rsid w:val="00A904C6"/>
    <w:rsid w:val="00A91E95"/>
    <w:rsid w:val="00A92B18"/>
    <w:rsid w:val="00A92CAA"/>
    <w:rsid w:val="00A94FF0"/>
    <w:rsid w:val="00AB1E8B"/>
    <w:rsid w:val="00AB4BF4"/>
    <w:rsid w:val="00AC5E41"/>
    <w:rsid w:val="00AD1569"/>
    <w:rsid w:val="00AD397C"/>
    <w:rsid w:val="00B055A0"/>
    <w:rsid w:val="00B1029F"/>
    <w:rsid w:val="00B11B7D"/>
    <w:rsid w:val="00B12135"/>
    <w:rsid w:val="00B14AD1"/>
    <w:rsid w:val="00B20F06"/>
    <w:rsid w:val="00B308EA"/>
    <w:rsid w:val="00B32552"/>
    <w:rsid w:val="00B403C1"/>
    <w:rsid w:val="00B44093"/>
    <w:rsid w:val="00B5273E"/>
    <w:rsid w:val="00B53C95"/>
    <w:rsid w:val="00B63BE0"/>
    <w:rsid w:val="00B76170"/>
    <w:rsid w:val="00B77A4C"/>
    <w:rsid w:val="00B81906"/>
    <w:rsid w:val="00B858D5"/>
    <w:rsid w:val="00BA0EAA"/>
    <w:rsid w:val="00BA2EE5"/>
    <w:rsid w:val="00BB3748"/>
    <w:rsid w:val="00BB6F2B"/>
    <w:rsid w:val="00BC5DF0"/>
    <w:rsid w:val="00BC6D23"/>
    <w:rsid w:val="00BE06DD"/>
    <w:rsid w:val="00BE177C"/>
    <w:rsid w:val="00BE480E"/>
    <w:rsid w:val="00BE6499"/>
    <w:rsid w:val="00BF24A7"/>
    <w:rsid w:val="00BF7D43"/>
    <w:rsid w:val="00C04922"/>
    <w:rsid w:val="00C068FA"/>
    <w:rsid w:val="00C1143E"/>
    <w:rsid w:val="00C128EC"/>
    <w:rsid w:val="00C1510D"/>
    <w:rsid w:val="00C17ECF"/>
    <w:rsid w:val="00C17F49"/>
    <w:rsid w:val="00C212C5"/>
    <w:rsid w:val="00C23E71"/>
    <w:rsid w:val="00C52082"/>
    <w:rsid w:val="00C6151E"/>
    <w:rsid w:val="00C64FF9"/>
    <w:rsid w:val="00C65DE9"/>
    <w:rsid w:val="00C66903"/>
    <w:rsid w:val="00C709CE"/>
    <w:rsid w:val="00C70F0E"/>
    <w:rsid w:val="00C72B98"/>
    <w:rsid w:val="00C7473F"/>
    <w:rsid w:val="00C75F05"/>
    <w:rsid w:val="00C75F79"/>
    <w:rsid w:val="00CA0C96"/>
    <w:rsid w:val="00CA1816"/>
    <w:rsid w:val="00CA5719"/>
    <w:rsid w:val="00CA5F38"/>
    <w:rsid w:val="00CB4AF9"/>
    <w:rsid w:val="00CD1217"/>
    <w:rsid w:val="00CD1E68"/>
    <w:rsid w:val="00CD1E76"/>
    <w:rsid w:val="00CD4B86"/>
    <w:rsid w:val="00CD5829"/>
    <w:rsid w:val="00CD6BEF"/>
    <w:rsid w:val="00D00F00"/>
    <w:rsid w:val="00D039D4"/>
    <w:rsid w:val="00D0671C"/>
    <w:rsid w:val="00D11111"/>
    <w:rsid w:val="00D30760"/>
    <w:rsid w:val="00D46C3C"/>
    <w:rsid w:val="00D53251"/>
    <w:rsid w:val="00D5710E"/>
    <w:rsid w:val="00D576AB"/>
    <w:rsid w:val="00D579C4"/>
    <w:rsid w:val="00D614D5"/>
    <w:rsid w:val="00D64577"/>
    <w:rsid w:val="00D70380"/>
    <w:rsid w:val="00D74032"/>
    <w:rsid w:val="00D743D9"/>
    <w:rsid w:val="00D75B6C"/>
    <w:rsid w:val="00D77CCE"/>
    <w:rsid w:val="00D80DD3"/>
    <w:rsid w:val="00D84451"/>
    <w:rsid w:val="00D8603C"/>
    <w:rsid w:val="00D87FD4"/>
    <w:rsid w:val="00D975CD"/>
    <w:rsid w:val="00DA1ECD"/>
    <w:rsid w:val="00DB0D24"/>
    <w:rsid w:val="00DB3A78"/>
    <w:rsid w:val="00DB7F74"/>
    <w:rsid w:val="00DC0AD4"/>
    <w:rsid w:val="00DC1188"/>
    <w:rsid w:val="00DC7FC5"/>
    <w:rsid w:val="00DD7FA4"/>
    <w:rsid w:val="00DE4762"/>
    <w:rsid w:val="00DF50D8"/>
    <w:rsid w:val="00E04CDC"/>
    <w:rsid w:val="00E157ED"/>
    <w:rsid w:val="00E159E7"/>
    <w:rsid w:val="00E15B06"/>
    <w:rsid w:val="00E24943"/>
    <w:rsid w:val="00E31FC3"/>
    <w:rsid w:val="00E34120"/>
    <w:rsid w:val="00E362E2"/>
    <w:rsid w:val="00E424A3"/>
    <w:rsid w:val="00E47B16"/>
    <w:rsid w:val="00E56D1E"/>
    <w:rsid w:val="00E6255C"/>
    <w:rsid w:val="00E657DD"/>
    <w:rsid w:val="00E66051"/>
    <w:rsid w:val="00E7175D"/>
    <w:rsid w:val="00E81341"/>
    <w:rsid w:val="00E81FCD"/>
    <w:rsid w:val="00E90ACB"/>
    <w:rsid w:val="00E96A71"/>
    <w:rsid w:val="00EA19D1"/>
    <w:rsid w:val="00EB2528"/>
    <w:rsid w:val="00EB6F91"/>
    <w:rsid w:val="00EC1FB4"/>
    <w:rsid w:val="00EC4E25"/>
    <w:rsid w:val="00ED1CEF"/>
    <w:rsid w:val="00ED1E34"/>
    <w:rsid w:val="00EE2A70"/>
    <w:rsid w:val="00EE37F7"/>
    <w:rsid w:val="00EE641C"/>
    <w:rsid w:val="00EF47D5"/>
    <w:rsid w:val="00EF5927"/>
    <w:rsid w:val="00EF641A"/>
    <w:rsid w:val="00EF649D"/>
    <w:rsid w:val="00F00567"/>
    <w:rsid w:val="00F03042"/>
    <w:rsid w:val="00F03808"/>
    <w:rsid w:val="00F1585F"/>
    <w:rsid w:val="00F4104B"/>
    <w:rsid w:val="00F410E0"/>
    <w:rsid w:val="00F43D0B"/>
    <w:rsid w:val="00F44AFC"/>
    <w:rsid w:val="00F53A9E"/>
    <w:rsid w:val="00F553ED"/>
    <w:rsid w:val="00F63793"/>
    <w:rsid w:val="00F67B9D"/>
    <w:rsid w:val="00F74EEC"/>
    <w:rsid w:val="00F819C1"/>
    <w:rsid w:val="00F82541"/>
    <w:rsid w:val="00F93B5A"/>
    <w:rsid w:val="00F95854"/>
    <w:rsid w:val="00FA0A94"/>
    <w:rsid w:val="00FA1DB9"/>
    <w:rsid w:val="00FA45FA"/>
    <w:rsid w:val="00FA7FB3"/>
    <w:rsid w:val="00FB2725"/>
    <w:rsid w:val="00FB4304"/>
    <w:rsid w:val="00FC2BAD"/>
    <w:rsid w:val="00FC7CF5"/>
    <w:rsid w:val="00FE0873"/>
    <w:rsid w:val="00FE23AB"/>
    <w:rsid w:val="00FE5725"/>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068B9"/>
  </w:style>
  <w:style w:type="paragraph" w:styleId="Rodap">
    <w:name w:val="footer"/>
    <w:basedOn w:val="Normal"/>
    <w:link w:val="RodapChar"/>
    <w:uiPriority w:val="99"/>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576C3-2CDE-4FE9-B288-7F1F7DECB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5</Pages>
  <Words>1479</Words>
  <Characters>7988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14</cp:revision>
  <cp:lastPrinted>2016-09-01T15:51:00Z</cp:lastPrinted>
  <dcterms:created xsi:type="dcterms:W3CDTF">2016-10-21T13:13:00Z</dcterms:created>
  <dcterms:modified xsi:type="dcterms:W3CDTF">2016-10-21T17:09:00Z</dcterms:modified>
</cp:coreProperties>
</file>