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337C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1337C5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  <w:b/>
        </w:rPr>
        <w:t xml:space="preserve">Processo nº: </w:t>
      </w:r>
      <w:r w:rsidR="00874CEB" w:rsidRPr="001337C5">
        <w:rPr>
          <w:rFonts w:asciiTheme="minorHAnsi" w:hAnsiTheme="minorHAnsi" w:cs="Arial"/>
        </w:rPr>
        <w:t>1800</w:t>
      </w:r>
      <w:r w:rsidR="00404BFF" w:rsidRPr="001337C5">
        <w:rPr>
          <w:rFonts w:asciiTheme="minorHAnsi" w:hAnsiTheme="minorHAnsi" w:cs="Arial"/>
        </w:rPr>
        <w:t>-</w:t>
      </w:r>
      <w:r w:rsidR="00811A54" w:rsidRPr="001337C5">
        <w:rPr>
          <w:rFonts w:asciiTheme="minorHAnsi" w:hAnsiTheme="minorHAnsi" w:cs="Arial"/>
        </w:rPr>
        <w:t>10880</w:t>
      </w:r>
      <w:r w:rsidR="00AD63EE" w:rsidRPr="001337C5">
        <w:rPr>
          <w:rFonts w:asciiTheme="minorHAnsi" w:hAnsiTheme="minorHAnsi" w:cs="Arial"/>
        </w:rPr>
        <w:t>/20</w:t>
      </w:r>
      <w:r w:rsidR="00811A54" w:rsidRPr="001337C5">
        <w:rPr>
          <w:rFonts w:asciiTheme="minorHAnsi" w:hAnsiTheme="minorHAnsi" w:cs="Arial"/>
        </w:rPr>
        <w:t>09</w:t>
      </w:r>
    </w:p>
    <w:p w:rsidR="00ED5D6C" w:rsidRPr="001337C5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  <w:b/>
        </w:rPr>
        <w:t>Interessado</w:t>
      </w:r>
      <w:r w:rsidR="00323545" w:rsidRPr="001337C5">
        <w:rPr>
          <w:rFonts w:asciiTheme="minorHAnsi" w:hAnsiTheme="minorHAnsi" w:cs="Arial"/>
        </w:rPr>
        <w:t>:</w:t>
      </w:r>
      <w:r w:rsidR="00910F2D" w:rsidRPr="001337C5">
        <w:rPr>
          <w:rFonts w:asciiTheme="minorHAnsi" w:hAnsiTheme="minorHAnsi" w:cs="Arial"/>
        </w:rPr>
        <w:t xml:space="preserve"> </w:t>
      </w:r>
      <w:proofErr w:type="spellStart"/>
      <w:r w:rsidR="00811A54" w:rsidRPr="001337C5">
        <w:rPr>
          <w:rFonts w:asciiTheme="minorHAnsi" w:hAnsiTheme="minorHAnsi" w:cs="Arial"/>
        </w:rPr>
        <w:t>Sandicleide</w:t>
      </w:r>
      <w:proofErr w:type="spellEnd"/>
      <w:r w:rsidR="00811A54" w:rsidRPr="001337C5">
        <w:rPr>
          <w:rFonts w:asciiTheme="minorHAnsi" w:hAnsiTheme="minorHAnsi" w:cs="Arial"/>
        </w:rPr>
        <w:t xml:space="preserve"> da Rocha Silva</w:t>
      </w:r>
    </w:p>
    <w:p w:rsidR="00ED5D6C" w:rsidRPr="001337C5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  <w:b/>
        </w:rPr>
        <w:t>Assunto</w:t>
      </w:r>
      <w:r w:rsidRPr="001337C5">
        <w:rPr>
          <w:rFonts w:asciiTheme="minorHAnsi" w:hAnsiTheme="minorHAnsi" w:cs="Arial"/>
        </w:rPr>
        <w:t xml:space="preserve">: </w:t>
      </w:r>
      <w:r w:rsidR="00811A54" w:rsidRPr="001337C5">
        <w:rPr>
          <w:rFonts w:asciiTheme="minorHAnsi" w:hAnsiTheme="minorHAnsi" w:cs="Arial"/>
        </w:rPr>
        <w:t>Progressão por nova habilitação</w:t>
      </w: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1 – DOS FATOS</w:t>
      </w:r>
    </w:p>
    <w:p w:rsidR="00ED5D6C" w:rsidRPr="001337C5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 xml:space="preserve">Tratam-se os autos de solicitação de </w:t>
      </w:r>
      <w:r w:rsidR="00811A54" w:rsidRPr="001337C5">
        <w:rPr>
          <w:rFonts w:asciiTheme="minorHAnsi" w:hAnsiTheme="minorHAnsi" w:cs="Arial"/>
        </w:rPr>
        <w:t>Progressão por nova habilitação</w:t>
      </w:r>
      <w:r w:rsidR="00E10EB1" w:rsidRPr="001337C5">
        <w:rPr>
          <w:rFonts w:asciiTheme="minorHAnsi" w:hAnsiTheme="minorHAnsi" w:cs="Arial"/>
        </w:rPr>
        <w:t xml:space="preserve"> da SEDUC</w:t>
      </w:r>
      <w:r w:rsidR="0050173C" w:rsidRPr="001337C5">
        <w:rPr>
          <w:rFonts w:asciiTheme="minorHAnsi" w:hAnsiTheme="minorHAnsi" w:cs="Arial"/>
        </w:rPr>
        <w:t xml:space="preserve">, interposta </w:t>
      </w:r>
      <w:r w:rsidR="000B771E" w:rsidRPr="001337C5">
        <w:rPr>
          <w:rFonts w:asciiTheme="minorHAnsi" w:hAnsiTheme="minorHAnsi" w:cs="Arial"/>
        </w:rPr>
        <w:t>pel</w:t>
      </w:r>
      <w:r w:rsidR="00F44727" w:rsidRPr="001337C5">
        <w:rPr>
          <w:rFonts w:asciiTheme="minorHAnsi" w:hAnsiTheme="minorHAnsi" w:cs="Arial"/>
        </w:rPr>
        <w:t>a</w:t>
      </w:r>
      <w:r w:rsidRPr="001337C5">
        <w:rPr>
          <w:rFonts w:asciiTheme="minorHAnsi" w:hAnsiTheme="minorHAnsi" w:cs="Arial"/>
        </w:rPr>
        <w:t xml:space="preserve"> servidor</w:t>
      </w:r>
      <w:r w:rsidR="00F44727" w:rsidRPr="001337C5">
        <w:rPr>
          <w:rFonts w:asciiTheme="minorHAnsi" w:hAnsiTheme="minorHAnsi" w:cs="Arial"/>
        </w:rPr>
        <w:t>a</w:t>
      </w:r>
      <w:r w:rsidRPr="001337C5">
        <w:rPr>
          <w:rFonts w:asciiTheme="minorHAnsi" w:hAnsiTheme="minorHAnsi" w:cs="Arial"/>
        </w:rPr>
        <w:t xml:space="preserve"> </w:t>
      </w:r>
      <w:proofErr w:type="spellStart"/>
      <w:r w:rsidR="00811A54" w:rsidRPr="001337C5">
        <w:rPr>
          <w:rFonts w:asciiTheme="minorHAnsi" w:hAnsiTheme="minorHAnsi" w:cs="Arial"/>
          <w:b/>
        </w:rPr>
        <w:t>Sandicleide</w:t>
      </w:r>
      <w:proofErr w:type="spellEnd"/>
      <w:r w:rsidR="00811A54" w:rsidRPr="001337C5">
        <w:rPr>
          <w:rFonts w:asciiTheme="minorHAnsi" w:hAnsiTheme="minorHAnsi" w:cs="Arial"/>
          <w:b/>
        </w:rPr>
        <w:t xml:space="preserve"> da Rocha Silva</w:t>
      </w:r>
      <w:r w:rsidR="00E6240B" w:rsidRPr="001337C5">
        <w:rPr>
          <w:rFonts w:asciiTheme="minorHAnsi" w:hAnsiTheme="minorHAnsi" w:cs="Arial"/>
        </w:rPr>
        <w:t>,</w:t>
      </w:r>
      <w:r w:rsidRPr="001337C5">
        <w:rPr>
          <w:rFonts w:asciiTheme="minorHAnsi" w:hAnsiTheme="minorHAnsi" w:cs="Arial"/>
        </w:rPr>
        <w:t xml:space="preserve"> </w:t>
      </w:r>
      <w:r w:rsidR="00F61060" w:rsidRPr="001337C5">
        <w:rPr>
          <w:rFonts w:asciiTheme="minorHAnsi" w:hAnsiTheme="minorHAnsi" w:cs="Arial"/>
        </w:rPr>
        <w:t>em conformidade com a Lei 6.</w:t>
      </w:r>
      <w:r w:rsidR="00E10EB1" w:rsidRPr="001337C5">
        <w:rPr>
          <w:rFonts w:asciiTheme="minorHAnsi" w:hAnsiTheme="minorHAnsi" w:cs="Arial"/>
        </w:rPr>
        <w:t>907</w:t>
      </w:r>
      <w:r w:rsidR="00F61060" w:rsidRPr="001337C5">
        <w:rPr>
          <w:rFonts w:asciiTheme="minorHAnsi" w:hAnsiTheme="minorHAnsi" w:cs="Arial"/>
        </w:rPr>
        <w:t>/200</w:t>
      </w:r>
      <w:r w:rsidR="00E10EB1" w:rsidRPr="001337C5">
        <w:rPr>
          <w:rFonts w:asciiTheme="minorHAnsi" w:hAnsiTheme="minorHAnsi" w:cs="Arial"/>
        </w:rPr>
        <w:t>8</w:t>
      </w:r>
      <w:r w:rsidR="00F61060" w:rsidRPr="001337C5">
        <w:rPr>
          <w:rFonts w:asciiTheme="minorHAnsi" w:hAnsiTheme="minorHAnsi" w:cs="Arial"/>
        </w:rPr>
        <w:t xml:space="preserve"> e alterações posteriores (fls.02)</w:t>
      </w:r>
      <w:r w:rsidRPr="001337C5">
        <w:rPr>
          <w:rFonts w:asciiTheme="minorHAnsi" w:hAnsiTheme="minorHAnsi" w:cs="Arial"/>
        </w:rPr>
        <w:t>.</w:t>
      </w:r>
    </w:p>
    <w:p w:rsidR="001337C5" w:rsidRPr="001337C5" w:rsidRDefault="001337C5" w:rsidP="001337C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 xml:space="preserve">Os autos foram encaminhados a esta </w:t>
      </w:r>
      <w:r w:rsidRPr="001337C5">
        <w:rPr>
          <w:rFonts w:asciiTheme="minorHAnsi" w:hAnsiTheme="minorHAnsi" w:cstheme="minorHAnsi"/>
          <w:b/>
        </w:rPr>
        <w:t xml:space="preserve">Controladoria Geral do Estado – CGE, </w:t>
      </w:r>
      <w:r w:rsidRPr="001337C5">
        <w:rPr>
          <w:rFonts w:asciiTheme="minorHAnsi" w:hAnsiTheme="minorHAnsi" w:cstheme="minorHAnsi"/>
        </w:rPr>
        <w:t xml:space="preserve">para análise e parecer acerca da divergência de valores verificada entre os cálculos efetuados pela SESAU (fl. 12) e os efetuados pela </w:t>
      </w:r>
      <w:r w:rsidRPr="001337C5">
        <w:rPr>
          <w:rFonts w:asciiTheme="minorHAnsi" w:hAnsiTheme="minorHAnsi" w:cstheme="minorHAnsi"/>
          <w:b/>
        </w:rPr>
        <w:t>Diretoria de Operação da Folha de Pagamento da SEPLAG</w:t>
      </w:r>
      <w:r w:rsidRPr="001337C5">
        <w:rPr>
          <w:rFonts w:asciiTheme="minorHAnsi" w:hAnsiTheme="minorHAnsi" w:cstheme="minorHAnsi"/>
        </w:rPr>
        <w:t xml:space="preserve"> fls. 34/35, em atendimento ao que determina o Decreto Estadual nº 4.190, de 1º de outubro de 2009 e alterações posteriores dadas pelo Decreto nº 15.857/2011 e Decreto nº 47.891/2016.</w:t>
      </w:r>
    </w:p>
    <w:p w:rsidR="00F44727" w:rsidRPr="001337C5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 xml:space="preserve">Observa-se que o processo já aportou nessa Controladoria Geral do Estado - CGE, com emissão de Parecer às fls. </w:t>
      </w:r>
      <w:r w:rsidR="00D348F1" w:rsidRPr="001337C5">
        <w:rPr>
          <w:rFonts w:asciiTheme="minorHAnsi" w:hAnsiTheme="minorHAnsi" w:cstheme="minorHAnsi"/>
        </w:rPr>
        <w:t>24</w:t>
      </w:r>
      <w:r w:rsidRPr="001337C5">
        <w:rPr>
          <w:rFonts w:asciiTheme="minorHAnsi" w:hAnsiTheme="minorHAnsi" w:cstheme="minorHAnsi"/>
        </w:rPr>
        <w:t xml:space="preserve">. </w:t>
      </w: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2 – DO MÉRITO</w:t>
      </w:r>
    </w:p>
    <w:p w:rsidR="001337C5" w:rsidRPr="001337C5" w:rsidRDefault="001337C5" w:rsidP="001337C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>Compulsando os autos, verifica-se que este Processo Administrativo se encontra adequadamente instruído, no que se refere aos requisitos estabelecidos pela legislação em vigor, possibilitando, portanto, a análise do feito.</w:t>
      </w:r>
    </w:p>
    <w:p w:rsidR="001337C5" w:rsidRPr="001337C5" w:rsidRDefault="001337C5" w:rsidP="001337C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trike/>
        </w:rPr>
      </w:pPr>
      <w:r w:rsidRPr="001337C5">
        <w:rPr>
          <w:rFonts w:asciiTheme="minorHAnsi" w:hAnsiTheme="minorHAnsi" w:cstheme="minorHAnsi"/>
        </w:rPr>
        <w:t xml:space="preserve">Em relação à verificação da exação dos cálculos providenciados pela </w:t>
      </w:r>
      <w:r w:rsidRPr="001337C5">
        <w:rPr>
          <w:rFonts w:asciiTheme="minorHAnsi" w:hAnsiTheme="minorHAnsi" w:cstheme="minorHAnsi"/>
          <w:b/>
        </w:rPr>
        <w:t>Diretoria de Operação da Folha de Pagamento da SEPLAG,</w:t>
      </w:r>
      <w:r w:rsidRPr="001337C5">
        <w:rPr>
          <w:rFonts w:asciiTheme="minorHAnsi" w:hAnsiTheme="minorHAnsi" w:cstheme="minorHAnsi"/>
        </w:rPr>
        <w:t xml:space="preserve"> planilha de fls.34/35</w:t>
      </w:r>
      <w:r w:rsidRPr="001337C5">
        <w:rPr>
          <w:rFonts w:asciiTheme="minorHAnsi" w:hAnsiTheme="minorHAnsi" w:cstheme="minorHAnsi"/>
          <w:b/>
        </w:rPr>
        <w:t>,</w:t>
      </w:r>
      <w:r w:rsidRPr="001337C5">
        <w:rPr>
          <w:rFonts w:asciiTheme="minorHAnsi" w:hAnsiTheme="minorHAnsi" w:cstheme="minorHAnsi"/>
        </w:rPr>
        <w:t xml:space="preserve"> verifica-se que são consistentes, por terem sido realizados com esmero, tendo apurado o valor total de </w:t>
      </w:r>
      <w:r w:rsidRPr="001337C5">
        <w:rPr>
          <w:rFonts w:asciiTheme="minorHAnsi" w:hAnsiTheme="minorHAnsi" w:cstheme="minorHAnsi"/>
          <w:b/>
        </w:rPr>
        <w:t xml:space="preserve">R$2.817,11 </w:t>
      </w:r>
      <w:r w:rsidRPr="001337C5">
        <w:rPr>
          <w:rFonts w:asciiTheme="minorHAnsi" w:hAnsiTheme="minorHAnsi" w:cstheme="minorHAnsi"/>
        </w:rPr>
        <w:t>(dois mil oitocentos e dezessete reais e onze centavos).</w:t>
      </w: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501737" w:rsidRPr="001337C5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>O período a ser considerado é</w:t>
      </w:r>
      <w:r w:rsidR="000B771E" w:rsidRPr="001337C5">
        <w:rPr>
          <w:rFonts w:asciiTheme="minorHAnsi" w:hAnsiTheme="minorHAnsi" w:cs="Arial"/>
        </w:rPr>
        <w:t xml:space="preserve"> de</w:t>
      </w:r>
      <w:r w:rsidRPr="001337C5">
        <w:rPr>
          <w:rFonts w:asciiTheme="minorHAnsi" w:hAnsiTheme="minorHAnsi" w:cs="Arial"/>
        </w:rPr>
        <w:t xml:space="preserve"> </w:t>
      </w:r>
      <w:r w:rsidR="00D348F1" w:rsidRPr="001337C5">
        <w:rPr>
          <w:rFonts w:asciiTheme="minorHAnsi" w:hAnsiTheme="minorHAnsi" w:cs="Arial"/>
        </w:rPr>
        <w:t>07/10/2009</w:t>
      </w:r>
      <w:r w:rsidR="008753EB" w:rsidRPr="001337C5">
        <w:rPr>
          <w:rFonts w:asciiTheme="minorHAnsi" w:hAnsiTheme="minorHAnsi" w:cs="Arial"/>
        </w:rPr>
        <w:t xml:space="preserve"> a </w:t>
      </w:r>
      <w:r w:rsidR="00D348F1" w:rsidRPr="001337C5">
        <w:rPr>
          <w:rFonts w:asciiTheme="minorHAnsi" w:hAnsiTheme="minorHAnsi" w:cs="Arial"/>
        </w:rPr>
        <w:t>31/03/2010</w:t>
      </w:r>
      <w:r w:rsidRPr="001337C5">
        <w:rPr>
          <w:rFonts w:asciiTheme="minorHAnsi" w:hAnsiTheme="minorHAnsi" w:cs="Arial"/>
        </w:rPr>
        <w:t xml:space="preserve">, incluindo </w:t>
      </w:r>
      <w:r w:rsidR="00333E0E" w:rsidRPr="001337C5">
        <w:rPr>
          <w:rFonts w:asciiTheme="minorHAnsi" w:hAnsiTheme="minorHAnsi" w:cs="Arial"/>
        </w:rPr>
        <w:t xml:space="preserve">diferenças de </w:t>
      </w:r>
      <w:r w:rsidR="004D5979" w:rsidRPr="001337C5">
        <w:rPr>
          <w:rFonts w:asciiTheme="minorHAnsi" w:hAnsiTheme="minorHAnsi" w:cs="Arial"/>
        </w:rPr>
        <w:t>adicional</w:t>
      </w:r>
      <w:r w:rsidR="00333E0E" w:rsidRPr="001337C5">
        <w:rPr>
          <w:rFonts w:asciiTheme="minorHAnsi" w:hAnsiTheme="minorHAnsi" w:cs="Arial"/>
        </w:rPr>
        <w:t xml:space="preserve"> de férias e </w:t>
      </w:r>
      <w:r w:rsidRPr="001337C5">
        <w:rPr>
          <w:rFonts w:asciiTheme="minorHAnsi" w:hAnsiTheme="minorHAnsi" w:cs="Arial"/>
        </w:rPr>
        <w:t>13º salário</w:t>
      </w:r>
      <w:r w:rsidR="008A27DB" w:rsidRPr="001337C5">
        <w:rPr>
          <w:rFonts w:asciiTheme="minorHAnsi" w:hAnsiTheme="minorHAnsi" w:cs="Arial"/>
        </w:rPr>
        <w:t>, conforme despacho</w:t>
      </w:r>
      <w:r w:rsidR="00F44727" w:rsidRPr="001337C5">
        <w:rPr>
          <w:rFonts w:asciiTheme="minorHAnsi" w:hAnsiTheme="minorHAnsi" w:cs="Arial"/>
        </w:rPr>
        <w:t xml:space="preserve"> e planilha</w:t>
      </w:r>
      <w:r w:rsidR="004D5979" w:rsidRPr="001337C5">
        <w:rPr>
          <w:rFonts w:asciiTheme="minorHAnsi" w:hAnsiTheme="minorHAnsi" w:cs="Arial"/>
        </w:rPr>
        <w:t xml:space="preserve"> </w:t>
      </w:r>
      <w:r w:rsidR="008A27DB" w:rsidRPr="001337C5">
        <w:rPr>
          <w:rFonts w:asciiTheme="minorHAnsi" w:hAnsiTheme="minorHAnsi" w:cs="Arial"/>
        </w:rPr>
        <w:t xml:space="preserve">da </w:t>
      </w:r>
      <w:r w:rsidR="008A27DB" w:rsidRPr="001337C5">
        <w:rPr>
          <w:rFonts w:asciiTheme="minorHAnsi" w:hAnsiTheme="minorHAnsi" w:cs="Arial"/>
          <w:b/>
        </w:rPr>
        <w:t>SEPLAG</w:t>
      </w:r>
      <w:r w:rsidR="008A27DB" w:rsidRPr="001337C5">
        <w:rPr>
          <w:rFonts w:asciiTheme="minorHAnsi" w:hAnsiTheme="minorHAnsi" w:cs="Arial"/>
          <w:color w:val="FF0000"/>
        </w:rPr>
        <w:t xml:space="preserve"> </w:t>
      </w:r>
      <w:r w:rsidR="008A27DB" w:rsidRPr="001337C5">
        <w:rPr>
          <w:rFonts w:asciiTheme="minorHAnsi" w:hAnsiTheme="minorHAnsi" w:cs="Arial"/>
        </w:rPr>
        <w:t xml:space="preserve">(fls. </w:t>
      </w:r>
      <w:r w:rsidR="00D348F1" w:rsidRPr="001337C5">
        <w:rPr>
          <w:rFonts w:asciiTheme="minorHAnsi" w:hAnsiTheme="minorHAnsi" w:cs="Arial"/>
        </w:rPr>
        <w:t>34/35</w:t>
      </w:r>
      <w:r w:rsidR="008A27DB" w:rsidRPr="001337C5">
        <w:rPr>
          <w:rFonts w:asciiTheme="minorHAnsi" w:hAnsiTheme="minorHAnsi" w:cs="Arial"/>
        </w:rPr>
        <w:t>).</w:t>
      </w:r>
    </w:p>
    <w:p w:rsidR="00E550B3" w:rsidRPr="001337C5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2.2 – DO VALOR TOTAL A RECEBER</w:t>
      </w:r>
    </w:p>
    <w:p w:rsidR="00C01923" w:rsidRPr="001337C5" w:rsidRDefault="00E550B3" w:rsidP="001337C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>Diante</w:t>
      </w:r>
      <w:r w:rsidR="00530BC1" w:rsidRPr="001337C5">
        <w:rPr>
          <w:rFonts w:asciiTheme="minorHAnsi" w:hAnsiTheme="minorHAnsi" w:cs="Arial"/>
        </w:rPr>
        <w:t xml:space="preserve"> das informações apresentadas, a</w:t>
      </w:r>
      <w:r w:rsidR="00AD63EE" w:rsidRPr="001337C5">
        <w:rPr>
          <w:rFonts w:asciiTheme="minorHAnsi" w:hAnsiTheme="minorHAnsi" w:cs="Arial"/>
        </w:rPr>
        <w:t xml:space="preserve"> servidor</w:t>
      </w:r>
      <w:r w:rsidR="00530BC1" w:rsidRPr="001337C5">
        <w:rPr>
          <w:rFonts w:asciiTheme="minorHAnsi" w:hAnsiTheme="minorHAnsi" w:cs="Arial"/>
        </w:rPr>
        <w:t>a</w:t>
      </w:r>
      <w:r w:rsidRPr="001337C5">
        <w:rPr>
          <w:rFonts w:asciiTheme="minorHAnsi" w:hAnsiTheme="minorHAnsi" w:cs="Arial"/>
        </w:rPr>
        <w:t xml:space="preserve"> interessad</w:t>
      </w:r>
      <w:r w:rsidR="00530BC1" w:rsidRPr="001337C5">
        <w:rPr>
          <w:rFonts w:asciiTheme="minorHAnsi" w:hAnsiTheme="minorHAnsi" w:cs="Arial"/>
        </w:rPr>
        <w:t>a</w:t>
      </w:r>
      <w:r w:rsidRPr="001337C5">
        <w:rPr>
          <w:rFonts w:asciiTheme="minorHAnsi" w:hAnsiTheme="minorHAnsi" w:cs="Arial"/>
        </w:rPr>
        <w:t xml:space="preserve"> faz jus ao recebimento de </w:t>
      </w:r>
      <w:r w:rsidR="00EB7901" w:rsidRPr="001337C5">
        <w:rPr>
          <w:rFonts w:asciiTheme="minorHAnsi" w:hAnsiTheme="minorHAnsi" w:cs="Arial"/>
          <w:b/>
        </w:rPr>
        <w:t>R$</w:t>
      </w:r>
      <w:r w:rsidR="00D348F1" w:rsidRPr="001337C5">
        <w:rPr>
          <w:rFonts w:asciiTheme="minorHAnsi" w:hAnsiTheme="minorHAnsi" w:cs="Arial"/>
          <w:b/>
        </w:rPr>
        <w:t>2.817,11</w:t>
      </w:r>
      <w:r w:rsidRPr="001337C5">
        <w:rPr>
          <w:rFonts w:asciiTheme="minorHAnsi" w:hAnsiTheme="minorHAnsi" w:cs="Arial"/>
          <w:b/>
        </w:rPr>
        <w:t xml:space="preserve"> </w:t>
      </w:r>
      <w:r w:rsidRPr="001337C5">
        <w:rPr>
          <w:rFonts w:asciiTheme="minorHAnsi" w:hAnsiTheme="minorHAnsi" w:cs="Arial"/>
        </w:rPr>
        <w:t>(</w:t>
      </w:r>
      <w:r w:rsidR="00D348F1" w:rsidRPr="001337C5">
        <w:rPr>
          <w:rFonts w:asciiTheme="minorHAnsi" w:hAnsiTheme="minorHAnsi" w:cs="Arial"/>
        </w:rPr>
        <w:t>dois mil oitocentos e dezessete reais e onze centavos</w:t>
      </w:r>
      <w:r w:rsidRPr="001337C5">
        <w:rPr>
          <w:rFonts w:asciiTheme="minorHAnsi" w:hAnsiTheme="minorHAnsi" w:cs="Arial"/>
        </w:rPr>
        <w:t>).</w:t>
      </w:r>
    </w:p>
    <w:p w:rsidR="00C01923" w:rsidRPr="001337C5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t>2.3 – DA DOTAÇÃO ORÇAMENTÁRIA</w:t>
      </w:r>
    </w:p>
    <w:p w:rsidR="001C49AF" w:rsidRPr="001337C5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>Consta dotação orçamentária de 2016</w:t>
      </w:r>
      <w:r w:rsidRPr="001337C5">
        <w:rPr>
          <w:rFonts w:asciiTheme="minorHAnsi" w:hAnsiTheme="minorHAnsi" w:cstheme="minorHAnsi"/>
          <w:color w:val="FF0000"/>
        </w:rPr>
        <w:t xml:space="preserve"> </w:t>
      </w:r>
      <w:r w:rsidRPr="001337C5">
        <w:rPr>
          <w:rFonts w:asciiTheme="minorHAnsi" w:hAnsiTheme="minorHAnsi" w:cstheme="minorHAnsi"/>
        </w:rPr>
        <w:t xml:space="preserve">(fls. </w:t>
      </w:r>
      <w:r w:rsidR="00530BC1" w:rsidRPr="001337C5">
        <w:rPr>
          <w:rFonts w:asciiTheme="minorHAnsi" w:hAnsiTheme="minorHAnsi" w:cstheme="minorHAnsi"/>
        </w:rPr>
        <w:t>3</w:t>
      </w:r>
      <w:r w:rsidR="00D348F1" w:rsidRPr="001337C5">
        <w:rPr>
          <w:rFonts w:asciiTheme="minorHAnsi" w:hAnsiTheme="minorHAnsi" w:cstheme="minorHAnsi"/>
        </w:rPr>
        <w:t>0</w:t>
      </w:r>
      <w:r w:rsidRPr="001337C5">
        <w:rPr>
          <w:rFonts w:asciiTheme="minorHAnsi" w:hAnsiTheme="minorHAnsi" w:cstheme="minorHAnsi"/>
        </w:rPr>
        <w:t>). Em razão disso, sugere-se o envio dos autos ao órgão de origem para informar dotação orçamentária atualizada para posterior pagamento do valor devido.</w:t>
      </w:r>
    </w:p>
    <w:p w:rsidR="00ED5D6C" w:rsidRPr="001337C5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1337C5">
        <w:rPr>
          <w:rFonts w:asciiTheme="minorHAnsi" w:hAnsiTheme="minorHAnsi" w:cs="Arial"/>
          <w:b/>
          <w:u w:val="single"/>
        </w:rPr>
        <w:lastRenderedPageBreak/>
        <w:t xml:space="preserve">3 – CONCLUSÃO </w:t>
      </w:r>
    </w:p>
    <w:p w:rsidR="006C3AFA" w:rsidRPr="001337C5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proofErr w:type="gramStart"/>
      <w:r w:rsidR="00D348F1" w:rsidRPr="001337C5">
        <w:rPr>
          <w:rFonts w:asciiTheme="minorHAnsi" w:hAnsiTheme="minorHAnsi" w:cs="Arial"/>
          <w:b/>
        </w:rPr>
        <w:t xml:space="preserve">R$2.817,11 </w:t>
      </w:r>
      <w:r w:rsidR="00D348F1" w:rsidRPr="001337C5">
        <w:rPr>
          <w:rFonts w:asciiTheme="minorHAnsi" w:hAnsiTheme="minorHAnsi" w:cs="Arial"/>
        </w:rPr>
        <w:t>(dois mil oitocentos e dezessete reais e onze centavos)</w:t>
      </w:r>
      <w:r w:rsidR="00501737" w:rsidRPr="001337C5">
        <w:rPr>
          <w:rFonts w:asciiTheme="minorHAnsi" w:hAnsiTheme="minorHAnsi" w:cs="Arial"/>
        </w:rPr>
        <w:t xml:space="preserve"> </w:t>
      </w:r>
      <w:r w:rsidRPr="001337C5">
        <w:rPr>
          <w:rFonts w:asciiTheme="minorHAnsi" w:hAnsiTheme="minorHAnsi" w:cs="Arial"/>
        </w:rPr>
        <w:t xml:space="preserve">a </w:t>
      </w:r>
      <w:proofErr w:type="spellStart"/>
      <w:r w:rsidR="00D348F1" w:rsidRPr="001337C5">
        <w:rPr>
          <w:rFonts w:asciiTheme="minorHAnsi" w:hAnsiTheme="minorHAnsi" w:cs="Arial"/>
          <w:b/>
        </w:rPr>
        <w:t>Sandicleide</w:t>
      </w:r>
      <w:proofErr w:type="spellEnd"/>
      <w:r w:rsidR="00D348F1" w:rsidRPr="001337C5">
        <w:rPr>
          <w:rFonts w:asciiTheme="minorHAnsi" w:hAnsiTheme="minorHAnsi" w:cs="Arial"/>
          <w:b/>
        </w:rPr>
        <w:t xml:space="preserve"> da Rocha Silva</w:t>
      </w:r>
      <w:proofErr w:type="gramEnd"/>
      <w:r w:rsidRPr="001337C5">
        <w:rPr>
          <w:rFonts w:asciiTheme="minorHAnsi" w:hAnsiTheme="minorHAnsi" w:cs="Arial"/>
        </w:rPr>
        <w:t xml:space="preserve">, referente à </w:t>
      </w:r>
      <w:r w:rsidR="006C3AFA" w:rsidRPr="001337C5">
        <w:rPr>
          <w:rFonts w:asciiTheme="minorHAnsi" w:hAnsiTheme="minorHAnsi" w:cs="Arial"/>
        </w:rPr>
        <w:t>Progressão por nova habilitação</w:t>
      </w:r>
      <w:r w:rsidRPr="001337C5">
        <w:rPr>
          <w:rFonts w:asciiTheme="minorHAnsi" w:hAnsiTheme="minorHAnsi" w:cs="Arial"/>
        </w:rPr>
        <w:t xml:space="preserve">, no período de </w:t>
      </w:r>
      <w:r w:rsidR="00D348F1" w:rsidRPr="001337C5">
        <w:rPr>
          <w:rFonts w:asciiTheme="minorHAnsi" w:hAnsiTheme="minorHAnsi" w:cs="Arial"/>
        </w:rPr>
        <w:t>07/10/2009 a 31/03/2010, incluindo diferenças de adicional de férias e 13º salário</w:t>
      </w:r>
      <w:r w:rsidR="00501737" w:rsidRPr="001337C5">
        <w:rPr>
          <w:rFonts w:asciiTheme="minorHAnsi" w:hAnsiTheme="minorHAnsi" w:cs="Arial"/>
        </w:rPr>
        <w:t>.</w:t>
      </w:r>
    </w:p>
    <w:p w:rsidR="00501737" w:rsidRPr="001337C5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337C5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Pr="001337C5">
        <w:rPr>
          <w:rFonts w:asciiTheme="minorHAnsi" w:hAnsiTheme="minorHAnsi" w:cstheme="minorHAnsi"/>
          <w:b/>
        </w:rPr>
        <w:t xml:space="preserve">SEDUC, </w:t>
      </w:r>
      <w:r w:rsidRPr="001337C5">
        <w:rPr>
          <w:rFonts w:asciiTheme="minorHAnsi" w:hAnsiTheme="minorHAnsi" w:cstheme="minorHAnsi"/>
        </w:rPr>
        <w:t>ato contínuo encaminhar a SEPLAG para pagamento.</w:t>
      </w:r>
    </w:p>
    <w:p w:rsidR="00501737" w:rsidRPr="001337C5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37C5">
        <w:rPr>
          <w:rFonts w:asciiTheme="minorHAnsi" w:hAnsiTheme="minorHAnsi" w:cstheme="minorHAnsi"/>
        </w:rPr>
        <w:t>Isto posto</w:t>
      </w:r>
      <w:proofErr w:type="gramEnd"/>
      <w:r w:rsidRPr="001337C5">
        <w:rPr>
          <w:rFonts w:asciiTheme="minorHAnsi" w:hAnsiTheme="minorHAnsi" w:cstheme="minorHAnsi"/>
        </w:rPr>
        <w:t xml:space="preserve">, evoluímos os autos ao Gabinete da </w:t>
      </w:r>
      <w:r w:rsidRPr="001337C5">
        <w:rPr>
          <w:rFonts w:asciiTheme="minorHAnsi" w:hAnsiTheme="minorHAnsi" w:cstheme="minorHAnsi"/>
          <w:b/>
        </w:rPr>
        <w:t>Controladora Geral do Estado</w:t>
      </w:r>
      <w:r w:rsidRPr="001337C5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1337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1337C5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1337C5">
        <w:rPr>
          <w:rFonts w:asciiTheme="minorHAnsi" w:hAnsiTheme="minorHAnsi" w:cs="Arial"/>
          <w:bCs/>
        </w:rPr>
        <w:t>Maceió</w:t>
      </w:r>
      <w:r w:rsidR="00F57FF4" w:rsidRPr="001337C5">
        <w:rPr>
          <w:rFonts w:asciiTheme="minorHAnsi" w:hAnsiTheme="minorHAnsi" w:cs="Arial"/>
          <w:bCs/>
        </w:rPr>
        <w:t xml:space="preserve"> - AL</w:t>
      </w:r>
      <w:r w:rsidRPr="001337C5">
        <w:rPr>
          <w:rFonts w:asciiTheme="minorHAnsi" w:hAnsiTheme="minorHAnsi" w:cs="Arial"/>
          <w:bCs/>
        </w:rPr>
        <w:t xml:space="preserve">, </w:t>
      </w:r>
      <w:r w:rsidR="00530BC1" w:rsidRPr="001337C5">
        <w:rPr>
          <w:rFonts w:asciiTheme="minorHAnsi" w:hAnsiTheme="minorHAnsi" w:cs="Arial"/>
          <w:bCs/>
        </w:rPr>
        <w:t>03</w:t>
      </w:r>
      <w:r w:rsidR="00010CE4" w:rsidRPr="001337C5">
        <w:rPr>
          <w:rFonts w:asciiTheme="minorHAnsi" w:hAnsiTheme="minorHAnsi" w:cs="Arial"/>
          <w:bCs/>
        </w:rPr>
        <w:t xml:space="preserve"> </w:t>
      </w:r>
      <w:r w:rsidRPr="001337C5">
        <w:rPr>
          <w:rFonts w:asciiTheme="minorHAnsi" w:hAnsiTheme="minorHAnsi" w:cs="Arial"/>
          <w:bCs/>
        </w:rPr>
        <w:t xml:space="preserve">de </w:t>
      </w:r>
      <w:r w:rsidR="00B83BDD" w:rsidRPr="001337C5">
        <w:rPr>
          <w:rFonts w:asciiTheme="minorHAnsi" w:hAnsiTheme="minorHAnsi" w:cs="Arial"/>
          <w:bCs/>
        </w:rPr>
        <w:t>Agosto</w:t>
      </w:r>
      <w:r w:rsidRPr="001337C5">
        <w:rPr>
          <w:rFonts w:asciiTheme="minorHAnsi" w:hAnsiTheme="minorHAnsi" w:cs="Arial"/>
          <w:bCs/>
        </w:rPr>
        <w:t xml:space="preserve"> de 201</w:t>
      </w:r>
      <w:r w:rsidR="00D03013" w:rsidRPr="001337C5">
        <w:rPr>
          <w:rFonts w:asciiTheme="minorHAnsi" w:hAnsiTheme="minorHAnsi" w:cs="Arial"/>
          <w:bCs/>
        </w:rPr>
        <w:t>7</w:t>
      </w:r>
      <w:r w:rsidRPr="001337C5">
        <w:rPr>
          <w:rFonts w:asciiTheme="minorHAnsi" w:hAnsiTheme="minorHAnsi" w:cs="Arial"/>
          <w:bCs/>
        </w:rPr>
        <w:t>.</w:t>
      </w:r>
    </w:p>
    <w:p w:rsidR="00ED5D6C" w:rsidRPr="001337C5" w:rsidRDefault="00ED5D6C" w:rsidP="001337C5">
      <w:pPr>
        <w:spacing w:after="0" w:line="360" w:lineRule="auto"/>
        <w:rPr>
          <w:rFonts w:asciiTheme="minorHAnsi" w:hAnsiTheme="minorHAnsi" w:cs="Arial"/>
          <w:bCs/>
        </w:rPr>
      </w:pPr>
    </w:p>
    <w:p w:rsidR="00C47937" w:rsidRPr="001337C5" w:rsidRDefault="00530BC1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1337C5">
        <w:rPr>
          <w:rFonts w:asciiTheme="minorHAnsi" w:hAnsiTheme="minorHAnsi" w:cs="Arial"/>
          <w:lang w:eastAsia="ar-SA"/>
        </w:rPr>
        <w:t>Luiz Honorato de Castro Júnior</w:t>
      </w:r>
    </w:p>
    <w:p w:rsidR="00C47937" w:rsidRPr="001337C5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1337C5">
        <w:rPr>
          <w:rFonts w:asciiTheme="minorHAnsi" w:hAnsiTheme="minorHAnsi" w:cs="Arial"/>
          <w:b/>
        </w:rPr>
        <w:t xml:space="preserve">Assessor de Controle Interno/ Matrícula nº </w:t>
      </w:r>
      <w:r w:rsidR="00530BC1" w:rsidRPr="001337C5">
        <w:rPr>
          <w:rFonts w:asciiTheme="minorHAnsi" w:hAnsiTheme="minorHAnsi" w:cs="Arial"/>
          <w:b/>
        </w:rPr>
        <w:t>121</w:t>
      </w:r>
      <w:r w:rsidRPr="001337C5">
        <w:rPr>
          <w:rFonts w:asciiTheme="minorHAnsi" w:hAnsiTheme="minorHAnsi" w:cs="Arial"/>
          <w:b/>
        </w:rPr>
        <w:t>-0</w:t>
      </w:r>
    </w:p>
    <w:p w:rsidR="00D03013" w:rsidRPr="001337C5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1337C5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>De acordo:</w:t>
      </w:r>
    </w:p>
    <w:p w:rsidR="00C47937" w:rsidRPr="001337C5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1337C5">
        <w:rPr>
          <w:rFonts w:asciiTheme="minorHAnsi" w:hAnsiTheme="minorHAnsi" w:cs="Arial"/>
        </w:rPr>
        <w:t xml:space="preserve">Adriana Andrade Araújo </w:t>
      </w:r>
    </w:p>
    <w:p w:rsidR="00C47937" w:rsidRPr="001337C5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1337C5">
        <w:rPr>
          <w:rFonts w:asciiTheme="minorHAnsi" w:hAnsiTheme="minorHAnsi" w:cs="Arial"/>
          <w:b/>
        </w:rPr>
        <w:t>Superintendente de Auditagem - Matrícula n° 113-9</w:t>
      </w:r>
    </w:p>
    <w:p w:rsidR="00D57210" w:rsidRPr="001337C5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1337C5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193BC1" w:rsidRPr="001337C5" w:rsidSect="00F447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1FA" w:rsidRDefault="00AC21FA" w:rsidP="003068B9">
      <w:pPr>
        <w:spacing w:after="0" w:line="240" w:lineRule="auto"/>
      </w:pPr>
      <w:r>
        <w:separator/>
      </w:r>
    </w:p>
  </w:endnote>
  <w:endnote w:type="continuationSeparator" w:id="0">
    <w:p w:rsidR="00AC21FA" w:rsidRDefault="00AC21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1FA" w:rsidRDefault="00AC21FA" w:rsidP="003068B9">
      <w:pPr>
        <w:spacing w:after="0" w:line="240" w:lineRule="auto"/>
      </w:pPr>
      <w:r>
        <w:separator/>
      </w:r>
    </w:p>
  </w:footnote>
  <w:footnote w:type="continuationSeparator" w:id="0">
    <w:p w:rsidR="00AC21FA" w:rsidRDefault="00AC21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0A5D0F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5D0F"/>
    <w:rsid w:val="000A777D"/>
    <w:rsid w:val="000B35B4"/>
    <w:rsid w:val="000B4E3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7C5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172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1AE7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33D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1A54"/>
    <w:rsid w:val="00813093"/>
    <w:rsid w:val="0081366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21FA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BDD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48F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A9DF7-9E95-464F-BA15-667005CE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2017-06-12T12:11:00Z</cp:lastPrinted>
  <dcterms:created xsi:type="dcterms:W3CDTF">2017-06-27T12:32:00Z</dcterms:created>
  <dcterms:modified xsi:type="dcterms:W3CDTF">2017-08-09T13:36:00Z</dcterms:modified>
</cp:coreProperties>
</file>