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345B7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>PROCESSO</w:t>
      </w:r>
      <w:r w:rsidRPr="007345B7">
        <w:rPr>
          <w:rFonts w:ascii="Arial" w:hAnsi="Arial" w:cs="Arial"/>
          <w:bCs/>
        </w:rPr>
        <w:t>:</w:t>
      </w:r>
      <w:r w:rsidR="005C738A" w:rsidRPr="007345B7">
        <w:rPr>
          <w:rFonts w:ascii="Arial" w:hAnsi="Arial" w:cs="Arial"/>
          <w:bCs/>
        </w:rPr>
        <w:t xml:space="preserve"> n º </w:t>
      </w:r>
      <w:r w:rsidR="003852FB" w:rsidRPr="007345B7">
        <w:rPr>
          <w:rFonts w:ascii="Arial" w:hAnsi="Arial" w:cs="Arial"/>
          <w:bCs/>
        </w:rPr>
        <w:t>5502</w:t>
      </w:r>
      <w:r w:rsidR="00F27C2C" w:rsidRPr="007345B7">
        <w:rPr>
          <w:rFonts w:ascii="Arial" w:hAnsi="Arial" w:cs="Arial"/>
          <w:bCs/>
        </w:rPr>
        <w:t>-</w:t>
      </w:r>
      <w:r w:rsidR="003852FB" w:rsidRPr="007345B7">
        <w:rPr>
          <w:rFonts w:ascii="Arial" w:hAnsi="Arial" w:cs="Arial"/>
          <w:bCs/>
        </w:rPr>
        <w:t>000676</w:t>
      </w:r>
      <w:r w:rsidR="004D1340" w:rsidRPr="007345B7">
        <w:rPr>
          <w:rFonts w:ascii="Arial" w:hAnsi="Arial" w:cs="Arial"/>
          <w:bCs/>
        </w:rPr>
        <w:t>/</w:t>
      </w:r>
      <w:r w:rsidR="00F27C2C" w:rsidRPr="007345B7">
        <w:rPr>
          <w:rFonts w:ascii="Arial" w:hAnsi="Arial" w:cs="Arial"/>
          <w:bCs/>
        </w:rPr>
        <w:t>201</w:t>
      </w:r>
      <w:r w:rsidR="003852FB" w:rsidRPr="007345B7">
        <w:rPr>
          <w:rFonts w:ascii="Arial" w:hAnsi="Arial" w:cs="Arial"/>
          <w:bCs/>
        </w:rPr>
        <w:t>5</w:t>
      </w:r>
      <w:r w:rsidR="00E95EAF" w:rsidRPr="007345B7">
        <w:rPr>
          <w:rFonts w:ascii="Arial" w:hAnsi="Arial" w:cs="Arial"/>
          <w:bCs/>
        </w:rPr>
        <w:t>, apenso Processo nº 5502-000677/2015</w:t>
      </w:r>
    </w:p>
    <w:p w:rsidR="005C738A" w:rsidRPr="007345B7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345B7">
        <w:rPr>
          <w:rFonts w:ascii="Arial" w:hAnsi="Arial" w:cs="Arial"/>
          <w:b/>
          <w:bCs/>
        </w:rPr>
        <w:t>INTERESSADO</w:t>
      </w:r>
      <w:r w:rsidRPr="007345B7">
        <w:rPr>
          <w:rFonts w:ascii="Arial" w:hAnsi="Arial" w:cs="Arial"/>
          <w:bCs/>
        </w:rPr>
        <w:t>:</w:t>
      </w:r>
      <w:r w:rsidR="003852FB" w:rsidRPr="007345B7">
        <w:rPr>
          <w:rFonts w:ascii="Arial" w:hAnsi="Arial" w:cs="Arial"/>
          <w:bCs/>
        </w:rPr>
        <w:t xml:space="preserve"> Pimentel Engenharia Ltda</w:t>
      </w:r>
      <w:r w:rsidR="00B4062D" w:rsidRPr="007345B7">
        <w:rPr>
          <w:rFonts w:ascii="Arial" w:hAnsi="Arial" w:cs="Arial"/>
          <w:bCs/>
        </w:rPr>
        <w:t>.</w:t>
      </w:r>
    </w:p>
    <w:p w:rsidR="00F27C2C" w:rsidRPr="007345B7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 xml:space="preserve">ASSUNTO: </w:t>
      </w:r>
      <w:r w:rsidR="003852FB" w:rsidRPr="007345B7">
        <w:rPr>
          <w:rFonts w:ascii="Arial" w:hAnsi="Arial" w:cs="Arial"/>
          <w:bCs/>
        </w:rPr>
        <w:t>Solicitação de Providências</w:t>
      </w:r>
      <w:r w:rsidR="00F27C2C" w:rsidRPr="007345B7">
        <w:rPr>
          <w:rFonts w:ascii="Arial" w:hAnsi="Arial" w:cs="Arial"/>
          <w:bCs/>
        </w:rPr>
        <w:t xml:space="preserve">. </w:t>
      </w:r>
    </w:p>
    <w:p w:rsidR="003852FB" w:rsidRPr="007345B7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 xml:space="preserve">DETALHES: </w:t>
      </w:r>
      <w:r w:rsidRPr="007345B7">
        <w:rPr>
          <w:rFonts w:ascii="Arial" w:hAnsi="Arial" w:cs="Arial"/>
          <w:bCs/>
        </w:rPr>
        <w:t>Pedido de complementação custos da involução da obra novo IML/AL</w:t>
      </w:r>
    </w:p>
    <w:p w:rsidR="000639BC" w:rsidRPr="007345B7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7345B7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345B7">
        <w:rPr>
          <w:rFonts w:ascii="Arial" w:hAnsi="Arial" w:cs="Arial"/>
          <w:b/>
        </w:rPr>
        <w:t>1 - RELATÓRIO</w:t>
      </w:r>
    </w:p>
    <w:p w:rsidR="00C606E9" w:rsidRPr="007345B7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7345B7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</w:rPr>
        <w:t xml:space="preserve">Trata-se de </w:t>
      </w:r>
      <w:r w:rsidRPr="007345B7">
        <w:rPr>
          <w:rFonts w:ascii="Arial" w:hAnsi="Arial" w:cs="Arial"/>
          <w:b/>
        </w:rPr>
        <w:t xml:space="preserve">Processo Administrativo nº </w:t>
      </w:r>
      <w:r w:rsidR="00E95EAF" w:rsidRPr="007345B7">
        <w:rPr>
          <w:rFonts w:ascii="Arial" w:hAnsi="Arial" w:cs="Arial"/>
          <w:bCs/>
        </w:rPr>
        <w:t>5502-000676/2015</w:t>
      </w:r>
      <w:r w:rsidR="005F3EED" w:rsidRPr="007345B7">
        <w:rPr>
          <w:rFonts w:ascii="Arial" w:hAnsi="Arial" w:cs="Arial"/>
        </w:rPr>
        <w:t>, em 0</w:t>
      </w:r>
      <w:r w:rsidR="00E95EAF" w:rsidRPr="007345B7">
        <w:rPr>
          <w:rFonts w:ascii="Arial" w:hAnsi="Arial" w:cs="Arial"/>
        </w:rPr>
        <w:t>1</w:t>
      </w:r>
      <w:r w:rsidRPr="007345B7">
        <w:rPr>
          <w:rFonts w:ascii="Arial" w:hAnsi="Arial" w:cs="Arial"/>
        </w:rPr>
        <w:t xml:space="preserve"> (</w:t>
      </w:r>
      <w:r w:rsidR="00E95EAF" w:rsidRPr="007345B7">
        <w:rPr>
          <w:rFonts w:ascii="Arial" w:hAnsi="Arial" w:cs="Arial"/>
        </w:rPr>
        <w:t>um</w:t>
      </w:r>
      <w:r w:rsidR="00226ED4" w:rsidRPr="007345B7">
        <w:rPr>
          <w:rFonts w:ascii="Arial" w:hAnsi="Arial" w:cs="Arial"/>
        </w:rPr>
        <w:t>)</w:t>
      </w:r>
      <w:r w:rsidRPr="007345B7">
        <w:rPr>
          <w:rFonts w:ascii="Arial" w:hAnsi="Arial" w:cs="Arial"/>
        </w:rPr>
        <w:t xml:space="preserve"> volume, com </w:t>
      </w:r>
      <w:r w:rsidR="00E95EAF" w:rsidRPr="007345B7">
        <w:rPr>
          <w:rFonts w:ascii="Arial" w:hAnsi="Arial" w:cs="Arial"/>
        </w:rPr>
        <w:t>45</w:t>
      </w:r>
      <w:r w:rsidRPr="007345B7">
        <w:rPr>
          <w:rFonts w:ascii="Arial" w:hAnsi="Arial" w:cs="Arial"/>
        </w:rPr>
        <w:t xml:space="preserve"> </w:t>
      </w:r>
      <w:r w:rsidR="00E95EAF" w:rsidRPr="007345B7">
        <w:rPr>
          <w:rFonts w:ascii="Arial" w:hAnsi="Arial" w:cs="Arial"/>
        </w:rPr>
        <w:t xml:space="preserve">(quarenta e cinco) </w:t>
      </w:r>
      <w:r w:rsidRPr="007345B7">
        <w:rPr>
          <w:rFonts w:ascii="Arial" w:hAnsi="Arial" w:cs="Arial"/>
        </w:rPr>
        <w:t>fls.,</w:t>
      </w:r>
      <w:r w:rsidR="00E95EAF" w:rsidRPr="007345B7">
        <w:rPr>
          <w:rFonts w:ascii="Arial" w:hAnsi="Arial" w:cs="Arial"/>
        </w:rPr>
        <w:t xml:space="preserve"> e o Processo Apenso nº 5502-000677/2015, em 01 (um) volume com 38 (trinta e oito) fls., </w:t>
      </w:r>
      <w:r w:rsidR="002170BB" w:rsidRPr="007345B7">
        <w:rPr>
          <w:rFonts w:ascii="Arial" w:hAnsi="Arial" w:cs="Arial"/>
        </w:rPr>
        <w:t xml:space="preserve">que </w:t>
      </w:r>
      <w:r w:rsidR="00E96A71" w:rsidRPr="007345B7">
        <w:rPr>
          <w:rFonts w:ascii="Arial" w:hAnsi="Arial" w:cs="Arial"/>
        </w:rPr>
        <w:t>versa sobre</w:t>
      </w:r>
      <w:r w:rsidR="00E95EAF" w:rsidRPr="007345B7">
        <w:rPr>
          <w:rFonts w:ascii="Arial" w:hAnsi="Arial" w:cs="Arial"/>
        </w:rPr>
        <w:t xml:space="preserve"> </w:t>
      </w:r>
      <w:r w:rsidR="006765BD" w:rsidRPr="007345B7">
        <w:rPr>
          <w:rFonts w:ascii="Arial" w:hAnsi="Arial" w:cs="Arial"/>
        </w:rPr>
        <w:t xml:space="preserve">o </w:t>
      </w:r>
      <w:r w:rsidR="002F3939" w:rsidRPr="007345B7">
        <w:rPr>
          <w:rFonts w:ascii="Arial" w:hAnsi="Arial" w:cs="Arial"/>
        </w:rPr>
        <w:t>pedido de complementação de custos da involução da obra do novo IML/AL</w:t>
      </w:r>
      <w:r w:rsidR="002E7489" w:rsidRPr="007345B7">
        <w:rPr>
          <w:rFonts w:ascii="Arial" w:hAnsi="Arial" w:cs="Arial"/>
        </w:rPr>
        <w:t>.</w:t>
      </w:r>
    </w:p>
    <w:p w:rsidR="008F2650" w:rsidRPr="007345B7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345B7">
        <w:rPr>
          <w:rFonts w:ascii="Arial" w:hAnsi="Arial" w:cs="Arial"/>
        </w:rPr>
        <w:t>Atendo-se</w:t>
      </w:r>
      <w:r w:rsidR="003D77F4" w:rsidRPr="007345B7">
        <w:rPr>
          <w:rFonts w:ascii="Arial" w:hAnsi="Arial" w:cs="Arial"/>
        </w:rPr>
        <w:t xml:space="preserve"> à disciplina estabelecida pela legislação</w:t>
      </w:r>
      <w:r w:rsidRPr="007345B7">
        <w:rPr>
          <w:rFonts w:ascii="Arial" w:hAnsi="Arial" w:cs="Arial"/>
        </w:rPr>
        <w:t>, confere-se que o presente Processo Administrativo foi instruído como segue:</w:t>
      </w:r>
    </w:p>
    <w:p w:rsidR="004F68B3" w:rsidRPr="007345B7" w:rsidRDefault="00E11B32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7345B7">
        <w:rPr>
          <w:rFonts w:ascii="Arial" w:hAnsi="Arial" w:cs="Arial"/>
        </w:rPr>
        <w:t>A</w:t>
      </w:r>
      <w:r w:rsidR="00A24A90">
        <w:rPr>
          <w:rFonts w:ascii="Arial" w:hAnsi="Arial" w:cs="Arial"/>
        </w:rPr>
        <w:t>s Fls. 02/09 contém Requerimento da Empresa Pimentel Engenharia Ltda. CNPJ nº 01.551.622/0001-70, de 10/07/2015, requerendo o pagamento das verbas referente à administração local da obra e manutenção do canteiro da obra, conforme consta do contrato nº 09/2012, que não foram inclusas na planilha para pagamento no valor total de R$ 152.158,26 (cento e cinquenta e dois mil, cento e cinquenta e oito reais e vinte e seis centavos), juntando cópias de documentos.</w:t>
      </w:r>
    </w:p>
    <w:p w:rsidR="004F68B3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 constata-se despacho de 15/07/2015, de lavra do Engenheiro Civil Fábio Henrique Oliveira Lins, Gerente de Obras, encaminhando para o Engenheiro Rubem Ramires para se pronunciar.</w:t>
      </w:r>
    </w:p>
    <w:p w:rsidR="00B46C09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Fls.11/19 consta despacho de 03/08/2015, de lavra do Engenheiro Civil/Segurança do Trabalho, Rubem Ramires Malta Filho, encaminhando à Engenheira Civil Maria Rosângela Visgueiro Maciel, Gerente de Obras, para análise e parecer juntando diversas cópias de documentos.</w:t>
      </w:r>
    </w:p>
    <w:p w:rsidR="00B46C09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Fls. 20/22 consta despacho de 29/04/2016, de lavra da Engenheira Civil Maria Rosângela Visgueiro Maciel, confirmando que a Empresa requerente manteve na obra vigilância permanente desde a data da paralisação em 03/10/2014 até o dia 18/12/2014, salienta, ainda, que de acordo com os cálculos realizados, a Empresa requerente teria direito a </w:t>
      </w:r>
      <w:r>
        <w:rPr>
          <w:rFonts w:ascii="Arial" w:hAnsi="Arial" w:cs="Arial"/>
          <w:b/>
        </w:rPr>
        <w:t>R$ 144.645,09</w:t>
      </w:r>
      <w:r>
        <w:rPr>
          <w:rFonts w:ascii="Arial" w:hAnsi="Arial" w:cs="Arial"/>
        </w:rPr>
        <w:t xml:space="preserve"> (cento e quarenta e quatro mil, seiscentos e quarenta e cinco reais e nove centavos) com as devidas correções, devolvendo o processo ao Engenheiro Rubem Ramires Malta Filho.  </w:t>
      </w:r>
    </w:p>
    <w:p w:rsidR="00347410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23 consta despacho de 09/06/2016, de lavra do Engenheiro Rubem Ramires Malta Filho, concordando com o parecer e encaminhando o presente ao Diretor Técnico, Engenheiro Erico de Lima Gusmão.</w:t>
      </w:r>
    </w:p>
    <w:p w:rsidR="004F68B3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 24 consta despacho de 10/06/2016, do Diretor Técnico, Engenheiro Erico de Lima Gusmão encaminhando os autos a Presidência para conhecimento e providências.</w:t>
      </w:r>
    </w:p>
    <w:p w:rsidR="004F68B3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25 consta despacho do Diretor – Presidente reconhecendo o valor devido de </w:t>
      </w:r>
      <w:r>
        <w:rPr>
          <w:rFonts w:ascii="Arial" w:hAnsi="Arial" w:cs="Arial"/>
          <w:b/>
        </w:rPr>
        <w:t>R$ 144.645,09</w:t>
      </w:r>
      <w:r>
        <w:rPr>
          <w:rFonts w:ascii="Arial" w:hAnsi="Arial" w:cs="Arial"/>
        </w:rPr>
        <w:t xml:space="preserve"> (cento e quarenta e quatro mil, seiscentos e quarenta e cinco reais e nove centavos) encaminhando à Secretaria de Estado da Segurança Pública para as providências</w:t>
      </w:r>
      <w:r>
        <w:rPr>
          <w:rFonts w:ascii="Arial" w:hAnsi="Arial" w:cs="Arial"/>
          <w:color w:val="FF0000"/>
        </w:rPr>
        <w:t>.</w:t>
      </w:r>
    </w:p>
    <w:p w:rsidR="008E26AB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26 consta Despacho nº 1265/GS/AE/2016, de 14.06.2016, de lavra do Secretário Paulo Domingos de Araújo Lima Júnior, encaminhando à Secretaria Executiva da Gestão Interna para Análise e pronunciamento.</w:t>
      </w:r>
    </w:p>
    <w:p w:rsidR="00ED1CEF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27 consta despacho de 30/06/2016, de lavra do Delano Sobral Rolim Secretário Executivo de Gestão Interna, solicitando a juntada da Nota Fiscal dos Serviços e encaminhando os autos a Perícia Oficial para o Atesto do Gestor do Contrato.</w:t>
      </w:r>
    </w:p>
    <w:p w:rsidR="009B7369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28 consta despacho de 01/07/2016, de Júlio César Marinho de Araújo Supervisor de Controle Interno, atestando os serviços prestados.</w:t>
      </w:r>
    </w:p>
    <w:p w:rsidR="00D11243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 29 consta despacho nº 137/GSEGI-SSP/2016, de 05/07/2016, de Delano Sobral Rolim Secretário Executivo de Gestão Interna, narrando que o os serviços foram atestados pelo Gestor do Contrato e encaminhando à Superintendência de Planejamento, Orçamento, Finanças e Contabilidade para as providências</w:t>
      </w:r>
      <w:r>
        <w:rPr>
          <w:rFonts w:ascii="Arial" w:hAnsi="Arial" w:cs="Arial"/>
          <w:color w:val="FF0000"/>
        </w:rPr>
        <w:t>.</w:t>
      </w:r>
    </w:p>
    <w:p w:rsidR="008C2FA4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30/36 Consta despacho nº 00892/SUPOFC/2016, de lavra de Tânia Maria Lisboa Pereira encaminhando ao Gabinete do Secretário informando a dotação Orçamentária.</w:t>
      </w:r>
    </w:p>
    <w:p w:rsidR="003E30C4" w:rsidRPr="007345B7" w:rsidRDefault="00A24A9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Fls. 37/38 Consta despacho nº 1762/GS/AE/2016, de 15/08/2016, do Secretário Paulo Domingos de Araújo Lima Júnior, encaminhando a PGE/AL para análise e Pronunciamento.</w:t>
      </w:r>
    </w:p>
    <w:p w:rsidR="00B26AB1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39 consta Despacho PGE-PLIC nº 726/2016, de 26/08/2016, de lavra da Procuradora de Estado Ana Carolina Menezes Calheiros, devolvendo a Coordenação para ser encaminhando à PGE-PLIC-SUB-SEINFRA/AL.</w:t>
      </w:r>
    </w:p>
    <w:p w:rsidR="009B4CE4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40 consta Despacho PGE-PLIC-CD nº 1929/2016, de 29/08/2016 da Coordenadora Samya Suruagy do Amaral, encaminhando à PGE-PLIC-SUB-SEINFRA/AL.</w:t>
      </w:r>
    </w:p>
    <w:p w:rsidR="00987BCD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41 consta Despacho de 08/09/2016, de Judson Cabral de Santana Diretor – Presidente encaminhando à PGE-PLIC-SUB-SEINFRA/AL, para as providências. </w:t>
      </w:r>
    </w:p>
    <w:p w:rsidR="001C3E65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42 consta Despacho Jurídico PGE-PLIC-SUB-SEINFRA/AL nº 109/2016, de 26/09/2016, de lavra do Procurador de Estado João Paulo Gaia Duarte, que ouve o reconhecimento do pleito pelo Fiscal da Obra e pelo Gestor do Contrato, inexiste dúvida jurídica a ser dirimida, sugerindo encaminha a CGE/AL, para análise.</w:t>
      </w:r>
    </w:p>
    <w:p w:rsidR="00597886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 43 Despacho Jurídico PGE-PLIC-CD nº 2.280/2016, de 29/06/2016, da Coordenadora Samya Suruagy do Amaral de 29/08/2016, encaminhando à Controladoria Geral do Estado, para manifestação</w:t>
      </w:r>
      <w:r>
        <w:rPr>
          <w:rFonts w:ascii="Arial" w:hAnsi="Arial" w:cs="Arial"/>
          <w:color w:val="FF0000"/>
        </w:rPr>
        <w:t>.</w:t>
      </w:r>
    </w:p>
    <w:p w:rsidR="00597886" w:rsidRPr="007345B7" w:rsidRDefault="00A24A9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44/45 observa-se despacho da Chefia de Gabinete e da Superintendência de Auditagem, encaminhando os autos para análise e emissão de parecer.</w:t>
      </w:r>
    </w:p>
    <w:p w:rsidR="0011446A" w:rsidRPr="007345B7" w:rsidRDefault="00A24A90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</w:t>
      </w:r>
    </w:p>
    <w:p w:rsidR="001D3764" w:rsidRPr="007345B7" w:rsidRDefault="00A24A90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– DO EXAME DOS AUTOS </w:t>
      </w:r>
    </w:p>
    <w:p w:rsidR="001D3764" w:rsidRPr="007345B7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7345B7" w:rsidRDefault="00A24A90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 – PRELIMINARMENTE</w:t>
      </w:r>
    </w:p>
    <w:p w:rsidR="00FD6622" w:rsidRPr="007345B7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7345B7" w:rsidRDefault="00A24A90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FD6622" w:rsidRPr="007345B7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7345B7" w:rsidRDefault="00A24A90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II – ANÁLISE DOS AUTOS </w:t>
      </w:r>
    </w:p>
    <w:p w:rsidR="00FD6622" w:rsidRPr="007345B7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475450" w:rsidRPr="007345B7" w:rsidRDefault="00A24A90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>
        <w:rPr>
          <w:rFonts w:ascii="Arial" w:hAnsi="Arial" w:cs="Arial"/>
          <w:i/>
        </w:rPr>
        <w:t xml:space="preserve">“análise e emissão de parecer técnico”, </w:t>
      </w:r>
      <w:r>
        <w:rPr>
          <w:rFonts w:ascii="Arial" w:hAnsi="Arial" w:cs="Arial"/>
        </w:rPr>
        <w:t>conforme requerido pela Superintendência de Auditagem (fls. 45).</w:t>
      </w:r>
    </w:p>
    <w:p w:rsidR="00AA4FF6" w:rsidRPr="007345B7" w:rsidRDefault="00A24A90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2.1. No demonstrativo de créditos disponíveis, fls. 30/36, consta saldo orçamentário para Empenhar e pagar os serviços prestados pela requerente.</w:t>
      </w:r>
    </w:p>
    <w:p w:rsidR="006A1957" w:rsidRPr="007345B7" w:rsidRDefault="00A24A90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– Consta o </w:t>
      </w:r>
      <w:r>
        <w:rPr>
          <w:rFonts w:ascii="Arial" w:hAnsi="Arial" w:cs="Arial"/>
          <w:b/>
        </w:rPr>
        <w:t xml:space="preserve">“Atesto” </w:t>
      </w:r>
      <w:r>
        <w:rPr>
          <w:rFonts w:ascii="Arial" w:hAnsi="Arial" w:cs="Arial"/>
        </w:rPr>
        <w:t>emitido pelo Gestor do Contrato, de que os serviços foram efetivamente realizados, tendo por base os títulos e documentos comprobatórios do respectivo crédito, em conformidade com os Artigos 62 e 63 da Lei 4.320/64.</w:t>
      </w:r>
    </w:p>
    <w:p w:rsidR="007F276C" w:rsidRPr="007345B7" w:rsidRDefault="00A24A90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2.4 - Não se identifica as Certidões válidas referentes à regularidade fiscal (CND da Receita Federal, Secretaria de Estado da Fazenda, Trabalhista, FGTS) da empresa em atendimento à legislação pertinente.</w:t>
      </w:r>
    </w:p>
    <w:p w:rsidR="007345B7" w:rsidRPr="00632AFB" w:rsidRDefault="00A24A90" w:rsidP="007345B7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32AFB">
        <w:rPr>
          <w:rFonts w:ascii="Arial" w:hAnsi="Arial" w:cs="Arial"/>
          <w:bCs/>
        </w:rPr>
        <w:t>2.5 - Verifica-se que não foi realizada a publicação do ato de Reconhecimento da Dívida pelo Titular do órgão, conforme determina o artigo 47 do Decreto 48.049/2016.</w:t>
      </w:r>
    </w:p>
    <w:p w:rsidR="00A21A9A" w:rsidRPr="007345B7" w:rsidRDefault="00A21A9A" w:rsidP="00A21A9A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</w:rPr>
      </w:pPr>
    </w:p>
    <w:p w:rsidR="001D3764" w:rsidRPr="007345B7" w:rsidRDefault="00A24A90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É O RELATÓRIO.</w:t>
      </w:r>
    </w:p>
    <w:p w:rsidR="00C63214" w:rsidRPr="007345B7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7345B7" w:rsidRDefault="00A24A90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3 - NO MÉRITO</w:t>
      </w:r>
    </w:p>
    <w:p w:rsidR="001D3764" w:rsidRPr="007345B7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7345B7" w:rsidRDefault="00A24A9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3.1. De toda a explanação e detalhamento dos autos, contido no </w:t>
      </w:r>
      <w:r>
        <w:rPr>
          <w:rFonts w:ascii="Arial" w:hAnsi="Arial" w:cs="Arial"/>
          <w:b/>
          <w:i/>
        </w:rPr>
        <w:t>“Relatório e no Exame dos Autos”</w:t>
      </w:r>
      <w:r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7345B7" w:rsidRPr="007345B7" w:rsidRDefault="00A24A90" w:rsidP="007345B7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24A90">
        <w:rPr>
          <w:rFonts w:ascii="Arial" w:hAnsi="Arial" w:cs="Arial"/>
          <w:b/>
          <w:u w:val="single"/>
        </w:rPr>
        <w:t>RECONHECIMENTO DA DÍVIDA</w:t>
      </w:r>
      <w:r w:rsidRPr="00A24A90">
        <w:rPr>
          <w:rFonts w:ascii="Arial" w:hAnsi="Arial" w:cs="Arial"/>
        </w:rPr>
        <w:t xml:space="preserve"> – que o órgão proceda à publicação do Reconhecimento da Dívida, </w:t>
      </w:r>
      <w:r w:rsidRPr="00A24A90">
        <w:rPr>
          <w:rFonts w:ascii="Arial" w:hAnsi="Arial" w:cs="Arial"/>
          <w:b/>
          <w:i/>
        </w:rPr>
        <w:t>conforme artigo 47, III do Decreto estadual 48.049/2016.</w:t>
      </w:r>
    </w:p>
    <w:p w:rsidR="00987BCD" w:rsidRPr="007345B7" w:rsidRDefault="00987BCD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u w:val="single"/>
        </w:rPr>
        <w:t>EMPENHOS</w:t>
      </w:r>
      <w:r w:rsidRPr="007345B7">
        <w:rPr>
          <w:rFonts w:ascii="Arial" w:hAnsi="Arial" w:cs="Arial"/>
        </w:rPr>
        <w:t xml:space="preserve"> – Que o órgão proceda à realização do empenho.</w:t>
      </w:r>
    </w:p>
    <w:p w:rsidR="00F71591" w:rsidRPr="007345B7" w:rsidRDefault="00A24A90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NOTA FISCAL/RECIBO</w:t>
      </w:r>
      <w:r>
        <w:rPr>
          <w:rFonts w:ascii="Arial" w:hAnsi="Arial" w:cs="Arial"/>
        </w:rPr>
        <w:t xml:space="preserve"> – Acostar ao processo de pagamento a Nota fiscal de serviços original e atestada pelo Gestor do Contrato.</w:t>
      </w:r>
    </w:p>
    <w:p w:rsidR="00F71591" w:rsidRPr="007345B7" w:rsidRDefault="00A24A90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DOS IMPOSTOS </w:t>
      </w:r>
      <w:r>
        <w:rPr>
          <w:rFonts w:ascii="Arial" w:hAnsi="Arial" w:cs="Arial"/>
        </w:rPr>
        <w:t>– Quando do pagamento, atentar para a retenção dos tributos e contribuições devidas na fonte.</w:t>
      </w:r>
    </w:p>
    <w:p w:rsidR="00987BCD" w:rsidRPr="007345B7" w:rsidRDefault="00A24A90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DAS CERTIDÕES </w:t>
      </w:r>
      <w:r>
        <w:rPr>
          <w:rFonts w:ascii="Arial" w:hAnsi="Arial" w:cs="Arial"/>
        </w:rPr>
        <w:t xml:space="preserve">– Que as certidões referentes à regularidade fiscal (CND da Receita Federal, Secretaria de Estado da Fazenda, Trabalhista, FGTS) da empresa </w:t>
      </w:r>
      <w:r>
        <w:rPr>
          <w:rFonts w:ascii="Arial" w:hAnsi="Arial" w:cs="Arial"/>
          <w:b/>
        </w:rPr>
        <w:t xml:space="preserve">sejam juntadas </w:t>
      </w:r>
      <w:r>
        <w:rPr>
          <w:rFonts w:ascii="Arial" w:hAnsi="Arial" w:cs="Arial"/>
        </w:rPr>
        <w:t>aos autos em atendimento à legislação pertinente.</w:t>
      </w:r>
    </w:p>
    <w:p w:rsidR="009F0990" w:rsidRPr="007345B7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D3764" w:rsidRPr="007345B7" w:rsidRDefault="00A24A90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4 - CONCLUSÃO</w:t>
      </w:r>
    </w:p>
    <w:p w:rsidR="001D3764" w:rsidRPr="007345B7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0E75D9" w:rsidRPr="00632AFB" w:rsidRDefault="00A24A90" w:rsidP="000E75D9">
      <w:pPr>
        <w:suppressAutoHyphens/>
        <w:spacing w:after="0" w:line="360" w:lineRule="auto"/>
        <w:ind w:firstLine="708"/>
        <w:jc w:val="both"/>
        <w:rPr>
          <w:rFonts w:ascii="Arial" w:hAnsi="Arial" w:cs="Arial"/>
          <w:strike/>
        </w:rPr>
      </w:pPr>
      <w:r>
        <w:rPr>
          <w:rFonts w:ascii="Arial" w:hAnsi="Arial" w:cs="Arial"/>
        </w:rPr>
        <w:t>O Processo de pagamento da Empresa PIMENTEL ENGENHARIA LTDA</w:t>
      </w:r>
      <w:r>
        <w:rPr>
          <w:rFonts w:ascii="Arial" w:hAnsi="Arial" w:cs="Arial"/>
          <w:bCs/>
        </w:rPr>
        <w:t>,</w:t>
      </w:r>
      <w:r>
        <w:rPr>
          <w:rFonts w:ascii="Arial" w:hAnsi="Arial" w:cs="Arial"/>
        </w:rPr>
        <w:t xml:space="preserve"> referente</w:t>
      </w:r>
      <w:r>
        <w:rPr>
          <w:rFonts w:ascii="Arial" w:hAnsi="Arial" w:cs="Arial"/>
          <w:bCs/>
        </w:rPr>
        <w:t xml:space="preserve"> à vigilância do canteiro da obra durante o seu período de paralisação, bem como a </w:t>
      </w:r>
      <w:r w:rsidRPr="00632AFB">
        <w:rPr>
          <w:rFonts w:ascii="Arial" w:hAnsi="Arial" w:cs="Arial"/>
          <w:bCs/>
        </w:rPr>
        <w:t xml:space="preserve">complementação dos custos da involução da obra de construção do novo IML de Maceió, no valor de </w:t>
      </w:r>
      <w:r w:rsidRPr="00632AFB">
        <w:rPr>
          <w:rFonts w:ascii="Arial" w:hAnsi="Arial" w:cs="Arial"/>
        </w:rPr>
        <w:t xml:space="preserve">R$144.645,09 (cento e quarenta e quatro mil, seiscentos e quarenta e cinco reais e nove centavos), refere-se ao período de dezembro de 2014. </w:t>
      </w:r>
    </w:p>
    <w:p w:rsidR="000E75D9" w:rsidRPr="007345B7" w:rsidRDefault="00A24A90" w:rsidP="000E75D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2AFB">
        <w:rPr>
          <w:rFonts w:ascii="Arial" w:hAnsi="Arial" w:cs="Arial"/>
        </w:rPr>
        <w:t xml:space="preserve">Entende-se que o </w:t>
      </w:r>
      <w:r w:rsidRPr="00632AFB">
        <w:rPr>
          <w:rFonts w:ascii="Arial" w:hAnsi="Arial" w:cs="Arial"/>
          <w:u w:val="single"/>
        </w:rPr>
        <w:t>DÉBITO TEM PROCEDÊNCIA</w:t>
      </w:r>
      <w:r w:rsidRPr="00632AFB">
        <w:rPr>
          <w:rFonts w:ascii="Arial" w:hAnsi="Arial" w:cs="Arial"/>
        </w:rPr>
        <w:t>, em face dos documentos apresentados e apensados aos autos, analisados no presente parecer</w:t>
      </w:r>
      <w:r>
        <w:rPr>
          <w:rFonts w:ascii="Arial" w:hAnsi="Arial" w:cs="Arial"/>
        </w:rPr>
        <w:t xml:space="preserve"> nos itens 1, 2 e 3. </w:t>
      </w:r>
    </w:p>
    <w:p w:rsidR="000E75D9" w:rsidRPr="007345B7" w:rsidRDefault="00A24A90" w:rsidP="000E75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Recomendamos que, para a realização dos pagamentos, sejam solucionadas as pendências processuais apontadas no subitem 3.1, letras “a” até “d”.</w:t>
      </w:r>
    </w:p>
    <w:p w:rsidR="000E75D9" w:rsidRPr="007345B7" w:rsidRDefault="00A24A90" w:rsidP="000E75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Encaminhem-se os autos ao Gabinete da Controladora Geral, para conhecimento do parecer apresentado, sugerindo o retorno dos autos a Secretaria de Segurança Pública – SSP/AL, para conhecimento e procedimentos de sua competência, ato contínuo, que seja realizado o pagamento.</w:t>
      </w:r>
    </w:p>
    <w:p w:rsidR="001D3764" w:rsidRPr="007345B7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7345B7" w:rsidRDefault="00A24A90" w:rsidP="007729E1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14 de outubro de 2016.</w:t>
      </w:r>
    </w:p>
    <w:p w:rsidR="008B65AC" w:rsidRPr="007345B7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7345B7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7345B7" w:rsidRDefault="00A24A90" w:rsidP="00DB7AF8">
      <w:pPr>
        <w:spacing w:after="0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Hertz Rodrigues Lima</w:t>
      </w:r>
    </w:p>
    <w:p w:rsidR="007B1996" w:rsidRPr="007345B7" w:rsidRDefault="00A24A90" w:rsidP="00DB7AF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29.871/9</w:t>
      </w:r>
    </w:p>
    <w:p w:rsidR="008B65AC" w:rsidRPr="007345B7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7345B7" w:rsidRDefault="00A24A90" w:rsidP="00DB7AF8">
      <w:pPr>
        <w:tabs>
          <w:tab w:val="left" w:pos="283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8B65AC" w:rsidRPr="007345B7" w:rsidRDefault="008B65AC" w:rsidP="00DB7AF8">
      <w:pPr>
        <w:tabs>
          <w:tab w:val="left" w:pos="283"/>
        </w:tabs>
        <w:spacing w:after="0"/>
        <w:rPr>
          <w:rFonts w:ascii="Arial" w:hAnsi="Arial" w:cs="Arial"/>
        </w:rPr>
      </w:pPr>
    </w:p>
    <w:p w:rsidR="001D3764" w:rsidRPr="007345B7" w:rsidRDefault="00A24A90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1D3764" w:rsidRPr="007345B7" w:rsidRDefault="00A24A90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Superintendente de Auditagem - Matrícula n° 113-9</w:t>
      </w:r>
    </w:p>
    <w:sectPr w:rsidR="001D3764" w:rsidRPr="007345B7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E1C" w:rsidRDefault="00DD2E1C" w:rsidP="003068B9">
      <w:pPr>
        <w:spacing w:after="0" w:line="240" w:lineRule="auto"/>
      </w:pPr>
      <w:r>
        <w:separator/>
      </w:r>
    </w:p>
  </w:endnote>
  <w:endnote w:type="continuationSeparator" w:id="1">
    <w:p w:rsidR="00DD2E1C" w:rsidRDefault="00DD2E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E1C" w:rsidRDefault="00DD2E1C" w:rsidP="003068B9">
      <w:pPr>
        <w:spacing w:after="0" w:line="240" w:lineRule="auto"/>
      </w:pPr>
      <w:r>
        <w:separator/>
      </w:r>
    </w:p>
  </w:footnote>
  <w:footnote w:type="continuationSeparator" w:id="1">
    <w:p w:rsidR="00DD2E1C" w:rsidRDefault="00DD2E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24A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trackRevision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5D9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1254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459C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2AFB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345B7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A2BEA"/>
    <w:rsid w:val="007A4209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5E55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1A9A"/>
    <w:rsid w:val="00A24A90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2E1C"/>
    <w:rsid w:val="00DD7FA4"/>
    <w:rsid w:val="00DE45E0"/>
    <w:rsid w:val="00DE4762"/>
    <w:rsid w:val="00DF50D8"/>
    <w:rsid w:val="00E1081E"/>
    <w:rsid w:val="00E11B32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41F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52D"/>
    <w:rsid w:val="00FA0A94"/>
    <w:rsid w:val="00FA1DB9"/>
    <w:rsid w:val="00FA45FA"/>
    <w:rsid w:val="00FA7ABC"/>
    <w:rsid w:val="00FA7FB3"/>
    <w:rsid w:val="00FB2725"/>
    <w:rsid w:val="00FC4A18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B8-4BFB-4BD2-B78E-83E09DD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1303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2016-09-08T15:49:00Z</cp:lastPrinted>
  <dcterms:created xsi:type="dcterms:W3CDTF">2016-10-14T15:50:00Z</dcterms:created>
  <dcterms:modified xsi:type="dcterms:W3CDTF">2016-10-17T10:56:00Z</dcterms:modified>
</cp:coreProperties>
</file>