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7224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24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7224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722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7224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722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A7224A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A7224A">
        <w:rPr>
          <w:rFonts w:asciiTheme="minorHAnsi" w:hAnsiTheme="minorHAnsi" w:cstheme="minorHAnsi"/>
          <w:bCs/>
          <w:sz w:val="20"/>
          <w:szCs w:val="20"/>
        </w:rPr>
        <w:t>2</w:t>
      </w:r>
      <w:r w:rsidR="00CE6604" w:rsidRPr="00A7224A">
        <w:rPr>
          <w:rFonts w:asciiTheme="minorHAnsi" w:hAnsiTheme="minorHAnsi" w:cstheme="minorHAnsi"/>
          <w:bCs/>
          <w:sz w:val="20"/>
          <w:szCs w:val="20"/>
        </w:rPr>
        <w:t>53</w:t>
      </w:r>
      <w:r w:rsidR="007350E8" w:rsidRPr="00A7224A">
        <w:rPr>
          <w:rFonts w:asciiTheme="minorHAnsi" w:hAnsiTheme="minorHAnsi" w:cstheme="minorHAnsi"/>
          <w:bCs/>
          <w:sz w:val="20"/>
          <w:szCs w:val="20"/>
        </w:rPr>
        <w:t>7</w:t>
      </w:r>
      <w:r w:rsidR="00766C1D" w:rsidRPr="00A7224A">
        <w:rPr>
          <w:rFonts w:asciiTheme="minorHAnsi" w:hAnsiTheme="minorHAnsi" w:cstheme="minorHAnsi"/>
          <w:bCs/>
          <w:sz w:val="20"/>
          <w:szCs w:val="20"/>
        </w:rPr>
        <w:t>2</w:t>
      </w:r>
      <w:r w:rsidR="00205DAC" w:rsidRPr="00A7224A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A7224A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7224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24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7224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722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6604" w:rsidRPr="00A7224A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A7224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24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A7224A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A7224A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A7224A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24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7224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722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7224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722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A7224A">
        <w:rPr>
          <w:rFonts w:asciiTheme="minorHAnsi" w:hAnsiTheme="minorHAnsi" w:cstheme="minorHAnsi"/>
          <w:bCs/>
          <w:sz w:val="20"/>
          <w:szCs w:val="20"/>
        </w:rPr>
        <w:t>PAGAMENTO DA FIRMA WHITE MARTINS</w:t>
      </w:r>
    </w:p>
    <w:p w:rsidR="002E15E6" w:rsidRPr="00A7224A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7224A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7224A">
        <w:rPr>
          <w:rFonts w:asciiTheme="minorHAnsi" w:hAnsiTheme="minorHAnsi" w:cstheme="minorHAnsi"/>
          <w:sz w:val="20"/>
          <w:szCs w:val="20"/>
        </w:rPr>
        <w:t>o</w:t>
      </w:r>
      <w:r w:rsidRPr="00A7224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7224A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A7224A">
        <w:rPr>
          <w:rFonts w:asciiTheme="minorHAnsi" w:hAnsiTheme="minorHAnsi" w:cstheme="minorHAnsi"/>
          <w:bCs/>
          <w:sz w:val="20"/>
          <w:szCs w:val="20"/>
        </w:rPr>
        <w:t>2</w:t>
      </w:r>
      <w:r w:rsidR="002E2DB6" w:rsidRPr="00A7224A">
        <w:rPr>
          <w:rFonts w:asciiTheme="minorHAnsi" w:hAnsiTheme="minorHAnsi" w:cstheme="minorHAnsi"/>
          <w:bCs/>
          <w:sz w:val="20"/>
          <w:szCs w:val="20"/>
        </w:rPr>
        <w:t>5</w:t>
      </w:r>
      <w:r w:rsidR="00CE6604" w:rsidRPr="00A7224A">
        <w:rPr>
          <w:rFonts w:asciiTheme="minorHAnsi" w:hAnsiTheme="minorHAnsi" w:cstheme="minorHAnsi"/>
          <w:bCs/>
          <w:sz w:val="20"/>
          <w:szCs w:val="20"/>
        </w:rPr>
        <w:t>3</w:t>
      </w:r>
      <w:r w:rsidR="007350E8" w:rsidRPr="00A7224A">
        <w:rPr>
          <w:rFonts w:asciiTheme="minorHAnsi" w:hAnsiTheme="minorHAnsi" w:cstheme="minorHAnsi"/>
          <w:bCs/>
          <w:sz w:val="20"/>
          <w:szCs w:val="20"/>
        </w:rPr>
        <w:t>7</w:t>
      </w:r>
      <w:r w:rsidR="00143F46" w:rsidRPr="00A7224A">
        <w:rPr>
          <w:rFonts w:asciiTheme="minorHAnsi" w:hAnsiTheme="minorHAnsi" w:cstheme="minorHAnsi"/>
          <w:bCs/>
          <w:sz w:val="20"/>
          <w:szCs w:val="20"/>
        </w:rPr>
        <w:t>2</w:t>
      </w:r>
      <w:r w:rsidR="002E15E6" w:rsidRPr="00A7224A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A7224A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7224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7224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7224A">
        <w:rPr>
          <w:rFonts w:asciiTheme="minorHAnsi" w:hAnsiTheme="minorHAnsi" w:cstheme="minorHAnsi"/>
          <w:sz w:val="20"/>
          <w:szCs w:val="20"/>
        </w:rPr>
        <w:t>em 0</w:t>
      </w:r>
      <w:r w:rsidR="00475A79" w:rsidRPr="00A7224A">
        <w:rPr>
          <w:rFonts w:asciiTheme="minorHAnsi" w:hAnsiTheme="minorHAnsi" w:cstheme="minorHAnsi"/>
          <w:sz w:val="20"/>
          <w:szCs w:val="20"/>
        </w:rPr>
        <w:t>1</w:t>
      </w:r>
      <w:r w:rsidRPr="00A7224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7224A">
        <w:rPr>
          <w:rFonts w:asciiTheme="minorHAnsi" w:hAnsiTheme="minorHAnsi" w:cstheme="minorHAnsi"/>
          <w:sz w:val="20"/>
          <w:szCs w:val="20"/>
        </w:rPr>
        <w:t>um</w:t>
      </w:r>
      <w:r w:rsidR="00226ED4" w:rsidRPr="00A7224A">
        <w:rPr>
          <w:rFonts w:asciiTheme="minorHAnsi" w:hAnsiTheme="minorHAnsi" w:cstheme="minorHAnsi"/>
          <w:sz w:val="20"/>
          <w:szCs w:val="20"/>
        </w:rPr>
        <w:t>)</w:t>
      </w:r>
      <w:r w:rsidRPr="00A7224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E2DB6" w:rsidRPr="00A7224A">
        <w:rPr>
          <w:rFonts w:asciiTheme="minorHAnsi" w:hAnsiTheme="minorHAnsi" w:cstheme="minorHAnsi"/>
          <w:sz w:val="20"/>
          <w:szCs w:val="20"/>
        </w:rPr>
        <w:t>3</w:t>
      </w:r>
      <w:r w:rsidR="00143F46" w:rsidRPr="00A7224A">
        <w:rPr>
          <w:rFonts w:asciiTheme="minorHAnsi" w:hAnsiTheme="minorHAnsi" w:cstheme="minorHAnsi"/>
          <w:sz w:val="20"/>
          <w:szCs w:val="20"/>
        </w:rPr>
        <w:t>3</w:t>
      </w:r>
      <w:r w:rsidR="00940394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7224A">
        <w:rPr>
          <w:rFonts w:asciiTheme="minorHAnsi" w:hAnsiTheme="minorHAnsi" w:cstheme="minorHAnsi"/>
          <w:sz w:val="20"/>
          <w:szCs w:val="20"/>
        </w:rPr>
        <w:t>(</w:t>
      </w:r>
      <w:r w:rsidR="001015D8" w:rsidRPr="00A7224A">
        <w:rPr>
          <w:rFonts w:asciiTheme="minorHAnsi" w:hAnsiTheme="minorHAnsi" w:cstheme="minorHAnsi"/>
          <w:sz w:val="20"/>
          <w:szCs w:val="20"/>
        </w:rPr>
        <w:t>trinta</w:t>
      </w:r>
      <w:r w:rsidR="00CE6604" w:rsidRPr="00A7224A">
        <w:rPr>
          <w:rFonts w:asciiTheme="minorHAnsi" w:hAnsiTheme="minorHAnsi" w:cstheme="minorHAnsi"/>
          <w:sz w:val="20"/>
          <w:szCs w:val="20"/>
        </w:rPr>
        <w:t xml:space="preserve"> e </w:t>
      </w:r>
      <w:r w:rsidR="00143F46" w:rsidRPr="00A7224A">
        <w:rPr>
          <w:rFonts w:asciiTheme="minorHAnsi" w:hAnsiTheme="minorHAnsi" w:cstheme="minorHAnsi"/>
          <w:sz w:val="20"/>
          <w:szCs w:val="20"/>
        </w:rPr>
        <w:t>três</w:t>
      </w:r>
      <w:r w:rsidR="00A60EE3" w:rsidRPr="00A7224A">
        <w:rPr>
          <w:rFonts w:asciiTheme="minorHAnsi" w:hAnsiTheme="minorHAnsi" w:cstheme="minorHAnsi"/>
          <w:sz w:val="20"/>
          <w:szCs w:val="20"/>
        </w:rPr>
        <w:t>)</w:t>
      </w:r>
      <w:r w:rsidRPr="00A7224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7224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7224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7224A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A7224A">
        <w:rPr>
          <w:rFonts w:asciiTheme="minorHAnsi" w:hAnsiTheme="minorHAnsi" w:cstheme="minorHAnsi"/>
          <w:sz w:val="20"/>
          <w:szCs w:val="20"/>
        </w:rPr>
        <w:t>pela</w:t>
      </w:r>
      <w:r w:rsidR="00954608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A7224A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A7224A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A7224A">
        <w:rPr>
          <w:rFonts w:asciiTheme="minorHAnsi" w:hAnsiTheme="minorHAnsi" w:cstheme="minorHAnsi"/>
          <w:sz w:val="20"/>
          <w:szCs w:val="20"/>
        </w:rPr>
        <w:t xml:space="preserve">o </w:t>
      </w:r>
      <w:r w:rsidR="00CE6604" w:rsidRPr="00A7224A">
        <w:rPr>
          <w:rFonts w:asciiTheme="minorHAnsi" w:hAnsiTheme="minorHAnsi" w:cstheme="minorHAnsi"/>
          <w:sz w:val="20"/>
          <w:szCs w:val="20"/>
        </w:rPr>
        <w:t xml:space="preserve">Hospital Geral do Estado </w:t>
      </w:r>
      <w:r w:rsidR="00A854BA" w:rsidRPr="00A7224A">
        <w:rPr>
          <w:rFonts w:asciiTheme="minorHAnsi" w:hAnsiTheme="minorHAnsi" w:cstheme="minorHAnsi"/>
          <w:sz w:val="20"/>
          <w:szCs w:val="20"/>
        </w:rPr>
        <w:t>d</w:t>
      </w:r>
      <w:r w:rsidR="00174FF2" w:rsidRPr="00A7224A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7224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A7224A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A722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7224A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A722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7224A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A7224A">
        <w:rPr>
          <w:rFonts w:asciiTheme="minorHAnsi" w:hAnsiTheme="minorHAnsi" w:cstheme="minorHAnsi"/>
          <w:b/>
          <w:sz w:val="20"/>
          <w:szCs w:val="20"/>
        </w:rPr>
        <w:t>R$</w:t>
      </w:r>
      <w:r w:rsidR="007350E8" w:rsidRPr="00A7224A">
        <w:rPr>
          <w:rFonts w:asciiTheme="minorHAnsi" w:hAnsiTheme="minorHAnsi" w:cstheme="minorHAnsi"/>
          <w:b/>
          <w:sz w:val="20"/>
          <w:szCs w:val="20"/>
        </w:rPr>
        <w:t>1</w:t>
      </w:r>
      <w:r w:rsidR="00143F46" w:rsidRPr="00A7224A">
        <w:rPr>
          <w:rFonts w:asciiTheme="minorHAnsi" w:hAnsiTheme="minorHAnsi" w:cstheme="minorHAnsi"/>
          <w:b/>
          <w:sz w:val="20"/>
          <w:szCs w:val="20"/>
        </w:rPr>
        <w:t>1.179,84</w:t>
      </w:r>
      <w:r w:rsidR="002E2DB6" w:rsidRPr="00A722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A7224A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143F46" w:rsidRPr="00A7224A">
        <w:rPr>
          <w:rFonts w:asciiTheme="minorHAnsi" w:hAnsiTheme="minorHAnsi" w:cstheme="minorHAnsi"/>
          <w:b/>
          <w:sz w:val="20"/>
          <w:szCs w:val="20"/>
        </w:rPr>
        <w:t>onze mil, cento e setenta e nove reais e oitenta e quatro centavos</w:t>
      </w:r>
      <w:proofErr w:type="gramEnd"/>
      <w:r w:rsidR="00102210" w:rsidRPr="00A7224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7224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7224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A7224A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A7224A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A7224A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A7224A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A7224A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A7224A">
        <w:rPr>
          <w:rFonts w:asciiTheme="minorHAnsi" w:hAnsiTheme="minorHAnsi" w:cstheme="minorHAnsi"/>
          <w:b/>
          <w:sz w:val="20"/>
          <w:szCs w:val="20"/>
        </w:rPr>
        <w:t>.</w:t>
      </w:r>
      <w:r w:rsidRPr="00A7224A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A7224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7224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7224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7224A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A7224A">
        <w:rPr>
          <w:rFonts w:asciiTheme="minorHAnsi" w:hAnsiTheme="minorHAnsi" w:cstheme="minorHAnsi"/>
          <w:sz w:val="20"/>
          <w:szCs w:val="20"/>
        </w:rPr>
        <w:t>3</w:t>
      </w:r>
      <w:r w:rsidR="00143F46" w:rsidRPr="00A7224A">
        <w:rPr>
          <w:rFonts w:asciiTheme="minorHAnsi" w:hAnsiTheme="minorHAnsi" w:cstheme="minorHAnsi"/>
          <w:sz w:val="20"/>
          <w:szCs w:val="20"/>
        </w:rPr>
        <w:t>3</w:t>
      </w:r>
      <w:r w:rsidR="00757C8A" w:rsidRPr="00A7224A">
        <w:rPr>
          <w:rFonts w:asciiTheme="minorHAnsi" w:hAnsiTheme="minorHAnsi" w:cstheme="minorHAnsi"/>
          <w:sz w:val="20"/>
          <w:szCs w:val="20"/>
        </w:rPr>
        <w:t>)</w:t>
      </w:r>
      <w:proofErr w:type="gramStart"/>
      <w:r w:rsidRPr="00A7224A">
        <w:rPr>
          <w:rFonts w:asciiTheme="minorHAnsi" w:hAnsiTheme="minorHAnsi" w:cstheme="minorHAnsi"/>
          <w:sz w:val="20"/>
          <w:szCs w:val="20"/>
        </w:rPr>
        <w:t>, passamos</w:t>
      </w:r>
      <w:proofErr w:type="gramEnd"/>
      <w:r w:rsidRPr="00A7224A">
        <w:rPr>
          <w:rFonts w:asciiTheme="minorHAnsi" w:hAnsiTheme="minorHAnsi" w:cstheme="minorHAnsi"/>
          <w:sz w:val="20"/>
          <w:szCs w:val="20"/>
        </w:rPr>
        <w:t xml:space="preserve"> à análise técnica dos autos</w:t>
      </w:r>
      <w:r w:rsidR="00165775" w:rsidRPr="00A7224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7224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7224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A7224A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A7224A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A7224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A7224A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BF620E" w:rsidRPr="00A7224A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A7224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A7224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A722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A7224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A722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A7224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96300E" w:rsidRPr="00A7224A">
        <w:rPr>
          <w:rFonts w:asciiTheme="minorHAnsi" w:hAnsiTheme="minorHAnsi" w:cstheme="minorHAnsi"/>
          <w:sz w:val="20"/>
          <w:szCs w:val="20"/>
        </w:rPr>
        <w:t>02</w:t>
      </w:r>
      <w:r w:rsidR="00D2401A" w:rsidRPr="00A7224A">
        <w:rPr>
          <w:rFonts w:asciiTheme="minorHAnsi" w:hAnsiTheme="minorHAnsi" w:cstheme="minorHAnsi"/>
          <w:sz w:val="20"/>
          <w:szCs w:val="20"/>
        </w:rPr>
        <w:t>/</w:t>
      </w:r>
      <w:r w:rsidR="0096300E" w:rsidRPr="00A7224A">
        <w:rPr>
          <w:rFonts w:asciiTheme="minorHAnsi" w:hAnsiTheme="minorHAnsi" w:cstheme="minorHAnsi"/>
          <w:sz w:val="20"/>
          <w:szCs w:val="20"/>
        </w:rPr>
        <w:t>0</w:t>
      </w:r>
      <w:r w:rsidR="003633AC" w:rsidRPr="00A7224A">
        <w:rPr>
          <w:rFonts w:asciiTheme="minorHAnsi" w:hAnsiTheme="minorHAnsi" w:cstheme="minorHAnsi"/>
          <w:sz w:val="20"/>
          <w:szCs w:val="20"/>
        </w:rPr>
        <w:t>1</w:t>
      </w:r>
      <w:r w:rsidR="00D2401A" w:rsidRPr="00A7224A">
        <w:rPr>
          <w:rFonts w:asciiTheme="minorHAnsi" w:hAnsiTheme="minorHAnsi" w:cstheme="minorHAnsi"/>
          <w:sz w:val="20"/>
          <w:szCs w:val="20"/>
        </w:rPr>
        <w:t>/</w:t>
      </w:r>
      <w:r w:rsidR="00206DEB" w:rsidRPr="00A7224A">
        <w:rPr>
          <w:rFonts w:asciiTheme="minorHAnsi" w:hAnsiTheme="minorHAnsi" w:cstheme="minorHAnsi"/>
          <w:sz w:val="20"/>
          <w:szCs w:val="20"/>
        </w:rPr>
        <w:t>201</w:t>
      </w:r>
      <w:r w:rsidR="0096300E" w:rsidRPr="00A7224A">
        <w:rPr>
          <w:rFonts w:asciiTheme="minorHAnsi" w:hAnsiTheme="minorHAnsi" w:cstheme="minorHAnsi"/>
          <w:sz w:val="20"/>
          <w:szCs w:val="20"/>
        </w:rPr>
        <w:t>7</w:t>
      </w:r>
      <w:r w:rsidR="00165775" w:rsidRPr="00A7224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A7224A">
        <w:rPr>
          <w:rFonts w:asciiTheme="minorHAnsi" w:hAnsiTheme="minorHAnsi" w:cstheme="minorHAnsi"/>
          <w:sz w:val="20"/>
          <w:szCs w:val="20"/>
        </w:rPr>
        <w:t>(</w:t>
      </w:r>
      <w:r w:rsidR="00603F6D" w:rsidRPr="00A7224A">
        <w:rPr>
          <w:rFonts w:asciiTheme="minorHAnsi" w:hAnsiTheme="minorHAnsi" w:cstheme="minorHAnsi"/>
          <w:sz w:val="20"/>
          <w:szCs w:val="20"/>
        </w:rPr>
        <w:t>f</w:t>
      </w:r>
      <w:r w:rsidR="002E3216" w:rsidRPr="00A7224A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A7224A">
        <w:rPr>
          <w:rFonts w:asciiTheme="minorHAnsi" w:hAnsiTheme="minorHAnsi" w:cstheme="minorHAnsi"/>
          <w:sz w:val="20"/>
          <w:szCs w:val="20"/>
        </w:rPr>
        <w:t>1</w:t>
      </w:r>
      <w:r w:rsidR="0096300E" w:rsidRPr="00A7224A">
        <w:rPr>
          <w:rFonts w:asciiTheme="minorHAnsi" w:hAnsiTheme="minorHAnsi" w:cstheme="minorHAnsi"/>
          <w:sz w:val="20"/>
          <w:szCs w:val="20"/>
        </w:rPr>
        <w:t>7</w:t>
      </w:r>
      <w:r w:rsidR="00634529" w:rsidRPr="00A7224A">
        <w:rPr>
          <w:rFonts w:asciiTheme="minorHAnsi" w:hAnsiTheme="minorHAnsi" w:cstheme="minorHAnsi"/>
          <w:sz w:val="20"/>
          <w:szCs w:val="20"/>
        </w:rPr>
        <w:t>)</w:t>
      </w:r>
      <w:r w:rsidR="001D70E7" w:rsidRPr="00A7224A">
        <w:rPr>
          <w:rFonts w:asciiTheme="minorHAnsi" w:hAnsiTheme="minorHAnsi" w:cstheme="minorHAnsi"/>
          <w:sz w:val="20"/>
          <w:szCs w:val="20"/>
        </w:rPr>
        <w:t xml:space="preserve">, </w:t>
      </w:r>
      <w:r w:rsidR="00272668" w:rsidRPr="00A7224A">
        <w:rPr>
          <w:rFonts w:asciiTheme="minorHAnsi" w:hAnsiTheme="minorHAnsi" w:cstheme="minorHAnsi"/>
          <w:u w:val="single"/>
        </w:rPr>
        <w:t>devidamente assinado</w:t>
      </w:r>
      <w:r w:rsidR="00634529" w:rsidRPr="00A7224A">
        <w:rPr>
          <w:rFonts w:asciiTheme="minorHAnsi" w:hAnsiTheme="minorHAnsi" w:cstheme="minorHAnsi"/>
          <w:sz w:val="20"/>
          <w:szCs w:val="20"/>
        </w:rPr>
        <w:t>.</w:t>
      </w:r>
      <w:r w:rsidR="004035A4" w:rsidRPr="00A7224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3D0117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F4D52" w:rsidRPr="00A7224A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A7224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A7224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A7224A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A7224A">
        <w:rPr>
          <w:rFonts w:asciiTheme="minorHAnsi" w:hAnsiTheme="minorHAnsi" w:cstheme="minorHAnsi"/>
          <w:sz w:val="20"/>
          <w:szCs w:val="20"/>
        </w:rPr>
        <w:t>cotação de preços</w:t>
      </w:r>
      <w:r w:rsidR="003D0117">
        <w:rPr>
          <w:rFonts w:asciiTheme="minorHAnsi" w:hAnsiTheme="minorHAnsi" w:cstheme="minorHAnsi"/>
          <w:sz w:val="20"/>
          <w:szCs w:val="20"/>
        </w:rPr>
        <w:t xml:space="preserve">, ou seja </w:t>
      </w:r>
      <w:r w:rsidR="005F4D52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593F85" w:rsidRPr="00A7224A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5F4D52" w:rsidRPr="003D0117">
        <w:rPr>
          <w:rFonts w:asciiTheme="minorHAnsi" w:hAnsiTheme="minorHAnsi" w:cstheme="minorHAnsi"/>
          <w:sz w:val="20"/>
          <w:szCs w:val="20"/>
        </w:rPr>
        <w:t>empresa</w:t>
      </w:r>
      <w:r w:rsidR="003D0117" w:rsidRPr="003D0117">
        <w:rPr>
          <w:rFonts w:asciiTheme="minorHAnsi" w:hAnsiTheme="minorHAnsi" w:cstheme="minorHAnsi"/>
          <w:sz w:val="20"/>
          <w:szCs w:val="20"/>
        </w:rPr>
        <w:t xml:space="preserve"> WHITE MARTINS GASES INDUSTRIAIS DO NORDESTE LTDA.</w:t>
      </w:r>
      <w:r w:rsidR="00593F85" w:rsidRPr="003D011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A7224A" w:rsidRDefault="00BC331D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Em todos os processos foi consagrada com v</w:t>
      </w:r>
      <w:r w:rsidR="005F4D52" w:rsidRPr="00A7224A">
        <w:rPr>
          <w:rFonts w:asciiTheme="minorHAnsi" w:hAnsiTheme="minorHAnsi" w:cstheme="minorHAnsi"/>
          <w:sz w:val="20"/>
          <w:szCs w:val="20"/>
        </w:rPr>
        <w:t xml:space="preserve">encedora a </w:t>
      </w:r>
      <w:r w:rsidR="00B42B9F" w:rsidRPr="00A7224A">
        <w:rPr>
          <w:rFonts w:asciiTheme="minorHAnsi" w:hAnsiTheme="minorHAnsi" w:cstheme="minorHAnsi"/>
          <w:sz w:val="20"/>
          <w:szCs w:val="20"/>
        </w:rPr>
        <w:t>e</w:t>
      </w:r>
      <w:r w:rsidR="005F4D52" w:rsidRPr="00A7224A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7224A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A7224A">
        <w:rPr>
          <w:rFonts w:asciiTheme="minorHAnsi" w:hAnsiTheme="minorHAnsi" w:cstheme="minorHAnsi"/>
          <w:sz w:val="20"/>
          <w:szCs w:val="20"/>
        </w:rPr>
        <w:t xml:space="preserve">. </w:t>
      </w:r>
      <w:r w:rsidR="005F4D52" w:rsidRPr="00A7224A">
        <w:rPr>
          <w:rFonts w:asciiTheme="minorHAnsi" w:hAnsiTheme="minorHAnsi" w:cstheme="minorHAnsi"/>
          <w:sz w:val="20"/>
          <w:szCs w:val="20"/>
        </w:rPr>
        <w:t>Tais fatos</w:t>
      </w:r>
      <w:r w:rsidR="00A8176E" w:rsidRPr="00A7224A">
        <w:rPr>
          <w:rFonts w:asciiTheme="minorHAnsi" w:hAnsiTheme="minorHAnsi" w:cstheme="minorHAnsi"/>
          <w:sz w:val="20"/>
          <w:szCs w:val="20"/>
        </w:rPr>
        <w:t xml:space="preserve"> revelam</w:t>
      </w:r>
      <w:r w:rsidR="005F4D52" w:rsidRPr="00A7224A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A7224A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3 – NOTA</w:t>
      </w:r>
      <w:proofErr w:type="gramEnd"/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A7224A">
        <w:rPr>
          <w:rFonts w:asciiTheme="minorHAnsi" w:hAnsiTheme="minorHAnsi" w:cstheme="minorHAnsi"/>
          <w:sz w:val="20"/>
          <w:szCs w:val="20"/>
        </w:rPr>
        <w:t xml:space="preserve"> - Destaca-se que a emissão das Notas de Empenhos </w:t>
      </w:r>
      <w:r w:rsidRPr="001B4BC1">
        <w:rPr>
          <w:rFonts w:asciiTheme="minorHAnsi" w:hAnsiTheme="minorHAnsi" w:cstheme="minorHAnsi"/>
          <w:b/>
          <w:sz w:val="20"/>
          <w:szCs w:val="20"/>
        </w:rPr>
        <w:t>(</w:t>
      </w:r>
      <w:r w:rsidR="0096300E" w:rsidRPr="00A7224A">
        <w:rPr>
          <w:rFonts w:asciiTheme="minorHAnsi" w:hAnsiTheme="minorHAnsi" w:cstheme="minorHAnsi"/>
          <w:b/>
          <w:sz w:val="20"/>
          <w:szCs w:val="20"/>
        </w:rPr>
        <w:t>2016NE22569</w:t>
      </w:r>
      <w:r w:rsidR="00E575C9" w:rsidRPr="00A7224A">
        <w:rPr>
          <w:rFonts w:asciiTheme="minorHAnsi" w:hAnsiTheme="minorHAnsi" w:cstheme="minorHAnsi"/>
          <w:b/>
          <w:sz w:val="20"/>
          <w:szCs w:val="20"/>
        </w:rPr>
        <w:t>)</w:t>
      </w:r>
      <w:r w:rsidRPr="00A7224A">
        <w:rPr>
          <w:rFonts w:asciiTheme="minorHAnsi" w:hAnsiTheme="minorHAnsi" w:cstheme="minorHAnsi"/>
          <w:sz w:val="20"/>
          <w:szCs w:val="20"/>
        </w:rPr>
        <w:t>, à</w:t>
      </w:r>
      <w:r w:rsidR="001B4BC1">
        <w:rPr>
          <w:rFonts w:asciiTheme="minorHAnsi" w:hAnsiTheme="minorHAnsi" w:cstheme="minorHAnsi"/>
          <w:sz w:val="20"/>
          <w:szCs w:val="20"/>
        </w:rPr>
        <w:t>s</w:t>
      </w:r>
      <w:r w:rsidRPr="00A7224A">
        <w:rPr>
          <w:rFonts w:asciiTheme="minorHAnsi" w:hAnsiTheme="minorHAnsi" w:cstheme="minorHAnsi"/>
          <w:sz w:val="20"/>
          <w:szCs w:val="20"/>
        </w:rPr>
        <w:t xml:space="preserve"> fl</w:t>
      </w:r>
      <w:r w:rsidR="001B4BC1">
        <w:rPr>
          <w:rFonts w:asciiTheme="minorHAnsi" w:hAnsiTheme="minorHAnsi" w:cstheme="minorHAnsi"/>
          <w:sz w:val="20"/>
          <w:szCs w:val="20"/>
        </w:rPr>
        <w:t>s</w:t>
      </w:r>
      <w:r w:rsidRPr="00A7224A">
        <w:rPr>
          <w:rFonts w:asciiTheme="minorHAnsi" w:hAnsiTheme="minorHAnsi" w:cstheme="minorHAnsi"/>
          <w:sz w:val="20"/>
          <w:szCs w:val="20"/>
        </w:rPr>
        <w:t xml:space="preserve">. </w:t>
      </w:r>
      <w:r w:rsidR="0096300E" w:rsidRPr="00A7224A">
        <w:rPr>
          <w:rFonts w:asciiTheme="minorHAnsi" w:hAnsiTheme="minorHAnsi" w:cstheme="minorHAnsi"/>
          <w:sz w:val="20"/>
          <w:szCs w:val="20"/>
        </w:rPr>
        <w:t>20</w:t>
      </w:r>
      <w:r w:rsidRPr="00A7224A">
        <w:rPr>
          <w:rFonts w:asciiTheme="minorHAnsi" w:hAnsiTheme="minorHAnsi" w:cstheme="minorHAnsi"/>
          <w:sz w:val="20"/>
          <w:szCs w:val="20"/>
        </w:rPr>
        <w:t xml:space="preserve">, </w:t>
      </w:r>
      <w:r w:rsidRPr="00A7224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A7224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</w:t>
      </w:r>
      <w:r w:rsidRPr="00A7224A">
        <w:rPr>
          <w:rFonts w:asciiTheme="minorHAnsi" w:hAnsiTheme="minorHAnsi" w:cstheme="minorHAnsi"/>
          <w:sz w:val="20"/>
          <w:szCs w:val="20"/>
        </w:rPr>
        <w:lastRenderedPageBreak/>
        <w:t xml:space="preserve">Finanças, </w:t>
      </w:r>
      <w:proofErr w:type="spellStart"/>
      <w:r w:rsidRPr="00A7224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A7224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A7224A">
        <w:rPr>
          <w:rFonts w:asciiTheme="minorHAnsi" w:hAnsiTheme="minorHAnsi" w:cstheme="minorHAnsi"/>
          <w:b/>
          <w:sz w:val="20"/>
          <w:szCs w:val="20"/>
        </w:rPr>
        <w:t>“</w:t>
      </w:r>
      <w:r w:rsidRPr="00A7224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7224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A7224A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A7224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A7224A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1B4BC1">
        <w:rPr>
          <w:rFonts w:asciiTheme="minorHAnsi" w:hAnsiTheme="minorHAnsi" w:cstheme="minorHAnsi"/>
          <w:sz w:val="20"/>
          <w:szCs w:val="20"/>
        </w:rPr>
        <w:t>:</w:t>
      </w:r>
    </w:p>
    <w:p w:rsidR="00973ED5" w:rsidRPr="00A7224A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b/>
          <w:sz w:val="20"/>
          <w:szCs w:val="20"/>
        </w:rPr>
        <w:t>“</w:t>
      </w:r>
      <w:r w:rsidRPr="00A7224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7224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A7224A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A7224A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15DA3"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A7224A">
        <w:rPr>
          <w:rFonts w:asciiTheme="minorHAnsi" w:hAnsiTheme="minorHAnsi" w:cstheme="minorHAnsi"/>
          <w:sz w:val="20"/>
          <w:szCs w:val="20"/>
        </w:rPr>
        <w:t xml:space="preserve"> – </w:t>
      </w:r>
      <w:r w:rsidR="0096300E" w:rsidRPr="00A7224A">
        <w:rPr>
          <w:rFonts w:asciiTheme="minorHAnsi" w:hAnsiTheme="minorHAnsi" w:cstheme="minorHAnsi"/>
          <w:sz w:val="20"/>
          <w:szCs w:val="20"/>
        </w:rPr>
        <w:t>Não c</w:t>
      </w:r>
      <w:r w:rsidR="00015DA3" w:rsidRPr="00A7224A">
        <w:rPr>
          <w:rFonts w:asciiTheme="minorHAnsi" w:hAnsiTheme="minorHAnsi" w:cstheme="minorHAnsi"/>
          <w:sz w:val="20"/>
          <w:szCs w:val="20"/>
        </w:rPr>
        <w:t>onsta informações da dotação orçamentária a ser utilizada nas despesas.</w:t>
      </w:r>
    </w:p>
    <w:p w:rsidR="00DC11E1" w:rsidRPr="00A7224A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7224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A7224A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A7224A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7224A">
        <w:rPr>
          <w:rFonts w:asciiTheme="minorHAnsi" w:hAnsiTheme="minorHAnsi" w:cstheme="minorHAnsi"/>
          <w:sz w:val="20"/>
          <w:szCs w:val="20"/>
        </w:rPr>
        <w:t>ls.</w:t>
      </w:r>
      <w:r w:rsidR="00DC11E1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7224A">
        <w:rPr>
          <w:rFonts w:asciiTheme="minorHAnsi" w:hAnsiTheme="minorHAnsi" w:cstheme="minorHAnsi"/>
          <w:sz w:val="20"/>
          <w:szCs w:val="20"/>
        </w:rPr>
        <w:t>0</w:t>
      </w:r>
      <w:r w:rsidR="001015D8" w:rsidRPr="00A7224A">
        <w:rPr>
          <w:rFonts w:asciiTheme="minorHAnsi" w:hAnsiTheme="minorHAnsi" w:cstheme="minorHAnsi"/>
          <w:sz w:val="20"/>
          <w:szCs w:val="20"/>
        </w:rPr>
        <w:t>3</w:t>
      </w:r>
      <w:r w:rsidR="00DC11E1" w:rsidRPr="00A7224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7224A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A7224A">
        <w:rPr>
          <w:rFonts w:asciiTheme="minorHAnsi" w:hAnsiTheme="minorHAnsi" w:cstheme="minorHAnsi"/>
          <w:sz w:val="20"/>
          <w:szCs w:val="20"/>
        </w:rPr>
        <w:t>d</w:t>
      </w:r>
      <w:r w:rsidR="00C32019" w:rsidRPr="00A7224A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A7224A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A7224A">
        <w:rPr>
          <w:rFonts w:asciiTheme="minorHAnsi" w:hAnsiTheme="minorHAnsi" w:cstheme="minorHAnsi"/>
          <w:sz w:val="20"/>
          <w:szCs w:val="20"/>
        </w:rPr>
        <w:t xml:space="preserve">nº </w:t>
      </w:r>
      <w:r w:rsidR="0096300E" w:rsidRPr="00A7224A">
        <w:rPr>
          <w:rFonts w:asciiTheme="minorHAnsi" w:hAnsiTheme="minorHAnsi" w:cstheme="minorHAnsi"/>
          <w:sz w:val="20"/>
          <w:szCs w:val="20"/>
        </w:rPr>
        <w:t>12</w:t>
      </w:r>
      <w:r w:rsidR="00B77E0F" w:rsidRPr="00A7224A">
        <w:rPr>
          <w:rFonts w:asciiTheme="minorHAnsi" w:hAnsiTheme="minorHAnsi" w:cstheme="minorHAnsi"/>
          <w:sz w:val="20"/>
          <w:szCs w:val="20"/>
        </w:rPr>
        <w:t>8</w:t>
      </w:r>
      <w:r w:rsidR="00505563" w:rsidRPr="00A7224A">
        <w:rPr>
          <w:rFonts w:asciiTheme="minorHAnsi" w:hAnsiTheme="minorHAnsi" w:cstheme="minorHAnsi"/>
          <w:sz w:val="20"/>
          <w:szCs w:val="20"/>
        </w:rPr>
        <w:t xml:space="preserve">, de </w:t>
      </w:r>
      <w:r w:rsidR="00B77E0F" w:rsidRPr="00A7224A">
        <w:rPr>
          <w:rFonts w:asciiTheme="minorHAnsi" w:hAnsiTheme="minorHAnsi" w:cstheme="minorHAnsi"/>
          <w:sz w:val="20"/>
          <w:szCs w:val="20"/>
        </w:rPr>
        <w:t>0</w:t>
      </w:r>
      <w:r w:rsidR="0096300E" w:rsidRPr="00A7224A">
        <w:rPr>
          <w:rFonts w:asciiTheme="minorHAnsi" w:hAnsiTheme="minorHAnsi" w:cstheme="minorHAnsi"/>
          <w:sz w:val="20"/>
          <w:szCs w:val="20"/>
        </w:rPr>
        <w:t>4</w:t>
      </w:r>
      <w:r w:rsidR="00C32019" w:rsidRPr="00A7224A">
        <w:rPr>
          <w:rFonts w:asciiTheme="minorHAnsi" w:hAnsiTheme="minorHAnsi" w:cstheme="minorHAnsi"/>
          <w:sz w:val="20"/>
          <w:szCs w:val="20"/>
        </w:rPr>
        <w:t>/</w:t>
      </w:r>
      <w:r w:rsidR="00A928C4" w:rsidRPr="00A7224A">
        <w:rPr>
          <w:rFonts w:asciiTheme="minorHAnsi" w:hAnsiTheme="minorHAnsi" w:cstheme="minorHAnsi"/>
          <w:sz w:val="20"/>
          <w:szCs w:val="20"/>
        </w:rPr>
        <w:t>1</w:t>
      </w:r>
      <w:r w:rsidR="00B77E0F" w:rsidRPr="00A7224A">
        <w:rPr>
          <w:rFonts w:asciiTheme="minorHAnsi" w:hAnsiTheme="minorHAnsi" w:cstheme="minorHAnsi"/>
          <w:sz w:val="20"/>
          <w:szCs w:val="20"/>
        </w:rPr>
        <w:t>2</w:t>
      </w:r>
      <w:r w:rsidR="00C32019" w:rsidRPr="00A7224A">
        <w:rPr>
          <w:rFonts w:asciiTheme="minorHAnsi" w:hAnsiTheme="minorHAnsi" w:cstheme="minorHAnsi"/>
          <w:sz w:val="20"/>
          <w:szCs w:val="20"/>
        </w:rPr>
        <w:t>/201</w:t>
      </w:r>
      <w:r w:rsidR="001015D8" w:rsidRPr="00A7224A">
        <w:rPr>
          <w:rFonts w:asciiTheme="minorHAnsi" w:hAnsiTheme="minorHAnsi" w:cstheme="minorHAnsi"/>
          <w:sz w:val="20"/>
          <w:szCs w:val="20"/>
        </w:rPr>
        <w:t>6</w:t>
      </w:r>
      <w:r w:rsidR="00DC11E1" w:rsidRPr="00A7224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A7224A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A7224A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A7224A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A7224A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A7224A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A7224A">
        <w:rPr>
          <w:rFonts w:asciiTheme="minorHAnsi" w:hAnsiTheme="minorHAnsi" w:cstheme="minorHAnsi"/>
          <w:sz w:val="20"/>
          <w:szCs w:val="20"/>
        </w:rPr>
        <w:t xml:space="preserve">no </w:t>
      </w:r>
      <w:r w:rsidR="00143F46" w:rsidRPr="00A7224A">
        <w:rPr>
          <w:rFonts w:asciiTheme="minorHAnsi" w:hAnsiTheme="minorHAnsi" w:cstheme="minorHAnsi"/>
          <w:b/>
          <w:sz w:val="20"/>
          <w:szCs w:val="20"/>
        </w:rPr>
        <w:t>R$11.179,84 (onze mil, cento e setenta e nove reais e oitenta e quatro centavos)</w:t>
      </w:r>
      <w:r w:rsidR="00D93F88" w:rsidRPr="00A7224A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A7224A">
        <w:rPr>
          <w:rFonts w:asciiTheme="minorHAnsi" w:hAnsiTheme="minorHAnsi" w:cstheme="minorHAnsi"/>
          <w:sz w:val="20"/>
          <w:szCs w:val="20"/>
        </w:rPr>
        <w:t>atestada</w:t>
      </w:r>
      <w:r w:rsidR="003633AC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A7224A">
        <w:rPr>
          <w:rFonts w:asciiTheme="minorHAnsi" w:hAnsiTheme="minorHAnsi" w:cstheme="minorHAnsi"/>
          <w:sz w:val="20"/>
          <w:szCs w:val="20"/>
        </w:rPr>
        <w:t>Pel</w:t>
      </w:r>
      <w:r w:rsidR="00C32019" w:rsidRPr="00A7224A">
        <w:rPr>
          <w:rFonts w:asciiTheme="minorHAnsi" w:hAnsiTheme="minorHAnsi" w:cstheme="minorHAnsi"/>
          <w:sz w:val="20"/>
          <w:szCs w:val="20"/>
        </w:rPr>
        <w:t>o</w:t>
      </w:r>
      <w:r w:rsidR="00851714" w:rsidRPr="00A7224A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7224A">
        <w:rPr>
          <w:rFonts w:asciiTheme="minorHAnsi" w:hAnsiTheme="minorHAnsi" w:cstheme="minorHAnsi"/>
          <w:sz w:val="20"/>
          <w:szCs w:val="20"/>
        </w:rPr>
        <w:t xml:space="preserve">José </w:t>
      </w:r>
      <w:r w:rsidR="00A928C4" w:rsidRPr="00A7224A">
        <w:rPr>
          <w:rFonts w:asciiTheme="minorHAnsi" w:hAnsiTheme="minorHAnsi" w:cstheme="minorHAnsi"/>
          <w:sz w:val="20"/>
          <w:szCs w:val="20"/>
        </w:rPr>
        <w:t>Cícero Alves da Silva</w:t>
      </w:r>
      <w:r w:rsidR="00851714" w:rsidRPr="00A7224A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A7224A">
        <w:rPr>
          <w:rFonts w:asciiTheme="minorHAnsi" w:hAnsiTheme="minorHAnsi" w:cstheme="minorHAnsi"/>
          <w:sz w:val="20"/>
          <w:szCs w:val="20"/>
        </w:rPr>
        <w:t>C</w:t>
      </w:r>
      <w:r w:rsidR="00A928C4" w:rsidRPr="00A7224A">
        <w:rPr>
          <w:rFonts w:asciiTheme="minorHAnsi" w:hAnsiTheme="minorHAnsi" w:cstheme="minorHAnsi"/>
          <w:sz w:val="20"/>
          <w:szCs w:val="20"/>
        </w:rPr>
        <w:t xml:space="preserve">hefe da </w:t>
      </w:r>
      <w:proofErr w:type="gramStart"/>
      <w:r w:rsidR="00A928C4" w:rsidRPr="00A7224A">
        <w:rPr>
          <w:rFonts w:asciiTheme="minorHAnsi" w:hAnsiTheme="minorHAnsi" w:cstheme="minorHAnsi"/>
          <w:sz w:val="20"/>
          <w:szCs w:val="20"/>
        </w:rPr>
        <w:t>Seção de Gás Medicinais</w:t>
      </w:r>
      <w:proofErr w:type="gramEnd"/>
      <w:r w:rsidR="00DC11E1" w:rsidRPr="00A7224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A7224A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D3498"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7224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7224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7224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A7224A">
        <w:rPr>
          <w:rFonts w:asciiTheme="minorHAnsi" w:hAnsiTheme="minorHAnsi" w:cstheme="minorHAnsi"/>
          <w:sz w:val="20"/>
          <w:szCs w:val="20"/>
        </w:rPr>
        <w:t>2</w:t>
      </w:r>
      <w:r w:rsidR="0096300E" w:rsidRPr="00A7224A">
        <w:rPr>
          <w:rFonts w:asciiTheme="minorHAnsi" w:hAnsiTheme="minorHAnsi" w:cstheme="minorHAnsi"/>
          <w:sz w:val="20"/>
          <w:szCs w:val="20"/>
        </w:rPr>
        <w:t>2</w:t>
      </w:r>
      <w:r w:rsidR="00C32019" w:rsidRPr="00A7224A">
        <w:rPr>
          <w:rFonts w:asciiTheme="minorHAnsi" w:hAnsiTheme="minorHAnsi" w:cstheme="minorHAnsi"/>
          <w:sz w:val="20"/>
          <w:szCs w:val="20"/>
        </w:rPr>
        <w:t>/</w:t>
      </w:r>
      <w:r w:rsidR="00973ED5" w:rsidRPr="00A7224A">
        <w:rPr>
          <w:rFonts w:asciiTheme="minorHAnsi" w:hAnsiTheme="minorHAnsi" w:cstheme="minorHAnsi"/>
          <w:sz w:val="20"/>
          <w:szCs w:val="20"/>
        </w:rPr>
        <w:t>2</w:t>
      </w:r>
      <w:r w:rsidR="0096300E" w:rsidRPr="00A7224A">
        <w:rPr>
          <w:rFonts w:asciiTheme="minorHAnsi" w:hAnsiTheme="minorHAnsi" w:cstheme="minorHAnsi"/>
          <w:sz w:val="20"/>
          <w:szCs w:val="20"/>
        </w:rPr>
        <w:t>6</w:t>
      </w:r>
      <w:r w:rsidR="00CC64BF" w:rsidRPr="00A7224A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A7224A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7224A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A7224A">
        <w:rPr>
          <w:rFonts w:asciiTheme="minorHAnsi" w:hAnsiTheme="minorHAnsi" w:cstheme="minorHAnsi"/>
          <w:sz w:val="20"/>
          <w:szCs w:val="20"/>
        </w:rPr>
        <w:t>,</w:t>
      </w:r>
      <w:r w:rsidR="004F5FD3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A7224A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A7224A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EA0FF2"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A7224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A7224A">
        <w:rPr>
          <w:rFonts w:asciiTheme="minorHAnsi" w:hAnsiTheme="minorHAnsi" w:cstheme="minorHAnsi"/>
          <w:sz w:val="20"/>
          <w:szCs w:val="20"/>
        </w:rPr>
        <w:t>À</w:t>
      </w:r>
      <w:r w:rsidR="00505563" w:rsidRPr="00A7224A">
        <w:rPr>
          <w:rFonts w:asciiTheme="minorHAnsi" w:hAnsiTheme="minorHAnsi" w:cstheme="minorHAnsi"/>
          <w:sz w:val="20"/>
          <w:szCs w:val="20"/>
        </w:rPr>
        <w:t>s fl</w:t>
      </w:r>
      <w:r w:rsidR="00EA0FF2" w:rsidRPr="00A7224A">
        <w:rPr>
          <w:rFonts w:asciiTheme="minorHAnsi" w:hAnsiTheme="minorHAnsi" w:cstheme="minorHAnsi"/>
          <w:sz w:val="20"/>
          <w:szCs w:val="20"/>
        </w:rPr>
        <w:t>s</w:t>
      </w:r>
      <w:r w:rsidR="00505563" w:rsidRPr="00A7224A">
        <w:rPr>
          <w:rFonts w:asciiTheme="minorHAnsi" w:hAnsiTheme="minorHAnsi" w:cstheme="minorHAnsi"/>
          <w:sz w:val="20"/>
          <w:szCs w:val="20"/>
        </w:rPr>
        <w:t>.</w:t>
      </w:r>
      <w:r w:rsidR="00EA0FF2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A7224A">
        <w:rPr>
          <w:rFonts w:asciiTheme="minorHAnsi" w:hAnsiTheme="minorHAnsi" w:cstheme="minorHAnsi"/>
          <w:sz w:val="20"/>
          <w:szCs w:val="20"/>
        </w:rPr>
        <w:t>1</w:t>
      </w:r>
      <w:r w:rsidR="00F60785" w:rsidRPr="00A7224A">
        <w:rPr>
          <w:rFonts w:asciiTheme="minorHAnsi" w:hAnsiTheme="minorHAnsi" w:cstheme="minorHAnsi"/>
          <w:sz w:val="20"/>
          <w:szCs w:val="20"/>
        </w:rPr>
        <w:t>4</w:t>
      </w:r>
      <w:r w:rsidR="00EA0FF2" w:rsidRPr="00A7224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9A1C3A" w:rsidRPr="00A7224A">
        <w:rPr>
          <w:rFonts w:asciiTheme="minorHAnsi" w:hAnsiTheme="minorHAnsi" w:cstheme="minorHAnsi"/>
          <w:sz w:val="20"/>
          <w:szCs w:val="20"/>
        </w:rPr>
        <w:t>27</w:t>
      </w:r>
      <w:r w:rsidR="00467F39" w:rsidRPr="00A7224A">
        <w:rPr>
          <w:rFonts w:asciiTheme="minorHAnsi" w:hAnsiTheme="minorHAnsi" w:cstheme="minorHAnsi"/>
          <w:sz w:val="20"/>
          <w:szCs w:val="20"/>
        </w:rPr>
        <w:t>/12/2016</w:t>
      </w:r>
      <w:r w:rsidR="00EA0FF2" w:rsidRPr="00A7224A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A7224A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A7224A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A7224A">
        <w:rPr>
          <w:rFonts w:asciiTheme="minorHAnsi" w:hAnsiTheme="minorHAnsi" w:cstheme="minorHAnsi"/>
          <w:sz w:val="20"/>
          <w:szCs w:val="20"/>
        </w:rPr>
        <w:t xml:space="preserve"> e que encont</w:t>
      </w:r>
      <w:r w:rsidR="00750F6B">
        <w:rPr>
          <w:rFonts w:asciiTheme="minorHAnsi" w:hAnsiTheme="minorHAnsi" w:cstheme="minorHAnsi"/>
          <w:sz w:val="20"/>
          <w:szCs w:val="20"/>
        </w:rPr>
        <w:t>ra-se expirado desde o dia 28/12/2015</w:t>
      </w:r>
      <w:r w:rsidR="00EA0FF2" w:rsidRPr="00A7224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A7224A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7224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7224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7224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A7224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7224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7224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7224A">
        <w:rPr>
          <w:rFonts w:asciiTheme="minorHAnsi" w:hAnsiTheme="minorHAnsi" w:cstheme="minorHAnsi"/>
          <w:sz w:val="20"/>
          <w:szCs w:val="20"/>
        </w:rPr>
        <w:t>r</w:t>
      </w:r>
      <w:r w:rsidR="0003078C" w:rsidRPr="00A7224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7224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7224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7224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7224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7224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7224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7224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7224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A7224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A7224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A7224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A7224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A7224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A7224A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A7224A">
        <w:rPr>
          <w:rFonts w:asciiTheme="minorHAnsi" w:hAnsiTheme="minorHAnsi" w:cstheme="minorHAnsi"/>
          <w:sz w:val="20"/>
          <w:szCs w:val="20"/>
        </w:rPr>
        <w:t>A</w:t>
      </w:r>
      <w:r w:rsidR="00233B75" w:rsidRPr="00A7224A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A7224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7224A">
        <w:rPr>
          <w:rFonts w:asciiTheme="minorHAnsi" w:hAnsiTheme="minorHAnsi" w:cstheme="minorHAnsi"/>
          <w:sz w:val="20"/>
          <w:szCs w:val="20"/>
        </w:rPr>
        <w:t>mediante</w:t>
      </w:r>
      <w:r w:rsidR="00E3550E" w:rsidRPr="00A7224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7224A">
        <w:rPr>
          <w:rFonts w:asciiTheme="minorHAnsi" w:hAnsiTheme="minorHAnsi" w:cstheme="minorHAnsi"/>
          <w:sz w:val="20"/>
          <w:szCs w:val="20"/>
        </w:rPr>
        <w:t>I</w:t>
      </w:r>
      <w:r w:rsidR="00E3550E" w:rsidRPr="00A7224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7224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A7224A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A7224A">
        <w:rPr>
          <w:rFonts w:asciiTheme="minorHAnsi" w:hAnsiTheme="minorHAnsi" w:cstheme="minorHAnsi"/>
          <w:sz w:val="20"/>
          <w:szCs w:val="20"/>
        </w:rPr>
        <w:t>A</w:t>
      </w:r>
      <w:r w:rsidR="00233B75" w:rsidRPr="00A7224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7224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7224A">
        <w:rPr>
          <w:rFonts w:asciiTheme="minorHAnsi" w:hAnsiTheme="minorHAnsi" w:cstheme="minorHAnsi"/>
          <w:sz w:val="20"/>
          <w:szCs w:val="20"/>
        </w:rPr>
        <w:t>s</w:t>
      </w:r>
      <w:r w:rsidR="00690495" w:rsidRPr="00A7224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7224A">
        <w:rPr>
          <w:rFonts w:asciiTheme="minorHAnsi" w:hAnsiTheme="minorHAnsi" w:cstheme="minorHAnsi"/>
          <w:sz w:val="20"/>
          <w:szCs w:val="20"/>
        </w:rPr>
        <w:t>s</w:t>
      </w:r>
      <w:r w:rsidR="00690495" w:rsidRPr="00A7224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7224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7224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7224A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A7224A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A7224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7224A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A7224A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b/>
          <w:sz w:val="20"/>
          <w:szCs w:val="20"/>
        </w:rPr>
        <w:t>I</w:t>
      </w:r>
      <w:r w:rsidR="00E575C9" w:rsidRPr="00A7224A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A7224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A722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7224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A7224A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7224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7224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7224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A7224A">
        <w:rPr>
          <w:rFonts w:asciiTheme="minorHAnsi" w:hAnsiTheme="minorHAnsi" w:cstheme="minorHAnsi"/>
          <w:sz w:val="20"/>
          <w:szCs w:val="20"/>
        </w:rPr>
        <w:t>2</w:t>
      </w:r>
      <w:r w:rsidR="00D751E0" w:rsidRPr="00A7224A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A7224A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Pr="00A7224A">
        <w:rPr>
          <w:rFonts w:asciiTheme="minorHAnsi" w:hAnsiTheme="minorHAnsi" w:cstheme="minorHAnsi"/>
          <w:sz w:val="20"/>
          <w:szCs w:val="20"/>
        </w:rPr>
        <w:t>a empresa</w:t>
      </w:r>
      <w:r w:rsidR="00515410" w:rsidRPr="00A7224A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7224A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7224A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A7224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A7224A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143F46" w:rsidRPr="00A7224A">
        <w:rPr>
          <w:rFonts w:asciiTheme="minorHAnsi" w:hAnsiTheme="minorHAnsi" w:cstheme="minorHAnsi"/>
          <w:b/>
          <w:sz w:val="20"/>
          <w:szCs w:val="20"/>
        </w:rPr>
        <w:t>R$11.179,84 (</w:t>
      </w:r>
      <w:proofErr w:type="gramStart"/>
      <w:r w:rsidR="00143F46" w:rsidRPr="00A7224A">
        <w:rPr>
          <w:rFonts w:asciiTheme="minorHAnsi" w:hAnsiTheme="minorHAnsi" w:cstheme="minorHAnsi"/>
          <w:b/>
          <w:sz w:val="20"/>
          <w:szCs w:val="20"/>
        </w:rPr>
        <w:t>onze mil, cento e setenta e nove reais e oitenta e quatro centavos</w:t>
      </w:r>
      <w:proofErr w:type="gramEnd"/>
      <w:r w:rsidR="00143F46" w:rsidRPr="00A7224A">
        <w:rPr>
          <w:rFonts w:asciiTheme="minorHAnsi" w:hAnsiTheme="minorHAnsi" w:cstheme="minorHAnsi"/>
          <w:b/>
          <w:sz w:val="20"/>
          <w:szCs w:val="20"/>
        </w:rPr>
        <w:t>)</w:t>
      </w:r>
      <w:r w:rsidR="00974A0A" w:rsidRPr="00A7224A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A7224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7224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7224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7224A">
        <w:rPr>
          <w:rFonts w:asciiTheme="minorHAnsi" w:hAnsiTheme="minorHAnsi" w:cstheme="minorHAnsi"/>
          <w:bCs/>
          <w:sz w:val="20"/>
          <w:szCs w:val="20"/>
        </w:rPr>
        <w:t>-AL</w:t>
      </w:r>
      <w:r w:rsidRPr="00A7224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77E0F" w:rsidRPr="00A7224A">
        <w:rPr>
          <w:rFonts w:asciiTheme="minorHAnsi" w:hAnsiTheme="minorHAnsi" w:cstheme="minorHAnsi"/>
          <w:bCs/>
          <w:sz w:val="20"/>
          <w:szCs w:val="20"/>
        </w:rPr>
        <w:t>18</w:t>
      </w:r>
      <w:r w:rsidRPr="00A7224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A7224A">
        <w:rPr>
          <w:rFonts w:asciiTheme="minorHAnsi" w:hAnsiTheme="minorHAnsi" w:cstheme="minorHAnsi"/>
          <w:bCs/>
          <w:sz w:val="20"/>
          <w:szCs w:val="20"/>
        </w:rPr>
        <w:t>outubro</w:t>
      </w:r>
      <w:r w:rsidRPr="00A7224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7224A">
        <w:rPr>
          <w:rFonts w:asciiTheme="minorHAnsi" w:hAnsiTheme="minorHAnsi" w:cstheme="minorHAnsi"/>
          <w:bCs/>
          <w:sz w:val="20"/>
          <w:szCs w:val="20"/>
        </w:rPr>
        <w:t>7</w:t>
      </w:r>
      <w:r w:rsidRPr="00A7224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7224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A7224A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A7224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7224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A7224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7224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A7224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A7224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7224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7224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7224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7224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E2DB6" w:rsidRPr="00B77E0F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E2DB6" w:rsidRPr="00B77E0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F8D" w:rsidRDefault="00672F8D" w:rsidP="003068B9">
      <w:pPr>
        <w:spacing w:after="0" w:line="240" w:lineRule="auto"/>
      </w:pPr>
      <w:r>
        <w:separator/>
      </w:r>
    </w:p>
  </w:endnote>
  <w:endnote w:type="continuationSeparator" w:id="1">
    <w:p w:rsidR="00672F8D" w:rsidRDefault="00672F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F8D" w:rsidRDefault="00672F8D" w:rsidP="003068B9">
      <w:pPr>
        <w:spacing w:after="0" w:line="240" w:lineRule="auto"/>
      </w:pPr>
      <w:r>
        <w:separator/>
      </w:r>
    </w:p>
  </w:footnote>
  <w:footnote w:type="continuationSeparator" w:id="1">
    <w:p w:rsidR="00672F8D" w:rsidRDefault="00672F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7119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3E6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3F46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C9B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BC1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2668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117"/>
    <w:rsid w:val="003D0B72"/>
    <w:rsid w:val="003D0D19"/>
    <w:rsid w:val="003D0F15"/>
    <w:rsid w:val="003D1A82"/>
    <w:rsid w:val="003D3340"/>
    <w:rsid w:val="003D3F39"/>
    <w:rsid w:val="003D5D28"/>
    <w:rsid w:val="003D6263"/>
    <w:rsid w:val="003E2BD0"/>
    <w:rsid w:val="003F2978"/>
    <w:rsid w:val="003F2B35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4B0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41F6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43D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12CC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2F8D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155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97B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0E8"/>
    <w:rsid w:val="00736BE2"/>
    <w:rsid w:val="00740F8A"/>
    <w:rsid w:val="007411F2"/>
    <w:rsid w:val="00741881"/>
    <w:rsid w:val="00743E99"/>
    <w:rsid w:val="00750F6B"/>
    <w:rsid w:val="00751E7E"/>
    <w:rsid w:val="00754B98"/>
    <w:rsid w:val="00754F87"/>
    <w:rsid w:val="007564F7"/>
    <w:rsid w:val="00757C8A"/>
    <w:rsid w:val="00763011"/>
    <w:rsid w:val="0076342A"/>
    <w:rsid w:val="00764A68"/>
    <w:rsid w:val="00766C1D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6E03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8F701F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00E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224A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72E"/>
    <w:rsid w:val="00A928C4"/>
    <w:rsid w:val="00A92A9D"/>
    <w:rsid w:val="00A92B18"/>
    <w:rsid w:val="00A92CAA"/>
    <w:rsid w:val="00A932D4"/>
    <w:rsid w:val="00A94FF0"/>
    <w:rsid w:val="00A96FA3"/>
    <w:rsid w:val="00AA2110"/>
    <w:rsid w:val="00AA4243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26E9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77E0F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331D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46E8E"/>
    <w:rsid w:val="00C46FF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2492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0785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088A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1180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2017-10-20T16:08:00Z</cp:lastPrinted>
  <dcterms:created xsi:type="dcterms:W3CDTF">2017-10-20T16:11:00Z</dcterms:created>
  <dcterms:modified xsi:type="dcterms:W3CDTF">2017-10-20T16:11:00Z</dcterms:modified>
</cp:coreProperties>
</file>