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132/2018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4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9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GABINETE CIVIL DO GOVERNADOR - GCG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PRECATÓRIOS DO ESTADO DE ALAGOAS / TRIBUNAL DE JUSTIÇA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7B4A59" w:rsidRDefault="00113EA6" w:rsidP="007B4A5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132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/201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8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23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vinte e três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Despacho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GC nº 2531/2017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de fls.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08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em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16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06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.2017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de lavra do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Secretário Executivo de Gestão Interna do Gabinete Civil,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Franklin Adriano Cardoso de Barros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, onde encaminha cópia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do processo nº 1101-472/2018 para conhecimento e adoção de procedimentos.</w:t>
      </w:r>
    </w:p>
    <w:p w:rsidR="007B4A59" w:rsidRDefault="00F46719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E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sta Superintendência de Auditagem – SUPAD</w:t>
      </w:r>
      <w:r w:rsidR="009A4910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 xml:space="preserve">que tomou conhecimento do conteúdo dos autos, mais especificamente o ofício DPR-TJ-AL nº 082/2018 encaminhado ao </w:t>
      </w:r>
      <w:proofErr w:type="spellStart"/>
      <w:r w:rsidR="007B4A59">
        <w:rPr>
          <w:rFonts w:ascii="Book Antiqua" w:hAnsi="Book Antiqua" w:cstheme="minorHAnsi"/>
          <w:sz w:val="21"/>
          <w:szCs w:val="21"/>
          <w:lang w:val="pt-BR"/>
        </w:rPr>
        <w:t>Exmº</w:t>
      </w:r>
      <w:proofErr w:type="spellEnd"/>
      <w:r w:rsidR="007B4A59">
        <w:rPr>
          <w:rFonts w:ascii="Book Antiqua" w:hAnsi="Book Antiqua" w:cstheme="minorHAnsi"/>
          <w:sz w:val="21"/>
          <w:szCs w:val="21"/>
          <w:lang w:val="pt-BR"/>
        </w:rPr>
        <w:t xml:space="preserve"> Sr Governador do Estado, José Renan Vasconcelos Calheiros Filhos, encaminhando a relação de alvarás liberados e/ou entregues para pagamentos de precatórios do Estado de Alagoas, realizados por aquele tribunal no período de janeiro a dezembro/2017.</w:t>
      </w:r>
    </w:p>
    <w:p w:rsidR="002D6B12" w:rsidRDefault="002D6B12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na análise da Prestação de Contas do Governador e do Balanço Geral do Estado em época própria.</w:t>
      </w:r>
    </w:p>
    <w:p w:rsidR="00492E62" w:rsidRDefault="00492E62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A59" w:rsidRDefault="007B4A59" w:rsidP="00CD2CE9">
      <w:r>
        <w:separator/>
      </w:r>
    </w:p>
  </w:endnote>
  <w:endnote w:type="continuationSeparator" w:id="0">
    <w:p w:rsidR="007B4A59" w:rsidRDefault="007B4A5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59" w:rsidRPr="0016418A" w:rsidRDefault="007B4A5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A59" w:rsidRDefault="007B4A59" w:rsidP="00CD2CE9">
      <w:r>
        <w:separator/>
      </w:r>
    </w:p>
  </w:footnote>
  <w:footnote w:type="continuationSeparator" w:id="0">
    <w:p w:rsidR="007B4A59" w:rsidRDefault="007B4A5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59" w:rsidRDefault="007B4A5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B4A59" w:rsidRDefault="007B4A59">
    <w:pPr>
      <w:pStyle w:val="Cabealho"/>
    </w:pPr>
  </w:p>
  <w:p w:rsidR="007B4A59" w:rsidRDefault="007B4A59" w:rsidP="001C17BE">
    <w:pPr>
      <w:pStyle w:val="Cabealho"/>
      <w:spacing w:after="100" w:afterAutospacing="1"/>
      <w:contextualSpacing/>
      <w:jc w:val="center"/>
    </w:pPr>
  </w:p>
  <w:p w:rsidR="007B4A59" w:rsidRPr="0016418A" w:rsidRDefault="007B4A5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B4A59" w:rsidRPr="0016418A" w:rsidRDefault="007B4A5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B4A59" w:rsidRPr="0016418A" w:rsidRDefault="007B4A5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B4A59" w:rsidRDefault="007B4A5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B4A59" w:rsidRPr="0016418A" w:rsidRDefault="007B4A59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0FE2B-6004-4BE8-871A-2207527C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2018-04-05T19:35:00Z</cp:lastPrinted>
  <dcterms:created xsi:type="dcterms:W3CDTF">2018-04-05T19:22:00Z</dcterms:created>
  <dcterms:modified xsi:type="dcterms:W3CDTF">2018-04-05T19:35:00Z</dcterms:modified>
</cp:coreProperties>
</file>