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45F29">
        <w:rPr>
          <w:rFonts w:ascii="Arial" w:hAnsi="Arial" w:cs="Arial"/>
          <w:sz w:val="22"/>
          <w:szCs w:val="22"/>
          <w:lang w:val="pt-BR"/>
        </w:rPr>
        <w:t>1800 9193/2015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45F29">
        <w:rPr>
          <w:rFonts w:ascii="Arial" w:hAnsi="Arial" w:cs="Arial"/>
          <w:sz w:val="22"/>
          <w:szCs w:val="22"/>
          <w:lang w:val="pt-BR"/>
        </w:rPr>
        <w:t>1971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45F29">
        <w:rPr>
          <w:rFonts w:ascii="Arial" w:hAnsi="Arial" w:cs="Arial"/>
          <w:sz w:val="22"/>
          <w:szCs w:val="22"/>
          <w:lang w:val="pt-BR"/>
        </w:rPr>
        <w:t>CLEIDE CALHEIROS DA SILVA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C85BDC">
        <w:rPr>
          <w:rFonts w:ascii="Arial" w:hAnsi="Arial" w:cs="Arial"/>
          <w:b/>
          <w:sz w:val="22"/>
          <w:szCs w:val="22"/>
          <w:lang w:val="pt-BR"/>
        </w:rPr>
        <w:t>AGAMENTO DE 13º SALÁRIO E OUTROS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7A640-BC27-441B-9B81-C8D028C6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2017-02-14T14:43:00Z</cp:lastPrinted>
  <dcterms:created xsi:type="dcterms:W3CDTF">2017-02-14T14:43:00Z</dcterms:created>
  <dcterms:modified xsi:type="dcterms:W3CDTF">2017-02-14T14:43:00Z</dcterms:modified>
</cp:coreProperties>
</file>