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03664">
        <w:rPr>
          <w:rFonts w:ascii="Arial" w:hAnsi="Arial" w:cs="Arial"/>
          <w:sz w:val="22"/>
          <w:szCs w:val="22"/>
          <w:lang w:val="pt-BR"/>
        </w:rPr>
        <w:t>1800 12935/2014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03664">
        <w:rPr>
          <w:rFonts w:ascii="Arial" w:hAnsi="Arial" w:cs="Arial"/>
          <w:sz w:val="22"/>
          <w:szCs w:val="22"/>
          <w:lang w:val="pt-BR"/>
        </w:rPr>
        <w:t>1973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03664">
        <w:rPr>
          <w:rFonts w:ascii="Arial" w:hAnsi="Arial" w:cs="Arial"/>
          <w:sz w:val="22"/>
          <w:szCs w:val="22"/>
          <w:lang w:val="pt-BR"/>
        </w:rPr>
        <w:t>WESLLEY MALTA MARQUES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C334B">
        <w:rPr>
          <w:rFonts w:ascii="Arial" w:hAnsi="Arial" w:cs="Arial"/>
          <w:b/>
          <w:sz w:val="22"/>
          <w:szCs w:val="22"/>
          <w:lang w:val="pt-BR"/>
        </w:rPr>
        <w:t xml:space="preserve"> P</w:t>
      </w:r>
      <w:r w:rsidR="00BC7335">
        <w:rPr>
          <w:rFonts w:ascii="Arial" w:hAnsi="Arial" w:cs="Arial"/>
          <w:b/>
          <w:sz w:val="22"/>
          <w:szCs w:val="22"/>
          <w:lang w:val="pt-BR"/>
        </w:rPr>
        <w:t>ROGRESSÃO POR NAVA HABILITAÇÃO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C334B">
        <w:rPr>
          <w:rFonts w:ascii="Arial" w:hAnsi="Arial" w:cs="Arial"/>
          <w:b/>
          <w:sz w:val="23"/>
          <w:szCs w:val="23"/>
        </w:rPr>
        <w:t>Fabiana Cristina Silva Lins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663D5-FA88-47D7-BB71-DCA7BB7C5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2017-02-14T14:47:00Z</cp:lastPrinted>
  <dcterms:created xsi:type="dcterms:W3CDTF">2017-02-14T14:48:00Z</dcterms:created>
  <dcterms:modified xsi:type="dcterms:W3CDTF">2017-02-14T14:48:00Z</dcterms:modified>
</cp:coreProperties>
</file>