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829EA">
        <w:rPr>
          <w:rFonts w:ascii="Arial" w:hAnsi="Arial" w:cs="Arial"/>
          <w:b/>
          <w:sz w:val="22"/>
          <w:szCs w:val="22"/>
          <w:lang w:val="pt-BR"/>
        </w:rPr>
        <w:t>34000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829EA">
        <w:rPr>
          <w:rFonts w:ascii="Arial" w:hAnsi="Arial" w:cs="Arial"/>
          <w:b/>
          <w:sz w:val="22"/>
          <w:szCs w:val="22"/>
          <w:lang w:val="pt-BR"/>
        </w:rPr>
        <w:t>024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 w:rsidR="009829EA">
        <w:rPr>
          <w:rFonts w:ascii="Arial" w:hAnsi="Arial" w:cs="Arial"/>
          <w:sz w:val="22"/>
          <w:szCs w:val="22"/>
          <w:lang w:val="pt-BR"/>
        </w:rPr>
        <w:t>2017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829EA">
        <w:rPr>
          <w:rFonts w:ascii="Arial" w:hAnsi="Arial" w:cs="Arial"/>
          <w:sz w:val="22"/>
          <w:szCs w:val="22"/>
          <w:lang w:val="pt-BR"/>
        </w:rPr>
        <w:t>2002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proofErr w:type="gramStart"/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E72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9829EA">
        <w:rPr>
          <w:rFonts w:ascii="Arial" w:hAnsi="Arial" w:cs="Arial"/>
          <w:sz w:val="22"/>
          <w:szCs w:val="22"/>
          <w:lang w:val="pt-BR"/>
        </w:rPr>
        <w:t xml:space="preserve">SERIS G. DE  EDUCAÇÃO, PRODUÇÃO E LOBORTERAPIA 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829EA">
        <w:rPr>
          <w:rFonts w:ascii="Arial" w:hAnsi="Arial" w:cs="Arial"/>
          <w:sz w:val="22"/>
          <w:szCs w:val="22"/>
          <w:lang w:val="pt-BR"/>
        </w:rPr>
        <w:t>PAGAMENTO DE REEDUCANDOS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9829EA">
        <w:rPr>
          <w:rFonts w:ascii="Arial" w:hAnsi="Arial" w:cs="Arial"/>
          <w:b/>
          <w:sz w:val="23"/>
          <w:szCs w:val="23"/>
        </w:rPr>
        <w:t>Hertz Rodrigues Lima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9829EA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21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517DF-B7DD-4D40-8170-0D93F42E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2017-02-21T13:24:00Z</cp:lastPrinted>
  <dcterms:created xsi:type="dcterms:W3CDTF">2017-02-21T13:27:00Z</dcterms:created>
  <dcterms:modified xsi:type="dcterms:W3CDTF">2017-02-21T13:27:00Z</dcterms:modified>
</cp:coreProperties>
</file>