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C5D0F">
        <w:rPr>
          <w:rFonts w:ascii="Arial" w:hAnsi="Arial" w:cs="Arial"/>
          <w:b/>
          <w:sz w:val="22"/>
          <w:szCs w:val="22"/>
          <w:lang w:val="pt-BR"/>
        </w:rPr>
        <w:t>4701 0041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73F4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9C5D0F">
        <w:rPr>
          <w:rFonts w:ascii="Arial" w:hAnsi="Arial" w:cs="Arial"/>
          <w:sz w:val="22"/>
          <w:szCs w:val="22"/>
          <w:lang w:val="pt-BR"/>
        </w:rPr>
        <w:t>53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C5D0F">
        <w:rPr>
          <w:rFonts w:ascii="Arial" w:hAnsi="Arial" w:cs="Arial"/>
          <w:b/>
          <w:sz w:val="22"/>
          <w:szCs w:val="22"/>
          <w:lang w:val="pt-BR"/>
        </w:rPr>
        <w:t>MANUEL PEREIRA FILHO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C5D0F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70204-3BB5-4581-B7C8-1F5DE606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2017-04-10T13:18:00Z</cp:lastPrinted>
  <dcterms:created xsi:type="dcterms:W3CDTF">2017-04-10T13:19:00Z</dcterms:created>
  <dcterms:modified xsi:type="dcterms:W3CDTF">2017-04-10T13:19:00Z</dcterms:modified>
</cp:coreProperties>
</file>