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32168F">
        <w:rPr>
          <w:rFonts w:ascii="Arial" w:hAnsi="Arial" w:cs="Arial"/>
          <w:b/>
          <w:sz w:val="22"/>
          <w:szCs w:val="22"/>
          <w:lang w:val="pt-BR"/>
        </w:rPr>
        <w:t>0124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32168F">
        <w:rPr>
          <w:rFonts w:ascii="Arial" w:hAnsi="Arial" w:cs="Arial"/>
          <w:sz w:val="22"/>
          <w:szCs w:val="22"/>
          <w:lang w:val="pt-BR"/>
        </w:rPr>
        <w:t>40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32168F">
        <w:rPr>
          <w:rFonts w:ascii="Arial" w:hAnsi="Arial" w:cs="Arial"/>
          <w:b/>
          <w:sz w:val="22"/>
          <w:szCs w:val="22"/>
          <w:lang w:val="pt-BR"/>
        </w:rPr>
        <w:t>SANDOVAL DE A. NOBRE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>CONTA 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219DC-8304-4116-B726-4A0B9D47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2017-04-19T15:00:00Z</cp:lastPrinted>
  <dcterms:created xsi:type="dcterms:W3CDTF">2017-04-19T15:01:00Z</dcterms:created>
  <dcterms:modified xsi:type="dcterms:W3CDTF">2017-04-19T15:01:00Z</dcterms:modified>
</cp:coreProperties>
</file>