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290A9E">
        <w:rPr>
          <w:rFonts w:ascii="Arial" w:hAnsi="Arial" w:cs="Arial"/>
          <w:b/>
          <w:sz w:val="22"/>
          <w:szCs w:val="22"/>
          <w:lang w:val="pt-BR"/>
        </w:rPr>
        <w:t>145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290A9E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90A9E">
        <w:rPr>
          <w:rFonts w:ascii="Arial" w:hAnsi="Arial" w:cs="Arial"/>
          <w:b/>
          <w:sz w:val="22"/>
          <w:szCs w:val="22"/>
          <w:lang w:val="pt-BR"/>
        </w:rPr>
        <w:t>CENTRO DE P. DE MACEIO CEPAMA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A5D05-D420-4351-BD59-78947ECA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2017-04-19T19:30:00Z</cp:lastPrinted>
  <dcterms:created xsi:type="dcterms:W3CDTF">2017-04-19T19:31:00Z</dcterms:created>
  <dcterms:modified xsi:type="dcterms:W3CDTF">2017-04-19T19:31:00Z</dcterms:modified>
</cp:coreProperties>
</file>