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55C9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PROCESSO Nº 1800 </w:t>
      </w:r>
      <w:r w:rsidR="00BB72EB">
        <w:rPr>
          <w:rFonts w:ascii="Arial" w:hAnsi="Arial" w:cs="Arial"/>
          <w:b/>
          <w:lang w:val="pt-BR"/>
        </w:rPr>
        <w:t>11819</w:t>
      </w:r>
      <w:r w:rsidRPr="00B55C9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</w:t>
      </w:r>
      <w:r w:rsidR="00BB72EB">
        <w:rPr>
          <w:rFonts w:ascii="Arial" w:hAnsi="Arial" w:cs="Arial"/>
          <w:lang w:val="pt-BR"/>
        </w:rPr>
        <w:t>5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Pr="00B55C9C">
        <w:rPr>
          <w:rFonts w:ascii="Arial" w:hAnsi="Arial" w:cs="Arial"/>
          <w:lang w:val="pt-BR"/>
        </w:rPr>
        <w:t>AMÉRICA E SERVIÇOS LTDA.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Pr="00B55C9C">
        <w:rPr>
          <w:rFonts w:ascii="Arial" w:hAnsi="Arial" w:cs="Arial"/>
          <w:lang w:val="pt-BR"/>
        </w:rPr>
        <w:t>PAGAMENTO DE SERVIÇOS DE FORNECIMENTO DE ÁGUA.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55C9C">
        <w:rPr>
          <w:rFonts w:ascii="Arial" w:hAnsi="Arial" w:cs="Arial"/>
          <w:b/>
          <w:sz w:val="23"/>
          <w:szCs w:val="23"/>
        </w:rPr>
        <w:t>Lilian Maria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55C9C">
        <w:rPr>
          <w:rFonts w:ascii="Arial" w:hAnsi="Arial" w:cs="Arial"/>
          <w:iCs/>
          <w:sz w:val="23"/>
          <w:szCs w:val="23"/>
          <w:lang w:val="pt-BR"/>
        </w:rPr>
        <w:t>25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C8" w:rsidRDefault="00851DC8" w:rsidP="00CD2CE9">
      <w:r>
        <w:separator/>
      </w:r>
    </w:p>
  </w:endnote>
  <w:endnote w:type="continuationSeparator" w:id="1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C8" w:rsidRDefault="00851DC8" w:rsidP="00CD2CE9">
      <w:r>
        <w:separator/>
      </w:r>
    </w:p>
  </w:footnote>
  <w:footnote w:type="continuationSeparator" w:id="1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61B19-4244-4A4D-BB87-11F76FE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lilian.nunes</cp:lastModifiedBy>
  <cp:revision>3</cp:revision>
  <cp:lastPrinted>2017-04-25T16:56:00Z</cp:lastPrinted>
  <dcterms:created xsi:type="dcterms:W3CDTF">2017-04-25T16:57:00Z</dcterms:created>
  <dcterms:modified xsi:type="dcterms:W3CDTF">2017-04-25T16:57:00Z</dcterms:modified>
</cp:coreProperties>
</file>