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323B0B">
        <w:rPr>
          <w:rFonts w:ascii="Arial" w:hAnsi="Arial" w:cs="Arial"/>
          <w:b/>
          <w:lang w:val="pt-BR"/>
        </w:rPr>
        <w:t>0167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23B0B">
        <w:rPr>
          <w:rFonts w:ascii="Arial" w:hAnsi="Arial" w:cs="Arial"/>
          <w:lang w:val="pt-BR"/>
        </w:rPr>
        <w:t>2359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6481A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6481A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1D3A9-4034-4EEC-A631-4A116470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2017-05-02T12:44:00Z</cp:lastPrinted>
  <dcterms:created xsi:type="dcterms:W3CDTF">2017-05-02T12:44:00Z</dcterms:created>
  <dcterms:modified xsi:type="dcterms:W3CDTF">2017-05-02T12:44:00Z</dcterms:modified>
</cp:coreProperties>
</file>