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377C4A">
        <w:rPr>
          <w:rFonts w:ascii="Arial" w:hAnsi="Arial" w:cs="Arial"/>
          <w:b/>
          <w:lang w:val="pt-BR"/>
        </w:rPr>
        <w:t>7364</w:t>
      </w:r>
      <w:r w:rsidR="00EE7922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377C4A">
        <w:rPr>
          <w:rFonts w:ascii="Arial" w:hAnsi="Arial" w:cs="Arial"/>
          <w:lang w:val="pt-BR"/>
        </w:rPr>
        <w:t>2365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377C4A">
        <w:rPr>
          <w:rFonts w:ascii="Arial" w:hAnsi="Arial" w:cs="Arial"/>
          <w:lang w:val="pt-BR"/>
        </w:rPr>
        <w:t xml:space="preserve">SIMONE MELO 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7922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40E05-A9DA-484C-939D-1130D19B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2017-05-02T15:17:00Z</cp:lastPrinted>
  <dcterms:created xsi:type="dcterms:W3CDTF">2017-05-02T15:18:00Z</dcterms:created>
  <dcterms:modified xsi:type="dcterms:W3CDTF">2017-05-02T15:18:00Z</dcterms:modified>
</cp:coreProperties>
</file>