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34542A">
        <w:rPr>
          <w:rFonts w:ascii="Arial" w:hAnsi="Arial" w:cs="Arial"/>
          <w:b/>
          <w:lang w:val="pt-BR"/>
        </w:rPr>
        <w:t>00002</w:t>
      </w:r>
      <w:r w:rsidR="00A702E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34542A">
        <w:rPr>
          <w:rFonts w:ascii="Arial" w:hAnsi="Arial" w:cs="Arial"/>
          <w:lang w:val="pt-BR"/>
        </w:rPr>
        <w:t>2370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4542A">
        <w:rPr>
          <w:rFonts w:ascii="Arial" w:hAnsi="Arial" w:cs="Arial"/>
          <w:lang w:val="pt-BR"/>
        </w:rPr>
        <w:t>JOSIVALDO BANDEIRA DA COSTA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19609-1D75-484A-A593-9294B41B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2017-05-03T14:43:00Z</cp:lastPrinted>
  <dcterms:created xsi:type="dcterms:W3CDTF">2017-05-03T14:45:00Z</dcterms:created>
  <dcterms:modified xsi:type="dcterms:W3CDTF">2017-05-03T14:45:00Z</dcterms:modified>
</cp:coreProperties>
</file>