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672C1B">
        <w:rPr>
          <w:rFonts w:ascii="Arial" w:hAnsi="Arial" w:cs="Arial"/>
          <w:b/>
          <w:lang w:val="pt-BR"/>
        </w:rPr>
        <w:t>0042</w:t>
      </w:r>
      <w:r w:rsidR="006413F0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672C1B">
        <w:rPr>
          <w:rFonts w:ascii="Arial" w:hAnsi="Arial" w:cs="Arial"/>
          <w:lang w:val="pt-BR"/>
        </w:rPr>
        <w:t>2382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72C1B">
        <w:rPr>
          <w:rFonts w:ascii="Arial" w:hAnsi="Arial" w:cs="Arial"/>
          <w:lang w:val="pt-BR"/>
        </w:rPr>
        <w:t>JESSIE MARIA SAMPAIO REIS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413F0">
        <w:rPr>
          <w:rFonts w:ascii="Arial" w:hAnsi="Arial" w:cs="Arial"/>
          <w:lang w:val="pt-BR"/>
        </w:rPr>
        <w:t>CONTA MÉDICA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3B0A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2C1B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D7E8-94DB-48EC-B7CE-52FFC0BB4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2017-05-03T17:56:00Z</cp:lastPrinted>
  <dcterms:created xsi:type="dcterms:W3CDTF">2017-05-03T17:57:00Z</dcterms:created>
  <dcterms:modified xsi:type="dcterms:W3CDTF">2017-05-03T17:57:00Z</dcterms:modified>
</cp:coreProperties>
</file>