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634" w:rsidRDefault="00A02634" w:rsidP="00AB1856">
      <w:pPr>
        <w:pStyle w:val="Cabealho"/>
        <w:contextualSpacing/>
        <w:jc w:val="both"/>
      </w:pPr>
    </w:p>
    <w:p w:rsidR="002D1B51" w:rsidRPr="003B2BC8" w:rsidRDefault="002D1B51" w:rsidP="00AB1856">
      <w:pPr>
        <w:autoSpaceDE w:val="0"/>
        <w:autoSpaceDN w:val="0"/>
        <w:adjustRightInd w:val="0"/>
        <w:spacing w:line="360" w:lineRule="auto"/>
        <w:jc w:val="both"/>
        <w:rPr>
          <w:rFonts w:ascii="Times New Roman" w:hAnsi="Times New Roman" w:cs="Times New Roman"/>
          <w:b/>
        </w:rPr>
      </w:pPr>
      <w:r w:rsidRPr="003B2BC8">
        <w:rPr>
          <w:rFonts w:ascii="Times New Roman" w:hAnsi="Times New Roman" w:cs="Times New Roman"/>
          <w:b/>
        </w:rPr>
        <w:t xml:space="preserve">RESOLUÇÃO CGE Nº </w:t>
      </w:r>
      <w:r w:rsidR="00F97D85" w:rsidRPr="003B2BC8">
        <w:rPr>
          <w:rFonts w:ascii="Times New Roman" w:hAnsi="Times New Roman" w:cs="Times New Roman"/>
          <w:b/>
        </w:rPr>
        <w:t xml:space="preserve">     </w:t>
      </w:r>
      <w:r w:rsidRPr="003B2BC8">
        <w:rPr>
          <w:rFonts w:ascii="Times New Roman" w:hAnsi="Times New Roman" w:cs="Times New Roman"/>
          <w:b/>
        </w:rPr>
        <w:t>/</w:t>
      </w:r>
      <w:r w:rsidR="008F54CC">
        <w:rPr>
          <w:rFonts w:ascii="Times New Roman" w:hAnsi="Times New Roman" w:cs="Times New Roman"/>
          <w:b/>
        </w:rPr>
        <w:t xml:space="preserve"> </w:t>
      </w:r>
      <w:r w:rsidRPr="003B2BC8">
        <w:rPr>
          <w:rFonts w:ascii="Times New Roman" w:hAnsi="Times New Roman" w:cs="Times New Roman"/>
          <w:b/>
        </w:rPr>
        <w:t>201</w:t>
      </w:r>
      <w:r w:rsidR="0047298D" w:rsidRPr="003B2BC8">
        <w:rPr>
          <w:rFonts w:ascii="Times New Roman" w:hAnsi="Times New Roman" w:cs="Times New Roman"/>
          <w:b/>
        </w:rPr>
        <w:t>7</w:t>
      </w:r>
    </w:p>
    <w:p w:rsidR="008E52E8" w:rsidRPr="003B2BC8" w:rsidRDefault="008E52E8" w:rsidP="00AB1856">
      <w:pPr>
        <w:spacing w:after="0" w:line="240" w:lineRule="auto"/>
        <w:jc w:val="both"/>
        <w:rPr>
          <w:rFonts w:ascii="Times New Roman" w:hAnsi="Times New Roman" w:cs="Times New Roman"/>
        </w:rPr>
      </w:pPr>
    </w:p>
    <w:p w:rsidR="002D1B51" w:rsidRPr="003B2BC8" w:rsidRDefault="002D2DDC" w:rsidP="00AB1856">
      <w:pPr>
        <w:autoSpaceDE w:val="0"/>
        <w:autoSpaceDN w:val="0"/>
        <w:adjustRightInd w:val="0"/>
        <w:spacing w:after="0" w:line="240" w:lineRule="auto"/>
        <w:jc w:val="both"/>
        <w:rPr>
          <w:rFonts w:ascii="Times New Roman" w:hAnsi="Times New Roman" w:cs="Times New Roman"/>
          <w:b/>
          <w:u w:val="single"/>
        </w:rPr>
      </w:pPr>
      <w:r w:rsidRPr="003B2BC8">
        <w:rPr>
          <w:rFonts w:ascii="Times New Roman" w:hAnsi="Times New Roman" w:cs="Times New Roman"/>
          <w:b/>
        </w:rPr>
        <w:t xml:space="preserve">                                                         </w:t>
      </w:r>
      <w:r w:rsidRPr="003B2BC8">
        <w:rPr>
          <w:rFonts w:ascii="Times New Roman" w:hAnsi="Times New Roman" w:cs="Times New Roman"/>
          <w:b/>
          <w:u w:val="single"/>
        </w:rPr>
        <w:t>MINUTA</w:t>
      </w:r>
    </w:p>
    <w:p w:rsidR="002D2DDC" w:rsidRPr="003B2BC8" w:rsidRDefault="002D2DDC" w:rsidP="00AB1856">
      <w:pPr>
        <w:autoSpaceDE w:val="0"/>
        <w:autoSpaceDN w:val="0"/>
        <w:adjustRightInd w:val="0"/>
        <w:spacing w:after="0" w:line="240" w:lineRule="auto"/>
        <w:jc w:val="both"/>
        <w:rPr>
          <w:rFonts w:ascii="Times New Roman" w:hAnsi="Times New Roman" w:cs="Times New Roman"/>
          <w:b/>
        </w:rPr>
      </w:pPr>
    </w:p>
    <w:p w:rsidR="000A6734" w:rsidRPr="003B2BC8" w:rsidRDefault="007E4E92" w:rsidP="0047298D">
      <w:pPr>
        <w:pStyle w:val="PargrafodaLista"/>
        <w:autoSpaceDE w:val="0"/>
        <w:autoSpaceDN w:val="0"/>
        <w:adjustRightInd w:val="0"/>
        <w:spacing w:after="0" w:line="240" w:lineRule="auto"/>
        <w:ind w:left="3402" w:hanging="397"/>
        <w:jc w:val="both"/>
        <w:rPr>
          <w:rFonts w:ascii="Times New Roman" w:hAnsi="Times New Roman" w:cs="Times New Roman"/>
          <w:b/>
          <w:bCs/>
        </w:rPr>
      </w:pPr>
      <w:r w:rsidRPr="003B2BC8">
        <w:rPr>
          <w:rFonts w:ascii="Times New Roman" w:hAnsi="Times New Roman" w:cs="Times New Roman"/>
          <w:b/>
          <w:bCs/>
        </w:rPr>
        <w:t xml:space="preserve">       </w:t>
      </w:r>
      <w:r w:rsidR="006C27BF" w:rsidRPr="003B2BC8">
        <w:rPr>
          <w:rFonts w:ascii="Times New Roman" w:hAnsi="Times New Roman" w:cs="Times New Roman"/>
          <w:b/>
          <w:bCs/>
        </w:rPr>
        <w:t>DISPÕE SOBRE AS DIRETRIZES E PROCEDIMENTOS, PARA A EXECUÇÃO FINANCEIRA DOS PROJETOS FOMENTADOS COM RECURS</w:t>
      </w:r>
      <w:r w:rsidR="00493648" w:rsidRPr="003B2BC8">
        <w:rPr>
          <w:rFonts w:ascii="Times New Roman" w:hAnsi="Times New Roman" w:cs="Times New Roman"/>
          <w:b/>
          <w:bCs/>
        </w:rPr>
        <w:t xml:space="preserve">OS DO FUNDO ESTADUAL DE COMBATE </w:t>
      </w:r>
      <w:r w:rsidR="006C27BF" w:rsidRPr="003B2BC8">
        <w:rPr>
          <w:rFonts w:ascii="Times New Roman" w:hAnsi="Times New Roman" w:cs="Times New Roman"/>
          <w:b/>
          <w:bCs/>
        </w:rPr>
        <w:t>E ERRADICAÇÃO DA POBREZA – FECOEP</w:t>
      </w:r>
      <w:r w:rsidR="00BE21AB" w:rsidRPr="003B2BC8">
        <w:rPr>
          <w:rFonts w:ascii="Times New Roman" w:hAnsi="Times New Roman" w:cs="Times New Roman"/>
          <w:b/>
          <w:bCs/>
        </w:rPr>
        <w:t>.</w:t>
      </w:r>
    </w:p>
    <w:p w:rsidR="000A6734" w:rsidRPr="003B2BC8" w:rsidRDefault="000A6734" w:rsidP="0032519C">
      <w:pPr>
        <w:pStyle w:val="PargrafodaLista"/>
        <w:autoSpaceDE w:val="0"/>
        <w:autoSpaceDN w:val="0"/>
        <w:adjustRightInd w:val="0"/>
        <w:spacing w:after="0" w:line="240" w:lineRule="auto"/>
        <w:ind w:left="3402"/>
        <w:jc w:val="both"/>
        <w:rPr>
          <w:rFonts w:ascii="Times New Roman" w:hAnsi="Times New Roman" w:cs="Times New Roman"/>
          <w:b/>
          <w:bCs/>
          <w:color w:val="0070C0"/>
        </w:rPr>
      </w:pPr>
    </w:p>
    <w:p w:rsidR="008E52E8" w:rsidRPr="003B2BC8" w:rsidRDefault="002D1B51"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w:t>
      </w:r>
    </w:p>
    <w:p w:rsidR="00CE554D" w:rsidRPr="003B2BC8" w:rsidRDefault="00CE554D" w:rsidP="00AB1856">
      <w:pPr>
        <w:tabs>
          <w:tab w:val="left" w:pos="1134"/>
        </w:tabs>
        <w:autoSpaceDE w:val="0"/>
        <w:autoSpaceDN w:val="0"/>
        <w:adjustRightInd w:val="0"/>
        <w:spacing w:after="0" w:line="240" w:lineRule="auto"/>
        <w:jc w:val="both"/>
        <w:rPr>
          <w:rFonts w:ascii="Times New Roman" w:hAnsi="Times New Roman" w:cs="Times New Roman"/>
        </w:rPr>
      </w:pPr>
    </w:p>
    <w:p w:rsidR="005C734F" w:rsidRDefault="00DF2E1C" w:rsidP="003B2BC8">
      <w:pPr>
        <w:tabs>
          <w:tab w:val="left" w:pos="1134"/>
        </w:tabs>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b/>
        </w:rPr>
        <w:t>O PRESIDENTE DO CONSELHO DO FUNDO ESTADUAL DE COMBATE E ERRADICAÇÃO DA POBREZA - FECOEP</w:t>
      </w:r>
      <w:r w:rsidRPr="003B2BC8">
        <w:rPr>
          <w:rFonts w:ascii="Times New Roman" w:hAnsi="Times New Roman" w:cs="Times New Roman"/>
        </w:rPr>
        <w:t>, no uso das atribuições que lhes são conferidas pelo parágrafo único do art. 5º da Lei Estadual nº 6.558, de 30 de dezembro de 2004, regulamentado pelos Decretos Estaduais nº 2.532, de 26 de abril de 2005; nº 2.845, de 14 de outubro de 2005; nº 4.200, de 30 de outubro de 2009; nº 4.213, de 06 de novembro de 2009</w:t>
      </w:r>
      <w:r w:rsidR="00C55892" w:rsidRPr="003B2BC8">
        <w:rPr>
          <w:rFonts w:ascii="Times New Roman" w:hAnsi="Times New Roman" w:cs="Times New Roman"/>
        </w:rPr>
        <w:t>. E</w:t>
      </w:r>
      <w:r w:rsidRPr="003B2BC8">
        <w:rPr>
          <w:rFonts w:ascii="Times New Roman" w:hAnsi="Times New Roman" w:cs="Times New Roman"/>
        </w:rPr>
        <w:t xml:space="preserve"> alterações dadas pelos Decretos nº 4.114, de 17 de março de 2009</w:t>
      </w:r>
      <w:r w:rsidR="00C55892" w:rsidRPr="003B2BC8">
        <w:rPr>
          <w:rFonts w:ascii="Times New Roman" w:hAnsi="Times New Roman" w:cs="Times New Roman"/>
        </w:rPr>
        <w:t xml:space="preserve"> e o de</w:t>
      </w:r>
      <w:r w:rsidRPr="003B2BC8">
        <w:rPr>
          <w:rFonts w:ascii="Times New Roman" w:hAnsi="Times New Roman" w:cs="Times New Roman"/>
        </w:rPr>
        <w:t xml:space="preserve"> nº 7.200, de 02 de agosto de 2010.</w:t>
      </w:r>
    </w:p>
    <w:p w:rsidR="003B2BC8" w:rsidRPr="003B2BC8" w:rsidRDefault="003B2BC8" w:rsidP="003B2BC8">
      <w:pPr>
        <w:tabs>
          <w:tab w:val="left" w:pos="1134"/>
        </w:tabs>
        <w:autoSpaceDE w:val="0"/>
        <w:autoSpaceDN w:val="0"/>
        <w:adjustRightInd w:val="0"/>
        <w:spacing w:after="0" w:line="240" w:lineRule="auto"/>
        <w:jc w:val="both"/>
        <w:rPr>
          <w:rFonts w:ascii="Times New Roman" w:hAnsi="Times New Roman" w:cs="Times New Roman"/>
        </w:rPr>
      </w:pPr>
    </w:p>
    <w:p w:rsidR="00714B52" w:rsidRDefault="00143DE4" w:rsidP="00714B52">
      <w:pPr>
        <w:shd w:val="clear" w:color="auto" w:fill="FFFFFF"/>
        <w:spacing w:line="240" w:lineRule="auto"/>
        <w:jc w:val="both"/>
        <w:rPr>
          <w:rFonts w:ascii="Times New Roman" w:hAnsi="Times New Roman" w:cs="Times New Roman"/>
        </w:rPr>
      </w:pPr>
      <w:r w:rsidRPr="00714B52">
        <w:rPr>
          <w:rFonts w:ascii="Times New Roman" w:hAnsi="Times New Roman" w:cs="Times New Roman"/>
          <w:b/>
          <w:bCs/>
        </w:rPr>
        <w:t xml:space="preserve">CONSIDERANDO </w:t>
      </w:r>
      <w:r w:rsidRPr="00714B52">
        <w:rPr>
          <w:rFonts w:ascii="Times New Roman" w:hAnsi="Times New Roman" w:cs="Times New Roman"/>
        </w:rPr>
        <w:t>que a Lei nº 6.558,</w:t>
      </w:r>
      <w:r w:rsidR="00A84335" w:rsidRPr="00714B52">
        <w:rPr>
          <w:rFonts w:ascii="Times New Roman" w:hAnsi="Times New Roman" w:cs="Times New Roman"/>
        </w:rPr>
        <w:t xml:space="preserve"> de 30 de dezembro de 2004 </w:t>
      </w:r>
      <w:r w:rsidRPr="00714B52">
        <w:rPr>
          <w:rFonts w:ascii="Times New Roman" w:hAnsi="Times New Roman" w:cs="Times New Roman"/>
        </w:rPr>
        <w:t xml:space="preserve">criou o Fundo Estadual de Combate e </w:t>
      </w:r>
      <w:r w:rsidR="00A84335" w:rsidRPr="00714B52">
        <w:rPr>
          <w:rFonts w:ascii="Times New Roman" w:hAnsi="Times New Roman" w:cs="Times New Roman"/>
        </w:rPr>
        <w:t>Erradicação da Pobreza – FECOEP e</w:t>
      </w:r>
      <w:r w:rsidR="00265D4E" w:rsidRPr="00714B52">
        <w:rPr>
          <w:rFonts w:ascii="Times New Roman" w:hAnsi="Times New Roman" w:cs="Times New Roman"/>
        </w:rPr>
        <w:t>,</w:t>
      </w:r>
      <w:r w:rsidR="00A84335" w:rsidRPr="00714B52">
        <w:rPr>
          <w:rFonts w:ascii="Times New Roman" w:hAnsi="Times New Roman" w:cs="Times New Roman"/>
        </w:rPr>
        <w:t xml:space="preserve"> em seu bojo, </w:t>
      </w:r>
      <w:r w:rsidRPr="00714B52">
        <w:rPr>
          <w:rFonts w:ascii="Times New Roman" w:hAnsi="Times New Roman" w:cs="Times New Roman"/>
        </w:rPr>
        <w:t>também criou o Conselho Integrado de Políticas de Inclusão Social – CIPIS com a competência de formular políticas e diretrizes dos programas e ações governamentais voltados para a redução da pobreza e das desigualdades sociais</w:t>
      </w:r>
      <w:r w:rsidR="00265D4E" w:rsidRPr="00714B52">
        <w:rPr>
          <w:rFonts w:ascii="Times New Roman" w:hAnsi="Times New Roman" w:cs="Times New Roman"/>
        </w:rPr>
        <w:t xml:space="preserve">. </w:t>
      </w:r>
      <w:r w:rsidR="00714B52" w:rsidRPr="00714B52">
        <w:rPr>
          <w:rFonts w:ascii="Times New Roman" w:hAnsi="Times New Roman" w:cs="Times New Roman"/>
        </w:rPr>
        <w:t>Conforme o</w:t>
      </w:r>
      <w:r w:rsidRPr="00714B52">
        <w:rPr>
          <w:rFonts w:ascii="Times New Roman" w:hAnsi="Times New Roman" w:cs="Times New Roman"/>
        </w:rPr>
        <w:t xml:space="preserve"> art. 4º, </w:t>
      </w:r>
      <w:r w:rsidR="002E7400" w:rsidRPr="00714B52">
        <w:rPr>
          <w:rFonts w:ascii="Times New Roman" w:hAnsi="Times New Roman" w:cs="Times New Roman"/>
        </w:rPr>
        <w:t xml:space="preserve">o FECOEP tem </w:t>
      </w:r>
      <w:r w:rsidRPr="00714B52">
        <w:rPr>
          <w:rFonts w:ascii="Times New Roman" w:hAnsi="Times New Roman" w:cs="Times New Roman"/>
        </w:rPr>
        <w:t>a finalidade primordial de viabilizar para toda a população de Alagoas o acesso</w:t>
      </w:r>
      <w:r w:rsidR="00714B52" w:rsidRPr="00714B52">
        <w:rPr>
          <w:rFonts w:ascii="Times New Roman" w:hAnsi="Times New Roman" w:cs="Times New Roman"/>
        </w:rPr>
        <w:t>,</w:t>
      </w:r>
      <w:r w:rsidRPr="00714B52">
        <w:rPr>
          <w:rFonts w:ascii="Times New Roman" w:hAnsi="Times New Roman" w:cs="Times New Roman"/>
        </w:rPr>
        <w:t xml:space="preserve"> a níve</w:t>
      </w:r>
      <w:r w:rsidR="00463E76" w:rsidRPr="00714B52">
        <w:rPr>
          <w:rFonts w:ascii="Times New Roman" w:hAnsi="Times New Roman" w:cs="Times New Roman"/>
        </w:rPr>
        <w:t>is</w:t>
      </w:r>
      <w:r w:rsidRPr="00714B52">
        <w:rPr>
          <w:rFonts w:ascii="Times New Roman" w:hAnsi="Times New Roman" w:cs="Times New Roman"/>
        </w:rPr>
        <w:t xml:space="preserve"> digno</w:t>
      </w:r>
      <w:r w:rsidR="00463E76" w:rsidRPr="00714B52">
        <w:rPr>
          <w:rFonts w:ascii="Times New Roman" w:hAnsi="Times New Roman" w:cs="Times New Roman"/>
        </w:rPr>
        <w:t>s</w:t>
      </w:r>
      <w:r w:rsidRPr="00714B52">
        <w:rPr>
          <w:rFonts w:ascii="Times New Roman" w:hAnsi="Times New Roman" w:cs="Times New Roman"/>
        </w:rPr>
        <w:t xml:space="preserve"> de subsistência</w:t>
      </w:r>
      <w:r w:rsidR="00982BD5" w:rsidRPr="00714B52">
        <w:rPr>
          <w:rFonts w:ascii="Times New Roman" w:hAnsi="Times New Roman" w:cs="Times New Roman"/>
          <w:shd w:val="clear" w:color="auto" w:fill="FFFFFF"/>
        </w:rPr>
        <w:t>, devendo os recursos ser</w:t>
      </w:r>
      <w:r w:rsidRPr="00714B52">
        <w:rPr>
          <w:rFonts w:ascii="Times New Roman" w:hAnsi="Times New Roman" w:cs="Times New Roman"/>
          <w:shd w:val="clear" w:color="auto" w:fill="FFFFFF"/>
        </w:rPr>
        <w:t xml:space="preserve"> aplicados em ações suplementares de nutrição, habitação, educação, saneamento básico, saúde, reforço alimentar e outros programas</w:t>
      </w:r>
      <w:r w:rsidR="00714B52" w:rsidRPr="00714B52">
        <w:rPr>
          <w:rFonts w:ascii="Times New Roman" w:hAnsi="Times New Roman" w:cs="Times New Roman"/>
          <w:shd w:val="clear" w:color="auto" w:fill="FFFFFF"/>
        </w:rPr>
        <w:t xml:space="preserve">.  </w:t>
      </w:r>
    </w:p>
    <w:p w:rsidR="00713192" w:rsidRPr="00E84D60" w:rsidRDefault="00BE21AB" w:rsidP="002B2AE7">
      <w:pPr>
        <w:shd w:val="clear" w:color="auto" w:fill="FFFFFF"/>
        <w:spacing w:line="240" w:lineRule="auto"/>
        <w:jc w:val="both"/>
        <w:rPr>
          <w:rFonts w:ascii="Times New Roman" w:hAnsi="Times New Roman" w:cs="Times New Roman"/>
        </w:rPr>
      </w:pPr>
      <w:r w:rsidRPr="00E84D60">
        <w:rPr>
          <w:rFonts w:ascii="Times New Roman" w:hAnsi="Times New Roman" w:cs="Times New Roman"/>
          <w:b/>
        </w:rPr>
        <w:t>CONSIDERANDO</w:t>
      </w:r>
      <w:r w:rsidRPr="00E84D60">
        <w:rPr>
          <w:rFonts w:ascii="Times New Roman" w:hAnsi="Times New Roman" w:cs="Times New Roman"/>
        </w:rPr>
        <w:t xml:space="preserve"> a necessidade de uniformizar os procedimentos de acompanhamento e controle d</w:t>
      </w:r>
      <w:r w:rsidRPr="00E84D60">
        <w:rPr>
          <w:rFonts w:ascii="Times New Roman" w:hAnsi="Times New Roman" w:cs="Times New Roman"/>
          <w:b/>
          <w:bCs/>
        </w:rPr>
        <w:t xml:space="preserve">a </w:t>
      </w:r>
      <w:r w:rsidRPr="00E84D60">
        <w:rPr>
          <w:rFonts w:ascii="Times New Roman" w:hAnsi="Times New Roman" w:cs="Times New Roman"/>
          <w:bCs/>
        </w:rPr>
        <w:t xml:space="preserve">execução financeira dos </w:t>
      </w:r>
      <w:r w:rsidR="00FA6C8E" w:rsidRPr="00E84D60">
        <w:rPr>
          <w:rFonts w:ascii="Times New Roman" w:hAnsi="Times New Roman" w:cs="Times New Roman"/>
          <w:bCs/>
        </w:rPr>
        <w:t>programas sociais</w:t>
      </w:r>
      <w:r w:rsidR="00C95EEA" w:rsidRPr="00E84D60">
        <w:rPr>
          <w:rFonts w:ascii="Times New Roman" w:hAnsi="Times New Roman" w:cs="Times New Roman"/>
          <w:bCs/>
        </w:rPr>
        <w:t>,</w:t>
      </w:r>
      <w:r w:rsidRPr="00E84D60">
        <w:rPr>
          <w:rFonts w:ascii="Times New Roman" w:hAnsi="Times New Roman" w:cs="Times New Roman"/>
          <w:bCs/>
        </w:rPr>
        <w:t xml:space="preserve"> fomentados com </w:t>
      </w:r>
      <w:r w:rsidRPr="00E84D60">
        <w:rPr>
          <w:rFonts w:ascii="Times New Roman" w:hAnsi="Times New Roman" w:cs="Times New Roman"/>
        </w:rPr>
        <w:t>recursos repassados pelo Fundo Estadual de Combate e Erradicação da Pobreza – FECOEP</w:t>
      </w:r>
      <w:r w:rsidR="00C95EEA" w:rsidRPr="00E84D60">
        <w:rPr>
          <w:rFonts w:ascii="Times New Roman" w:hAnsi="Times New Roman" w:cs="Times New Roman"/>
        </w:rPr>
        <w:t>,</w:t>
      </w:r>
      <w:r w:rsidR="00481F5F" w:rsidRPr="00E84D60">
        <w:rPr>
          <w:rFonts w:ascii="Times New Roman" w:hAnsi="Times New Roman" w:cs="Times New Roman"/>
        </w:rPr>
        <w:t xml:space="preserve"> às entidades credenciadas</w:t>
      </w:r>
      <w:r w:rsidR="002B2AE7" w:rsidRPr="00E84D60">
        <w:rPr>
          <w:rFonts w:ascii="Times New Roman" w:hAnsi="Times New Roman" w:cs="Times New Roman"/>
        </w:rPr>
        <w:t xml:space="preserve"> no tocante da</w:t>
      </w:r>
      <w:r w:rsidRPr="00E84D60">
        <w:rPr>
          <w:rFonts w:ascii="Times New Roman" w:hAnsi="Times New Roman" w:cs="Times New Roman"/>
        </w:rPr>
        <w:t xml:space="preserve"> celebração, execução e a prestação</w:t>
      </w:r>
      <w:r w:rsidR="00E84D60">
        <w:rPr>
          <w:rFonts w:ascii="Times New Roman" w:hAnsi="Times New Roman" w:cs="Times New Roman"/>
        </w:rPr>
        <w:t xml:space="preserve"> de contas de tais recursos.</w:t>
      </w:r>
    </w:p>
    <w:p w:rsidR="001E6638" w:rsidRPr="003B2BC8" w:rsidRDefault="001158F2" w:rsidP="001E6638">
      <w:pPr>
        <w:autoSpaceDE w:val="0"/>
        <w:autoSpaceDN w:val="0"/>
        <w:adjustRightInd w:val="0"/>
        <w:spacing w:after="0" w:line="240" w:lineRule="auto"/>
        <w:jc w:val="both"/>
        <w:rPr>
          <w:rFonts w:ascii="Times New Roman" w:hAnsi="Times New Roman" w:cs="Times New Roman"/>
          <w:color w:val="7030A0"/>
        </w:rPr>
      </w:pPr>
      <w:r w:rsidRPr="001E6638">
        <w:rPr>
          <w:rFonts w:ascii="Times New Roman" w:hAnsi="Times New Roman" w:cs="Times New Roman"/>
          <w:b/>
        </w:rPr>
        <w:t>CONSIDERANDO</w:t>
      </w:r>
      <w:r w:rsidR="00515FF7" w:rsidRPr="001E6638">
        <w:rPr>
          <w:rFonts w:ascii="Times New Roman" w:hAnsi="Times New Roman" w:cs="Times New Roman"/>
        </w:rPr>
        <w:t xml:space="preserve"> que a prestação de c</w:t>
      </w:r>
      <w:r w:rsidR="001E6638" w:rsidRPr="001E6638">
        <w:rPr>
          <w:rFonts w:ascii="Times New Roman" w:hAnsi="Times New Roman" w:cs="Times New Roman"/>
        </w:rPr>
        <w:t>ontas é</w:t>
      </w:r>
      <w:r w:rsidRPr="001E6638">
        <w:rPr>
          <w:rFonts w:ascii="Times New Roman" w:hAnsi="Times New Roman" w:cs="Times New Roman"/>
        </w:rPr>
        <w:t xml:space="preserve"> um instrumento de controle</w:t>
      </w:r>
      <w:r w:rsidR="00F12556" w:rsidRPr="001E6638">
        <w:rPr>
          <w:rFonts w:ascii="Times New Roman" w:hAnsi="Times New Roman" w:cs="Times New Roman"/>
        </w:rPr>
        <w:t xml:space="preserve"> e transparência na aplicação dos recursos públicos, nos aspectos da fiscalização contábil, financeira, orçamentária, operacional e patrimonial das entidades da administração direita e indireta, </w:t>
      </w:r>
      <w:r w:rsidR="001E6638" w:rsidRPr="001E6638">
        <w:rPr>
          <w:rFonts w:ascii="Times New Roman" w:hAnsi="Times New Roman" w:cs="Times New Roman"/>
        </w:rPr>
        <w:t>se faz necessário</w:t>
      </w:r>
      <w:r w:rsidR="001E6638" w:rsidRPr="005A2D4E">
        <w:rPr>
          <w:rFonts w:ascii="Times New Roman" w:hAnsi="Times New Roman" w:cs="Times New Roman"/>
        </w:rPr>
        <w:t xml:space="preserve"> que </w:t>
      </w:r>
      <w:r w:rsidR="001E6638" w:rsidRPr="005A2D4E">
        <w:rPr>
          <w:rFonts w:ascii="Times New Roman" w:eastAsia="Times New Roman" w:hAnsi="Times New Roman" w:cs="Times New Roman"/>
          <w:lang w:eastAsia="pt-BR"/>
        </w:rPr>
        <w:t>utilizem, arrecadem, guardem, gerenciem ou administrem bens e valores públicos</w:t>
      </w:r>
      <w:r w:rsidR="001E6638">
        <w:rPr>
          <w:rFonts w:ascii="Times New Roman" w:hAnsi="Times New Roman" w:cs="Times New Roman"/>
        </w:rPr>
        <w:t>.</w:t>
      </w:r>
    </w:p>
    <w:p w:rsidR="001158F2" w:rsidRDefault="001158F2" w:rsidP="001E6638">
      <w:pPr>
        <w:spacing w:before="100" w:beforeAutospacing="1" w:after="100" w:afterAutospacing="1" w:line="240" w:lineRule="auto"/>
        <w:jc w:val="both"/>
        <w:rPr>
          <w:rFonts w:ascii="Times New Roman" w:hAnsi="Times New Roman" w:cs="Times New Roman"/>
          <w:b/>
        </w:rPr>
      </w:pPr>
    </w:p>
    <w:p w:rsidR="0069742B" w:rsidRDefault="0069742B" w:rsidP="001E6638">
      <w:pPr>
        <w:spacing w:before="100" w:beforeAutospacing="1" w:after="100" w:afterAutospacing="1" w:line="240" w:lineRule="auto"/>
        <w:jc w:val="both"/>
        <w:rPr>
          <w:rFonts w:ascii="Times New Roman" w:hAnsi="Times New Roman" w:cs="Times New Roman"/>
          <w:b/>
        </w:rPr>
      </w:pPr>
    </w:p>
    <w:p w:rsidR="0069742B" w:rsidRDefault="0069742B" w:rsidP="001E6638">
      <w:pPr>
        <w:spacing w:before="100" w:beforeAutospacing="1" w:after="100" w:afterAutospacing="1" w:line="240" w:lineRule="auto"/>
        <w:jc w:val="both"/>
        <w:rPr>
          <w:rFonts w:ascii="Times New Roman" w:hAnsi="Times New Roman" w:cs="Times New Roman"/>
          <w:b/>
        </w:rPr>
      </w:pPr>
    </w:p>
    <w:p w:rsidR="001E6638" w:rsidRDefault="001E6638" w:rsidP="001E6638">
      <w:pPr>
        <w:spacing w:before="100" w:beforeAutospacing="1" w:after="100" w:afterAutospacing="1" w:line="240" w:lineRule="auto"/>
        <w:jc w:val="both"/>
        <w:rPr>
          <w:rFonts w:ascii="Times New Roman" w:hAnsi="Times New Roman" w:cs="Times New Roman"/>
          <w:b/>
        </w:rPr>
      </w:pPr>
    </w:p>
    <w:p w:rsidR="007F38CC" w:rsidRDefault="007F38CC" w:rsidP="008E58E0">
      <w:pPr>
        <w:autoSpaceDE w:val="0"/>
        <w:autoSpaceDN w:val="0"/>
        <w:adjustRightInd w:val="0"/>
        <w:spacing w:after="0" w:line="240" w:lineRule="auto"/>
        <w:ind w:firstLine="1134"/>
        <w:jc w:val="both"/>
        <w:rPr>
          <w:rFonts w:ascii="Times New Roman" w:hAnsi="Times New Roman" w:cs="Times New Roman"/>
          <w:b/>
        </w:rPr>
      </w:pPr>
    </w:p>
    <w:p w:rsidR="00AB1856" w:rsidRPr="003B2BC8" w:rsidRDefault="008E52E8" w:rsidP="008E58E0">
      <w:pPr>
        <w:autoSpaceDE w:val="0"/>
        <w:autoSpaceDN w:val="0"/>
        <w:adjustRightInd w:val="0"/>
        <w:spacing w:after="0" w:line="240" w:lineRule="auto"/>
        <w:ind w:firstLine="1134"/>
        <w:jc w:val="both"/>
        <w:rPr>
          <w:rFonts w:ascii="Times New Roman" w:hAnsi="Times New Roman" w:cs="Times New Roman"/>
          <w:b/>
        </w:rPr>
      </w:pPr>
      <w:r w:rsidRPr="003B2BC8">
        <w:rPr>
          <w:rFonts w:ascii="Times New Roman" w:hAnsi="Times New Roman" w:cs="Times New Roman"/>
          <w:b/>
        </w:rPr>
        <w:t>RESOLVE</w:t>
      </w:r>
      <w:r w:rsidR="009F596E" w:rsidRPr="003B2BC8">
        <w:rPr>
          <w:rFonts w:ascii="Times New Roman" w:hAnsi="Times New Roman" w:cs="Times New Roman"/>
        </w:rPr>
        <w:t xml:space="preserve">: </w:t>
      </w:r>
    </w:p>
    <w:p w:rsidR="00AB1856" w:rsidRPr="003B2BC8" w:rsidRDefault="00AB1856" w:rsidP="00AB1856">
      <w:pPr>
        <w:spacing w:after="0" w:line="240" w:lineRule="auto"/>
        <w:jc w:val="both"/>
        <w:rPr>
          <w:rFonts w:ascii="Times New Roman" w:hAnsi="Times New Roman" w:cs="Times New Roman"/>
          <w:b/>
        </w:rPr>
      </w:pPr>
    </w:p>
    <w:p w:rsidR="00543891" w:rsidRPr="003B2BC8" w:rsidRDefault="003E1917" w:rsidP="009833FE">
      <w:pPr>
        <w:spacing w:after="0" w:line="240" w:lineRule="auto"/>
        <w:jc w:val="center"/>
        <w:rPr>
          <w:rFonts w:ascii="Times New Roman" w:hAnsi="Times New Roman" w:cs="Times New Roman"/>
          <w:b/>
        </w:rPr>
      </w:pPr>
      <w:r w:rsidRPr="003B2BC8">
        <w:rPr>
          <w:rFonts w:ascii="Times New Roman" w:hAnsi="Times New Roman" w:cs="Times New Roman"/>
          <w:b/>
        </w:rPr>
        <w:t>CAP</w:t>
      </w:r>
      <w:r w:rsidR="00543891" w:rsidRPr="003B2BC8">
        <w:rPr>
          <w:rFonts w:ascii="Times New Roman" w:hAnsi="Times New Roman" w:cs="Times New Roman"/>
          <w:b/>
        </w:rPr>
        <w:t>ÍTULO I</w:t>
      </w:r>
    </w:p>
    <w:p w:rsidR="00543891" w:rsidRPr="003B2BC8" w:rsidRDefault="003E1917" w:rsidP="009833FE">
      <w:pPr>
        <w:spacing w:after="0" w:line="240" w:lineRule="auto"/>
        <w:jc w:val="center"/>
        <w:rPr>
          <w:rFonts w:ascii="Times New Roman" w:hAnsi="Times New Roman" w:cs="Times New Roman"/>
          <w:b/>
        </w:rPr>
      </w:pPr>
      <w:r w:rsidRPr="003B2BC8">
        <w:rPr>
          <w:rFonts w:ascii="Times New Roman" w:hAnsi="Times New Roman" w:cs="Times New Roman"/>
          <w:b/>
        </w:rPr>
        <w:t>DO FUNDO</w:t>
      </w:r>
    </w:p>
    <w:p w:rsidR="00525373" w:rsidRPr="003B2BC8" w:rsidRDefault="00525373" w:rsidP="00AB1856">
      <w:pPr>
        <w:spacing w:after="0" w:line="240" w:lineRule="auto"/>
        <w:jc w:val="both"/>
        <w:rPr>
          <w:rFonts w:ascii="Times New Roman" w:hAnsi="Times New Roman" w:cs="Times New Roman"/>
          <w:b/>
        </w:rPr>
      </w:pPr>
    </w:p>
    <w:p w:rsidR="003E1917" w:rsidRPr="003B2BC8" w:rsidRDefault="003E1917" w:rsidP="00AB1856">
      <w:pPr>
        <w:spacing w:after="0" w:line="240" w:lineRule="auto"/>
        <w:jc w:val="both"/>
        <w:rPr>
          <w:rFonts w:ascii="Times New Roman" w:hAnsi="Times New Roman" w:cs="Times New Roman"/>
        </w:rPr>
      </w:pPr>
    </w:p>
    <w:p w:rsidR="007F2B85" w:rsidRPr="00DA2180" w:rsidRDefault="00543891"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w:t>
      </w:r>
      <w:r w:rsidR="00851F0B" w:rsidRPr="003B2BC8">
        <w:rPr>
          <w:rFonts w:ascii="Times New Roman" w:hAnsi="Times New Roman" w:cs="Times New Roman"/>
        </w:rPr>
        <w:t xml:space="preserve">                 </w:t>
      </w:r>
    </w:p>
    <w:p w:rsidR="007F2B85" w:rsidRPr="003B2BC8" w:rsidRDefault="00954606" w:rsidP="007F2B85">
      <w:pPr>
        <w:autoSpaceDE w:val="0"/>
        <w:autoSpaceDN w:val="0"/>
        <w:adjustRightInd w:val="0"/>
        <w:spacing w:after="0" w:line="240" w:lineRule="auto"/>
        <w:jc w:val="both"/>
        <w:rPr>
          <w:rFonts w:ascii="Times New Roman" w:hAnsi="Times New Roman" w:cs="Times New Roman"/>
        </w:rPr>
      </w:pPr>
      <w:r w:rsidRPr="00C511BF">
        <w:rPr>
          <w:rFonts w:ascii="Times New Roman" w:hAnsi="Times New Roman" w:cs="Times New Roman"/>
          <w:b/>
        </w:rPr>
        <w:t>Art. 1º</w:t>
      </w:r>
      <w:r w:rsidRPr="00C511BF">
        <w:rPr>
          <w:rFonts w:ascii="Times New Roman" w:hAnsi="Times New Roman" w:cs="Times New Roman"/>
        </w:rPr>
        <w:t xml:space="preserve"> F</w:t>
      </w:r>
      <w:r w:rsidR="007F2B85" w:rsidRPr="00DA2180">
        <w:rPr>
          <w:rFonts w:ascii="Times New Roman" w:hAnsi="Times New Roman" w:cs="Times New Roman"/>
        </w:rPr>
        <w:t xml:space="preserve">icam instituídas </w:t>
      </w:r>
      <w:r w:rsidR="007F2B85" w:rsidRPr="00DA2180">
        <w:rPr>
          <w:rFonts w:ascii="Times New Roman" w:hAnsi="Times New Roman" w:cs="Times New Roman"/>
          <w:bCs/>
        </w:rPr>
        <w:t>as diretrizes e procedimentos, para a execução financeira dos projetos fomentados com recursos do Fundo de Combate e Erradicação da Pobreza - FECOEP</w:t>
      </w:r>
      <w:r w:rsidR="007F2B85" w:rsidRPr="00DA2180">
        <w:rPr>
          <w:rFonts w:ascii="Times New Roman" w:hAnsi="Times New Roman" w:cs="Times New Roman"/>
        </w:rPr>
        <w:t xml:space="preserve">, </w:t>
      </w:r>
      <w:r w:rsidR="007F2B85" w:rsidRPr="003B2BC8">
        <w:rPr>
          <w:rFonts w:ascii="Times New Roman" w:hAnsi="Times New Roman" w:cs="Times New Roman"/>
        </w:rPr>
        <w:t xml:space="preserve">destinado </w:t>
      </w:r>
      <w:r w:rsidR="007F38CC">
        <w:rPr>
          <w:rFonts w:ascii="Times New Roman" w:hAnsi="Times New Roman" w:cs="Times New Roman"/>
        </w:rPr>
        <w:t>à população de Alagoas</w:t>
      </w:r>
      <w:r w:rsidR="00770494">
        <w:rPr>
          <w:rFonts w:ascii="Times New Roman" w:hAnsi="Times New Roman" w:cs="Times New Roman"/>
        </w:rPr>
        <w:t>,</w:t>
      </w:r>
      <w:r w:rsidR="007F2B85" w:rsidRPr="003B2BC8">
        <w:rPr>
          <w:rFonts w:ascii="Times New Roman" w:hAnsi="Times New Roman" w:cs="Times New Roman"/>
        </w:rPr>
        <w:t xml:space="preserve"> </w:t>
      </w:r>
      <w:r w:rsidR="00057A3A">
        <w:rPr>
          <w:rFonts w:ascii="Times New Roman" w:hAnsi="Times New Roman" w:cs="Times New Roman"/>
        </w:rPr>
        <w:t xml:space="preserve">para </w:t>
      </w:r>
      <w:r w:rsidR="007F2B85" w:rsidRPr="003B2BC8">
        <w:rPr>
          <w:rFonts w:ascii="Times New Roman" w:hAnsi="Times New Roman" w:cs="Times New Roman"/>
        </w:rPr>
        <w:t>o acesso a</w:t>
      </w:r>
      <w:r w:rsidR="00770494">
        <w:rPr>
          <w:rFonts w:ascii="Times New Roman" w:hAnsi="Times New Roman" w:cs="Times New Roman"/>
        </w:rPr>
        <w:t xml:space="preserve"> níveis dignos de subsistência com a aplicação dos recursos</w:t>
      </w:r>
      <w:r w:rsidR="007F2B85" w:rsidRPr="003B2BC8">
        <w:rPr>
          <w:rFonts w:ascii="Times New Roman" w:hAnsi="Times New Roman" w:cs="Times New Roman"/>
        </w:rPr>
        <w:t xml:space="preserve"> em ações suplementares de nutrição, habitação, educação, saúde, saneamento básico, reforço de renda familiar e em outros programas de relevante interesse social, voltados para a melhoria da qualidade de vida.</w:t>
      </w:r>
    </w:p>
    <w:p w:rsidR="00381134" w:rsidRPr="003B2BC8" w:rsidRDefault="00381134" w:rsidP="00AB1856">
      <w:pPr>
        <w:autoSpaceDE w:val="0"/>
        <w:autoSpaceDN w:val="0"/>
        <w:adjustRightInd w:val="0"/>
        <w:spacing w:after="0" w:line="240" w:lineRule="auto"/>
        <w:jc w:val="both"/>
        <w:rPr>
          <w:rFonts w:ascii="Times New Roman" w:hAnsi="Times New Roman" w:cs="Times New Roman"/>
        </w:rPr>
      </w:pPr>
    </w:p>
    <w:p w:rsidR="005E5018" w:rsidRPr="003B2BC8" w:rsidRDefault="005E5018"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w:t>
      </w:r>
    </w:p>
    <w:p w:rsidR="005E5018" w:rsidRPr="003B2BC8" w:rsidRDefault="001D053E" w:rsidP="00AB1856">
      <w:pPr>
        <w:autoSpaceDE w:val="0"/>
        <w:autoSpaceDN w:val="0"/>
        <w:adjustRightInd w:val="0"/>
        <w:spacing w:after="0" w:line="240" w:lineRule="auto"/>
        <w:ind w:left="1134" w:hanging="1134"/>
        <w:jc w:val="both"/>
        <w:rPr>
          <w:rFonts w:ascii="Times New Roman" w:hAnsi="Times New Roman" w:cs="Times New Roman"/>
        </w:rPr>
      </w:pPr>
      <w:r w:rsidRPr="003B2BC8">
        <w:rPr>
          <w:rFonts w:ascii="Times New Roman" w:hAnsi="Times New Roman" w:cs="Times New Roman"/>
        </w:rPr>
        <w:t xml:space="preserve">                </w:t>
      </w:r>
      <w:r w:rsidR="005E5018" w:rsidRPr="003B2BC8">
        <w:rPr>
          <w:rFonts w:ascii="Times New Roman" w:hAnsi="Times New Roman" w:cs="Times New Roman"/>
        </w:rPr>
        <w:t xml:space="preserve">§ </w:t>
      </w:r>
      <w:r w:rsidR="00A718CC" w:rsidRPr="003B2BC8">
        <w:rPr>
          <w:rFonts w:ascii="Times New Roman" w:hAnsi="Times New Roman" w:cs="Times New Roman"/>
        </w:rPr>
        <w:t>1º</w:t>
      </w:r>
      <w:r w:rsidR="005E5018" w:rsidRPr="003B2BC8">
        <w:rPr>
          <w:rFonts w:ascii="Times New Roman" w:hAnsi="Times New Roman" w:cs="Times New Roman"/>
        </w:rPr>
        <w:t xml:space="preserve"> Para os efeitos desta Resolução, considera-se:</w:t>
      </w:r>
    </w:p>
    <w:p w:rsidR="005E5018" w:rsidRPr="003B2BC8" w:rsidRDefault="005E5018" w:rsidP="00AB1856">
      <w:pPr>
        <w:autoSpaceDE w:val="0"/>
        <w:autoSpaceDN w:val="0"/>
        <w:adjustRightInd w:val="0"/>
        <w:spacing w:after="0" w:line="240" w:lineRule="auto"/>
        <w:ind w:firstLine="1134"/>
        <w:jc w:val="both"/>
        <w:rPr>
          <w:rFonts w:ascii="Times New Roman" w:hAnsi="Times New Roman" w:cs="Times New Roman"/>
        </w:rPr>
      </w:pPr>
    </w:p>
    <w:p w:rsidR="008E52E8" w:rsidRPr="003B2BC8" w:rsidRDefault="001D053E"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I.</w:t>
      </w:r>
      <w:r w:rsidR="008E52E8" w:rsidRPr="003B2BC8">
        <w:rPr>
          <w:rFonts w:ascii="Times New Roman" w:hAnsi="Times New Roman" w:cs="Times New Roman"/>
        </w:rPr>
        <w:t xml:space="preserve"> FECOEP - Fundo Estadual de Combate e Erradicação da Pobreza;</w:t>
      </w:r>
    </w:p>
    <w:p w:rsidR="00525373" w:rsidRPr="003B2BC8" w:rsidRDefault="00525373" w:rsidP="00AB1856">
      <w:pPr>
        <w:autoSpaceDE w:val="0"/>
        <w:autoSpaceDN w:val="0"/>
        <w:adjustRightInd w:val="0"/>
        <w:spacing w:after="0" w:line="240" w:lineRule="auto"/>
        <w:ind w:firstLine="1134"/>
        <w:jc w:val="both"/>
        <w:rPr>
          <w:rFonts w:ascii="Times New Roman" w:hAnsi="Times New Roman" w:cs="Times New Roman"/>
        </w:rPr>
      </w:pPr>
    </w:p>
    <w:p w:rsidR="008E52E8" w:rsidRPr="003B2BC8" w:rsidRDefault="001D053E" w:rsidP="00AB1856">
      <w:pPr>
        <w:spacing w:after="0" w:line="240" w:lineRule="auto"/>
        <w:jc w:val="both"/>
        <w:rPr>
          <w:rFonts w:ascii="Times New Roman" w:hAnsi="Times New Roman" w:cs="Times New Roman"/>
        </w:rPr>
      </w:pPr>
      <w:r w:rsidRPr="003B2BC8">
        <w:rPr>
          <w:rFonts w:ascii="Times New Roman" w:hAnsi="Times New Roman" w:cs="Times New Roman"/>
        </w:rPr>
        <w:t xml:space="preserve">                </w:t>
      </w:r>
      <w:r w:rsidR="008E52E8" w:rsidRPr="003B2BC8">
        <w:rPr>
          <w:rFonts w:ascii="Times New Roman" w:hAnsi="Times New Roman" w:cs="Times New Roman"/>
        </w:rPr>
        <w:t>II. CIPIS - Conselho Integrado de Políticas de Inclusão Social;</w:t>
      </w:r>
    </w:p>
    <w:p w:rsidR="00C262F2" w:rsidRPr="003B2BC8" w:rsidRDefault="00C262F2" w:rsidP="00AB1856">
      <w:pPr>
        <w:spacing w:after="0" w:line="240" w:lineRule="auto"/>
        <w:jc w:val="both"/>
        <w:rPr>
          <w:rFonts w:ascii="Times New Roman" w:hAnsi="Times New Roman" w:cs="Times New Roman"/>
        </w:rPr>
      </w:pPr>
      <w:r w:rsidRPr="003B2BC8">
        <w:rPr>
          <w:rFonts w:ascii="Times New Roman" w:hAnsi="Times New Roman" w:cs="Times New Roman"/>
        </w:rPr>
        <w:t xml:space="preserve"> </w:t>
      </w:r>
    </w:p>
    <w:p w:rsidR="00C262F2" w:rsidRPr="003B2BC8" w:rsidRDefault="00C262F2" w:rsidP="00AB1856">
      <w:pPr>
        <w:spacing w:after="0" w:line="240" w:lineRule="auto"/>
        <w:jc w:val="both"/>
        <w:rPr>
          <w:rFonts w:ascii="Times New Roman" w:hAnsi="Times New Roman" w:cs="Times New Roman"/>
        </w:rPr>
      </w:pPr>
      <w:r w:rsidRPr="003B2BC8">
        <w:rPr>
          <w:rFonts w:ascii="Times New Roman" w:hAnsi="Times New Roman" w:cs="Times New Roman"/>
        </w:rPr>
        <w:t xml:space="preserve">                III. SEFAZ – </w:t>
      </w:r>
      <w:r w:rsidR="00DA2180">
        <w:rPr>
          <w:rFonts w:ascii="Times New Roman" w:hAnsi="Times New Roman" w:cs="Times New Roman"/>
        </w:rPr>
        <w:t>Secretaria de Estado da Fazenda;</w:t>
      </w:r>
    </w:p>
    <w:p w:rsidR="00525373" w:rsidRPr="003B2BC8" w:rsidRDefault="00525373" w:rsidP="00AB1856">
      <w:pPr>
        <w:spacing w:after="0" w:line="240" w:lineRule="auto"/>
        <w:ind w:firstLine="1134"/>
        <w:jc w:val="both"/>
        <w:rPr>
          <w:rFonts w:ascii="Times New Roman" w:hAnsi="Times New Roman" w:cs="Times New Roman"/>
        </w:rPr>
      </w:pPr>
    </w:p>
    <w:p w:rsidR="008E52E8" w:rsidRPr="00D04F4B" w:rsidRDefault="00312523" w:rsidP="00AB1856">
      <w:pPr>
        <w:spacing w:after="0" w:line="240" w:lineRule="auto"/>
        <w:jc w:val="both"/>
        <w:rPr>
          <w:rFonts w:ascii="Times New Roman" w:hAnsi="Times New Roman" w:cs="Times New Roman"/>
        </w:rPr>
      </w:pPr>
      <w:r w:rsidRPr="00D04F4B">
        <w:rPr>
          <w:rFonts w:ascii="Times New Roman" w:hAnsi="Times New Roman" w:cs="Times New Roman"/>
        </w:rPr>
        <w:t xml:space="preserve">              </w:t>
      </w:r>
      <w:r w:rsidR="00954606">
        <w:rPr>
          <w:rFonts w:ascii="Times New Roman" w:hAnsi="Times New Roman" w:cs="Times New Roman"/>
        </w:rPr>
        <w:t xml:space="preserve">  </w:t>
      </w:r>
      <w:r w:rsidRPr="00D04F4B">
        <w:rPr>
          <w:rFonts w:ascii="Times New Roman" w:hAnsi="Times New Roman" w:cs="Times New Roman"/>
        </w:rPr>
        <w:t xml:space="preserve"> </w:t>
      </w:r>
      <w:r w:rsidR="00C262F2" w:rsidRPr="00D04F4B">
        <w:rPr>
          <w:rFonts w:ascii="Times New Roman" w:hAnsi="Times New Roman" w:cs="Times New Roman"/>
        </w:rPr>
        <w:t>IV</w:t>
      </w:r>
      <w:r w:rsidR="008E52E8" w:rsidRPr="00D04F4B">
        <w:rPr>
          <w:rFonts w:ascii="Times New Roman" w:hAnsi="Times New Roman" w:cs="Times New Roman"/>
        </w:rPr>
        <w:t xml:space="preserve">. CONCEDENTE </w:t>
      </w:r>
      <w:r w:rsidR="00C2026C" w:rsidRPr="00D04F4B">
        <w:rPr>
          <w:rFonts w:ascii="Times New Roman" w:hAnsi="Times New Roman" w:cs="Times New Roman"/>
        </w:rPr>
        <w:t>–</w:t>
      </w:r>
      <w:r w:rsidR="008E52E8" w:rsidRPr="00D04F4B">
        <w:rPr>
          <w:rFonts w:ascii="Times New Roman" w:hAnsi="Times New Roman" w:cs="Times New Roman"/>
        </w:rPr>
        <w:t xml:space="preserve"> Órgão</w:t>
      </w:r>
      <w:r w:rsidR="00C2026C" w:rsidRPr="00D04F4B">
        <w:rPr>
          <w:rFonts w:ascii="Times New Roman" w:hAnsi="Times New Roman" w:cs="Times New Roman"/>
        </w:rPr>
        <w:t xml:space="preserve"> ou Entidade</w:t>
      </w:r>
      <w:r w:rsidR="008E52E8" w:rsidRPr="00D04F4B">
        <w:rPr>
          <w:rFonts w:ascii="Times New Roman" w:hAnsi="Times New Roman" w:cs="Times New Roman"/>
        </w:rPr>
        <w:t xml:space="preserve"> da Administração Pública</w:t>
      </w:r>
      <w:r w:rsidR="00A15549">
        <w:rPr>
          <w:rFonts w:ascii="Times New Roman" w:hAnsi="Times New Roman" w:cs="Times New Roman"/>
        </w:rPr>
        <w:t xml:space="preserve"> Direta ou I</w:t>
      </w:r>
      <w:r w:rsidR="00C2026C" w:rsidRPr="00D04F4B">
        <w:rPr>
          <w:rFonts w:ascii="Times New Roman" w:hAnsi="Times New Roman" w:cs="Times New Roman"/>
        </w:rPr>
        <w:t>ndireta</w:t>
      </w:r>
      <w:r w:rsidR="008E52E8" w:rsidRPr="00D04F4B">
        <w:rPr>
          <w:rFonts w:ascii="Times New Roman" w:hAnsi="Times New Roman" w:cs="Times New Roman"/>
        </w:rPr>
        <w:t xml:space="preserve"> responsável pela transferência dos recursos financeiro</w:t>
      </w:r>
      <w:r w:rsidR="002627D2" w:rsidRPr="00D04F4B">
        <w:rPr>
          <w:rFonts w:ascii="Times New Roman" w:hAnsi="Times New Roman" w:cs="Times New Roman"/>
        </w:rPr>
        <w:t>s</w:t>
      </w:r>
      <w:r w:rsidR="008E52E8" w:rsidRPr="00D04F4B">
        <w:rPr>
          <w:rFonts w:ascii="Times New Roman" w:hAnsi="Times New Roman" w:cs="Times New Roman"/>
        </w:rPr>
        <w:t xml:space="preserve"> destinados à execução do objeto </w:t>
      </w:r>
      <w:r w:rsidR="00D448A1" w:rsidRPr="00D04F4B">
        <w:rPr>
          <w:rFonts w:ascii="Times New Roman" w:hAnsi="Times New Roman" w:cs="Times New Roman"/>
        </w:rPr>
        <w:t>do convênio e/ou do termo de parceria</w:t>
      </w:r>
      <w:r w:rsidR="008E52E8" w:rsidRPr="00D04F4B">
        <w:rPr>
          <w:rFonts w:ascii="Times New Roman" w:hAnsi="Times New Roman" w:cs="Times New Roman"/>
        </w:rPr>
        <w:t>;</w:t>
      </w:r>
    </w:p>
    <w:p w:rsidR="006572A2" w:rsidRPr="00D04F4B" w:rsidRDefault="006572A2" w:rsidP="00AB1856">
      <w:pPr>
        <w:spacing w:after="0" w:line="240" w:lineRule="auto"/>
        <w:jc w:val="both"/>
        <w:rPr>
          <w:rFonts w:ascii="Times New Roman" w:hAnsi="Times New Roman" w:cs="Times New Roman"/>
        </w:rPr>
      </w:pPr>
    </w:p>
    <w:p w:rsidR="006572A2" w:rsidRPr="00D04F4B" w:rsidRDefault="006572A2" w:rsidP="00DA2180">
      <w:pPr>
        <w:pStyle w:val="Default"/>
        <w:ind w:firstLine="993"/>
        <w:jc w:val="both"/>
        <w:rPr>
          <w:color w:val="auto"/>
          <w:sz w:val="22"/>
          <w:szCs w:val="22"/>
        </w:rPr>
      </w:pPr>
      <w:r w:rsidRPr="00D04F4B">
        <w:rPr>
          <w:color w:val="auto"/>
          <w:sz w:val="22"/>
          <w:szCs w:val="22"/>
        </w:rPr>
        <w:t xml:space="preserve">V. PROPONENTE - Órgãos ou Entidade da Administração Pública Direta ou Indireta, de qualquer esfera de governo, ou entidades privadas sem fins lucrativos, do Estado de Alagoas, que propõem à administração estadual pactuar a execução de programa, projeto, atividade ou evento mediante a celebração de </w:t>
      </w:r>
      <w:r w:rsidR="008F54CC">
        <w:rPr>
          <w:color w:val="auto"/>
          <w:sz w:val="22"/>
          <w:szCs w:val="22"/>
        </w:rPr>
        <w:t>convênio e/ou termo de parceria;</w:t>
      </w:r>
    </w:p>
    <w:p w:rsidR="00525373" w:rsidRPr="00D04F4B" w:rsidRDefault="00525373" w:rsidP="00DA2180">
      <w:pPr>
        <w:spacing w:after="0" w:line="240" w:lineRule="auto"/>
        <w:jc w:val="both"/>
        <w:rPr>
          <w:rFonts w:ascii="Times New Roman" w:hAnsi="Times New Roman" w:cs="Times New Roman"/>
        </w:rPr>
      </w:pPr>
    </w:p>
    <w:p w:rsidR="009C261D" w:rsidRPr="00D04F4B" w:rsidRDefault="00303886" w:rsidP="00DA2180">
      <w:pPr>
        <w:pStyle w:val="Default"/>
        <w:jc w:val="both"/>
        <w:rPr>
          <w:color w:val="auto"/>
          <w:sz w:val="22"/>
          <w:szCs w:val="22"/>
        </w:rPr>
      </w:pPr>
      <w:r w:rsidRPr="00D04F4B">
        <w:rPr>
          <w:color w:val="auto"/>
          <w:sz w:val="22"/>
          <w:szCs w:val="22"/>
        </w:rPr>
        <w:t xml:space="preserve">                </w:t>
      </w:r>
      <w:r w:rsidR="005E5018" w:rsidRPr="00D04F4B">
        <w:rPr>
          <w:color w:val="auto"/>
          <w:sz w:val="22"/>
          <w:szCs w:val="22"/>
        </w:rPr>
        <w:t>V</w:t>
      </w:r>
      <w:r w:rsidR="006572A2" w:rsidRPr="00D04F4B">
        <w:rPr>
          <w:color w:val="auto"/>
          <w:sz w:val="22"/>
          <w:szCs w:val="22"/>
        </w:rPr>
        <w:t>I</w:t>
      </w:r>
      <w:r w:rsidR="008E52E8" w:rsidRPr="00D04F4B">
        <w:rPr>
          <w:color w:val="auto"/>
          <w:sz w:val="22"/>
          <w:szCs w:val="22"/>
        </w:rPr>
        <w:t xml:space="preserve">. CONVENENTE </w:t>
      </w:r>
      <w:r w:rsidR="00CF3149" w:rsidRPr="00D04F4B">
        <w:rPr>
          <w:color w:val="auto"/>
          <w:sz w:val="22"/>
          <w:szCs w:val="22"/>
        </w:rPr>
        <w:t>–</w:t>
      </w:r>
      <w:r w:rsidR="008E52E8" w:rsidRPr="00D04F4B">
        <w:rPr>
          <w:color w:val="auto"/>
          <w:sz w:val="22"/>
          <w:szCs w:val="22"/>
        </w:rPr>
        <w:t xml:space="preserve"> Órgãos</w:t>
      </w:r>
      <w:r w:rsidR="00CF3149" w:rsidRPr="00D04F4B">
        <w:rPr>
          <w:color w:val="auto"/>
          <w:sz w:val="22"/>
          <w:szCs w:val="22"/>
        </w:rPr>
        <w:t xml:space="preserve"> ou Entidade</w:t>
      </w:r>
      <w:r w:rsidR="008E52E8" w:rsidRPr="00D04F4B">
        <w:rPr>
          <w:color w:val="auto"/>
          <w:sz w:val="22"/>
          <w:szCs w:val="22"/>
        </w:rPr>
        <w:t xml:space="preserve"> da Administração Pública Direta ou Indireta</w:t>
      </w:r>
      <w:r w:rsidR="005E5018" w:rsidRPr="00D04F4B">
        <w:rPr>
          <w:color w:val="auto"/>
          <w:sz w:val="22"/>
          <w:szCs w:val="22"/>
        </w:rPr>
        <w:t>,</w:t>
      </w:r>
      <w:r w:rsidR="00CF3149" w:rsidRPr="00D04F4B">
        <w:rPr>
          <w:color w:val="auto"/>
          <w:sz w:val="22"/>
          <w:szCs w:val="22"/>
        </w:rPr>
        <w:t xml:space="preserve"> de qualquer esfera de governo</w:t>
      </w:r>
      <w:r w:rsidR="005E5018" w:rsidRPr="00D04F4B">
        <w:rPr>
          <w:color w:val="auto"/>
          <w:sz w:val="22"/>
          <w:szCs w:val="22"/>
        </w:rPr>
        <w:t>,</w:t>
      </w:r>
      <w:r w:rsidR="008E52E8" w:rsidRPr="00D04F4B">
        <w:rPr>
          <w:color w:val="auto"/>
          <w:sz w:val="22"/>
          <w:szCs w:val="22"/>
        </w:rPr>
        <w:t xml:space="preserve"> </w:t>
      </w:r>
      <w:r w:rsidR="00CF3149" w:rsidRPr="00D04F4B">
        <w:rPr>
          <w:color w:val="auto"/>
          <w:sz w:val="22"/>
          <w:szCs w:val="22"/>
        </w:rPr>
        <w:t xml:space="preserve">ou </w:t>
      </w:r>
      <w:r w:rsidR="007B4296" w:rsidRPr="00D04F4B">
        <w:rPr>
          <w:color w:val="auto"/>
          <w:sz w:val="22"/>
          <w:szCs w:val="22"/>
        </w:rPr>
        <w:t>e</w:t>
      </w:r>
      <w:r w:rsidR="008E52E8" w:rsidRPr="00D04F4B">
        <w:rPr>
          <w:color w:val="auto"/>
          <w:sz w:val="22"/>
          <w:szCs w:val="22"/>
        </w:rPr>
        <w:t>ntidades privadas sem fins lucrativos</w:t>
      </w:r>
      <w:r w:rsidR="005E5018" w:rsidRPr="00D04F4B">
        <w:rPr>
          <w:color w:val="auto"/>
          <w:sz w:val="22"/>
          <w:szCs w:val="22"/>
        </w:rPr>
        <w:t>,</w:t>
      </w:r>
      <w:r w:rsidR="00C91551" w:rsidRPr="00D04F4B">
        <w:rPr>
          <w:color w:val="auto"/>
          <w:sz w:val="22"/>
          <w:szCs w:val="22"/>
        </w:rPr>
        <w:t xml:space="preserve"> do Estado de Alagoas, beneficiados com</w:t>
      </w:r>
      <w:r w:rsidR="008E52E8" w:rsidRPr="00D04F4B">
        <w:rPr>
          <w:color w:val="auto"/>
          <w:sz w:val="22"/>
          <w:szCs w:val="22"/>
        </w:rPr>
        <w:t xml:space="preserve"> recursos</w:t>
      </w:r>
      <w:r w:rsidR="009B5FB0" w:rsidRPr="00D04F4B">
        <w:rPr>
          <w:color w:val="auto"/>
          <w:sz w:val="22"/>
          <w:szCs w:val="22"/>
        </w:rPr>
        <w:t xml:space="preserve"> </w:t>
      </w:r>
      <w:r w:rsidR="008F54CC">
        <w:rPr>
          <w:color w:val="auto"/>
          <w:sz w:val="22"/>
          <w:szCs w:val="22"/>
        </w:rPr>
        <w:t>par</w:t>
      </w:r>
      <w:r w:rsidR="009B5FB0" w:rsidRPr="00D04F4B">
        <w:rPr>
          <w:color w:val="auto"/>
          <w:sz w:val="22"/>
          <w:szCs w:val="22"/>
        </w:rPr>
        <w:t>a execução de programa</w:t>
      </w:r>
      <w:r w:rsidR="00057A3A">
        <w:rPr>
          <w:color w:val="auto"/>
          <w:sz w:val="22"/>
          <w:szCs w:val="22"/>
        </w:rPr>
        <w:t>s</w:t>
      </w:r>
      <w:r w:rsidR="009B5FB0" w:rsidRPr="00D04F4B">
        <w:rPr>
          <w:color w:val="auto"/>
          <w:sz w:val="22"/>
          <w:szCs w:val="22"/>
        </w:rPr>
        <w:t>, projeto</w:t>
      </w:r>
      <w:r w:rsidR="00057A3A">
        <w:rPr>
          <w:color w:val="auto"/>
          <w:sz w:val="22"/>
          <w:szCs w:val="22"/>
        </w:rPr>
        <w:t>s</w:t>
      </w:r>
      <w:r w:rsidR="009B5FB0" w:rsidRPr="00D04F4B">
        <w:rPr>
          <w:color w:val="auto"/>
          <w:sz w:val="22"/>
          <w:szCs w:val="22"/>
        </w:rPr>
        <w:t>, atividade</w:t>
      </w:r>
      <w:r w:rsidR="00057A3A">
        <w:rPr>
          <w:color w:val="auto"/>
          <w:sz w:val="22"/>
          <w:szCs w:val="22"/>
        </w:rPr>
        <w:t>s</w:t>
      </w:r>
      <w:r w:rsidR="009B5FB0" w:rsidRPr="00D04F4B">
        <w:rPr>
          <w:color w:val="auto"/>
          <w:sz w:val="22"/>
          <w:szCs w:val="22"/>
        </w:rPr>
        <w:t xml:space="preserve"> ou evento</w:t>
      </w:r>
      <w:r w:rsidR="00057A3A">
        <w:rPr>
          <w:color w:val="auto"/>
          <w:sz w:val="22"/>
          <w:szCs w:val="22"/>
        </w:rPr>
        <w:t>s</w:t>
      </w:r>
      <w:r w:rsidR="008F2B15" w:rsidRPr="00D04F4B">
        <w:rPr>
          <w:color w:val="auto"/>
          <w:sz w:val="22"/>
          <w:szCs w:val="22"/>
        </w:rPr>
        <w:t xml:space="preserve"> </w:t>
      </w:r>
      <w:r w:rsidR="009B5FB0" w:rsidRPr="00D04F4B">
        <w:rPr>
          <w:color w:val="auto"/>
          <w:sz w:val="22"/>
          <w:szCs w:val="22"/>
        </w:rPr>
        <w:t>mediante a celebração de</w:t>
      </w:r>
      <w:r w:rsidR="008F2B15" w:rsidRPr="00D04F4B">
        <w:rPr>
          <w:color w:val="auto"/>
          <w:sz w:val="22"/>
          <w:szCs w:val="22"/>
        </w:rPr>
        <w:t xml:space="preserve"> </w:t>
      </w:r>
      <w:r w:rsidR="008F54CC">
        <w:rPr>
          <w:color w:val="auto"/>
          <w:sz w:val="22"/>
          <w:szCs w:val="22"/>
        </w:rPr>
        <w:t>convênio e/ou termo de parceria;</w:t>
      </w:r>
    </w:p>
    <w:p w:rsidR="000C5D80" w:rsidRPr="003B2BC8" w:rsidRDefault="000C5D80" w:rsidP="00DA2180">
      <w:pPr>
        <w:pStyle w:val="Default"/>
        <w:jc w:val="both"/>
        <w:rPr>
          <w:color w:val="auto"/>
          <w:sz w:val="22"/>
          <w:szCs w:val="22"/>
        </w:rPr>
      </w:pPr>
    </w:p>
    <w:p w:rsidR="00DA2180" w:rsidRDefault="000C5D80" w:rsidP="00DA2180">
      <w:pPr>
        <w:pStyle w:val="Default"/>
        <w:ind w:left="708"/>
        <w:jc w:val="both"/>
        <w:rPr>
          <w:color w:val="auto"/>
          <w:sz w:val="22"/>
          <w:szCs w:val="22"/>
        </w:rPr>
      </w:pPr>
      <w:r w:rsidRPr="003B2BC8">
        <w:rPr>
          <w:color w:val="auto"/>
          <w:sz w:val="22"/>
          <w:szCs w:val="22"/>
        </w:rPr>
        <w:t xml:space="preserve">    VI</w:t>
      </w:r>
      <w:r w:rsidR="006572A2" w:rsidRPr="003B2BC8">
        <w:rPr>
          <w:color w:val="auto"/>
          <w:sz w:val="22"/>
          <w:szCs w:val="22"/>
        </w:rPr>
        <w:t>I</w:t>
      </w:r>
      <w:r w:rsidRPr="003B2BC8">
        <w:rPr>
          <w:color w:val="auto"/>
          <w:sz w:val="22"/>
          <w:szCs w:val="22"/>
        </w:rPr>
        <w:t xml:space="preserve">. </w:t>
      </w:r>
      <w:r w:rsidRPr="003B2BC8">
        <w:rPr>
          <w:bCs/>
          <w:color w:val="auto"/>
          <w:sz w:val="22"/>
          <w:szCs w:val="22"/>
        </w:rPr>
        <w:t>CONVÊNIO - C</w:t>
      </w:r>
      <w:r w:rsidR="002E37D4" w:rsidRPr="003B2BC8">
        <w:rPr>
          <w:color w:val="auto"/>
          <w:sz w:val="22"/>
          <w:szCs w:val="22"/>
        </w:rPr>
        <w:t xml:space="preserve">ompromisso firmado pelo Estado </w:t>
      </w:r>
      <w:r w:rsidRPr="003B2BC8">
        <w:rPr>
          <w:color w:val="auto"/>
          <w:sz w:val="22"/>
          <w:szCs w:val="22"/>
        </w:rPr>
        <w:t xml:space="preserve">de repassar recursos a outro </w:t>
      </w:r>
    </w:p>
    <w:p w:rsidR="000C5D80" w:rsidRPr="003B2BC8" w:rsidRDefault="000C5D80" w:rsidP="00DA2180">
      <w:pPr>
        <w:pStyle w:val="Default"/>
        <w:jc w:val="both"/>
        <w:rPr>
          <w:color w:val="auto"/>
          <w:sz w:val="22"/>
          <w:szCs w:val="22"/>
        </w:rPr>
      </w:pPr>
      <w:r w:rsidRPr="003B2BC8">
        <w:rPr>
          <w:color w:val="auto"/>
          <w:sz w:val="22"/>
          <w:szCs w:val="22"/>
        </w:rPr>
        <w:t>ente</w:t>
      </w:r>
      <w:r w:rsidR="00AE7321">
        <w:rPr>
          <w:color w:val="auto"/>
          <w:sz w:val="22"/>
          <w:szCs w:val="22"/>
        </w:rPr>
        <w:t xml:space="preserve"> ou Ó</w:t>
      </w:r>
      <w:r w:rsidR="00A718CC" w:rsidRPr="003B2BC8">
        <w:rPr>
          <w:color w:val="auto"/>
          <w:sz w:val="22"/>
          <w:szCs w:val="22"/>
        </w:rPr>
        <w:t xml:space="preserve">rgão </w:t>
      </w:r>
      <w:r w:rsidRPr="003B2BC8">
        <w:rPr>
          <w:color w:val="auto"/>
          <w:sz w:val="22"/>
          <w:szCs w:val="22"/>
        </w:rPr>
        <w:t>público</w:t>
      </w:r>
      <w:r w:rsidR="00A718CC" w:rsidRPr="003B2BC8">
        <w:rPr>
          <w:color w:val="auto"/>
          <w:sz w:val="22"/>
          <w:szCs w:val="22"/>
        </w:rPr>
        <w:t>,</w:t>
      </w:r>
      <w:r w:rsidRPr="003B2BC8">
        <w:rPr>
          <w:color w:val="auto"/>
          <w:sz w:val="22"/>
          <w:szCs w:val="22"/>
        </w:rPr>
        <w:t xml:space="preserve"> ou</w:t>
      </w:r>
      <w:r w:rsidR="00A718CC" w:rsidRPr="003B2BC8">
        <w:rPr>
          <w:color w:val="auto"/>
          <w:sz w:val="22"/>
          <w:szCs w:val="22"/>
        </w:rPr>
        <w:t xml:space="preserve"> a</w:t>
      </w:r>
      <w:r w:rsidRPr="003B2BC8">
        <w:rPr>
          <w:color w:val="auto"/>
          <w:sz w:val="22"/>
          <w:szCs w:val="22"/>
        </w:rPr>
        <w:t xml:space="preserve"> entidade privada sem fins lucrativos, tendo em vista a execução do objeto do convênio</w:t>
      </w:r>
      <w:r w:rsidR="009C261D" w:rsidRPr="003B2BC8">
        <w:rPr>
          <w:color w:val="auto"/>
          <w:sz w:val="22"/>
          <w:szCs w:val="22"/>
        </w:rPr>
        <w:t>,</w:t>
      </w:r>
      <w:r w:rsidRPr="003B2BC8">
        <w:rPr>
          <w:color w:val="auto"/>
          <w:sz w:val="22"/>
          <w:szCs w:val="22"/>
        </w:rPr>
        <w:t xml:space="preserve"> conforme condições ajustadas previamente entre os partícipes; </w:t>
      </w:r>
    </w:p>
    <w:p w:rsidR="003376D8" w:rsidRPr="003B2BC8" w:rsidRDefault="003376D8" w:rsidP="00DA2180">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ab/>
      </w:r>
    </w:p>
    <w:p w:rsidR="003376D8" w:rsidRPr="003B2BC8" w:rsidRDefault="00954606" w:rsidP="00AB1856">
      <w:pPr>
        <w:autoSpaceDE w:val="0"/>
        <w:autoSpaceDN w:val="0"/>
        <w:adjustRightInd w:val="0"/>
        <w:spacing w:after="0" w:line="240" w:lineRule="auto"/>
        <w:ind w:firstLine="708"/>
        <w:jc w:val="both"/>
        <w:rPr>
          <w:rFonts w:ascii="Times New Roman" w:hAnsi="Times New Roman" w:cs="Times New Roman"/>
          <w:b/>
          <w:i/>
        </w:rPr>
      </w:pPr>
      <w:r>
        <w:rPr>
          <w:rFonts w:ascii="Times New Roman" w:hAnsi="Times New Roman" w:cs="Times New Roman"/>
        </w:rPr>
        <w:t xml:space="preserve">    </w:t>
      </w:r>
      <w:r w:rsidR="003376D8" w:rsidRPr="003B2BC8">
        <w:rPr>
          <w:rFonts w:ascii="Times New Roman" w:hAnsi="Times New Roman" w:cs="Times New Roman"/>
        </w:rPr>
        <w:t>VI</w:t>
      </w:r>
      <w:r w:rsidR="006572A2" w:rsidRPr="003B2BC8">
        <w:rPr>
          <w:rFonts w:ascii="Times New Roman" w:hAnsi="Times New Roman" w:cs="Times New Roman"/>
        </w:rPr>
        <w:t>I</w:t>
      </w:r>
      <w:r w:rsidR="003376D8" w:rsidRPr="003B2BC8">
        <w:rPr>
          <w:rFonts w:ascii="Times New Roman" w:hAnsi="Times New Roman" w:cs="Times New Roman"/>
        </w:rPr>
        <w:t>I</w:t>
      </w:r>
      <w:r w:rsidR="0069742B">
        <w:rPr>
          <w:rFonts w:ascii="Times New Roman" w:hAnsi="Times New Roman" w:cs="Times New Roman"/>
        </w:rPr>
        <w:t xml:space="preserve">. </w:t>
      </w:r>
      <w:r w:rsidR="003376D8" w:rsidRPr="003B2BC8">
        <w:rPr>
          <w:rFonts w:ascii="Times New Roman" w:hAnsi="Times New Roman" w:cs="Times New Roman"/>
        </w:rPr>
        <w:t xml:space="preserve">TERMO DE PARCERIA - Metodologia de relacionamento entre </w:t>
      </w:r>
      <w:r w:rsidR="002E37D4" w:rsidRPr="003B2BC8">
        <w:rPr>
          <w:rFonts w:ascii="Times New Roman" w:hAnsi="Times New Roman" w:cs="Times New Roman"/>
        </w:rPr>
        <w:t xml:space="preserve">o </w:t>
      </w:r>
      <w:r w:rsidR="003376D8" w:rsidRPr="003B2BC8">
        <w:rPr>
          <w:rFonts w:ascii="Times New Roman" w:hAnsi="Times New Roman" w:cs="Times New Roman"/>
        </w:rPr>
        <w:t>poder público e a sociedade civil, criada pela lei das</w:t>
      </w:r>
      <w:r w:rsidR="0069742B">
        <w:rPr>
          <w:rFonts w:ascii="Times New Roman" w:hAnsi="Times New Roman" w:cs="Times New Roman"/>
        </w:rPr>
        <w:t xml:space="preserve"> </w:t>
      </w:r>
      <w:r w:rsidR="003376D8" w:rsidRPr="003B2BC8">
        <w:rPr>
          <w:rFonts w:ascii="Times New Roman" w:hAnsi="Times New Roman" w:cs="Times New Roman"/>
        </w:rPr>
        <w:t>OSCIPS e que, tecnicamente, é um híbrido entre o contrato administrativo e o convênio.</w:t>
      </w:r>
    </w:p>
    <w:p w:rsidR="003376D8" w:rsidRDefault="003376D8" w:rsidP="00AB1856">
      <w:pPr>
        <w:pStyle w:val="Default"/>
        <w:ind w:left="708"/>
        <w:jc w:val="both"/>
        <w:rPr>
          <w:color w:val="auto"/>
          <w:sz w:val="22"/>
          <w:szCs w:val="22"/>
        </w:rPr>
      </w:pPr>
    </w:p>
    <w:p w:rsidR="004F0FA0" w:rsidRDefault="004F0FA0" w:rsidP="00AB1856">
      <w:pPr>
        <w:pStyle w:val="Default"/>
        <w:ind w:left="708"/>
        <w:jc w:val="both"/>
        <w:rPr>
          <w:color w:val="auto"/>
          <w:sz w:val="22"/>
          <w:szCs w:val="22"/>
        </w:rPr>
      </w:pPr>
    </w:p>
    <w:p w:rsidR="004F0FA0" w:rsidRPr="003B2BC8" w:rsidRDefault="004F0FA0" w:rsidP="00AB1856">
      <w:pPr>
        <w:pStyle w:val="Default"/>
        <w:ind w:left="708"/>
        <w:jc w:val="both"/>
        <w:rPr>
          <w:color w:val="auto"/>
          <w:sz w:val="22"/>
          <w:szCs w:val="22"/>
        </w:rPr>
      </w:pPr>
    </w:p>
    <w:p w:rsidR="00E965B3" w:rsidRPr="003B2BC8" w:rsidRDefault="00E965B3" w:rsidP="00067AC3">
      <w:pPr>
        <w:pStyle w:val="Default"/>
        <w:jc w:val="both"/>
        <w:rPr>
          <w:color w:val="auto"/>
          <w:sz w:val="22"/>
          <w:szCs w:val="22"/>
        </w:rPr>
      </w:pPr>
    </w:p>
    <w:p w:rsidR="00E965B3" w:rsidRPr="003B2BC8" w:rsidRDefault="00E965B3" w:rsidP="00AB1856">
      <w:pPr>
        <w:spacing w:after="0" w:line="240" w:lineRule="auto"/>
        <w:jc w:val="center"/>
        <w:rPr>
          <w:rFonts w:ascii="Times New Roman" w:hAnsi="Times New Roman" w:cs="Times New Roman"/>
          <w:b/>
        </w:rPr>
      </w:pPr>
    </w:p>
    <w:p w:rsidR="00615C9E" w:rsidRPr="003B2BC8" w:rsidRDefault="00615C9E" w:rsidP="00AB1856">
      <w:pPr>
        <w:spacing w:after="0" w:line="240" w:lineRule="auto"/>
        <w:jc w:val="center"/>
        <w:rPr>
          <w:rFonts w:ascii="Times New Roman" w:hAnsi="Times New Roman" w:cs="Times New Roman"/>
          <w:b/>
        </w:rPr>
      </w:pPr>
      <w:r w:rsidRPr="003B2BC8">
        <w:rPr>
          <w:rFonts w:ascii="Times New Roman" w:hAnsi="Times New Roman" w:cs="Times New Roman"/>
          <w:b/>
        </w:rPr>
        <w:lastRenderedPageBreak/>
        <w:t>CAPÍTULO II</w:t>
      </w:r>
    </w:p>
    <w:p w:rsidR="00E9448E" w:rsidRPr="003B2BC8" w:rsidRDefault="00E9448E" w:rsidP="00AB1856">
      <w:pPr>
        <w:spacing w:after="0" w:line="240" w:lineRule="auto"/>
        <w:jc w:val="center"/>
        <w:rPr>
          <w:rFonts w:ascii="Times New Roman" w:hAnsi="Times New Roman" w:cs="Times New Roman"/>
          <w:b/>
        </w:rPr>
      </w:pPr>
    </w:p>
    <w:p w:rsidR="00615C9E" w:rsidRPr="003B2BC8" w:rsidRDefault="00615C9E" w:rsidP="00AB1856">
      <w:pPr>
        <w:autoSpaceDE w:val="0"/>
        <w:autoSpaceDN w:val="0"/>
        <w:adjustRightInd w:val="0"/>
        <w:spacing w:after="0" w:line="240" w:lineRule="auto"/>
        <w:jc w:val="center"/>
        <w:rPr>
          <w:rFonts w:ascii="Times New Roman" w:hAnsi="Times New Roman" w:cs="Times New Roman"/>
        </w:rPr>
      </w:pPr>
      <w:r w:rsidRPr="003B2BC8">
        <w:rPr>
          <w:rFonts w:ascii="Times New Roman" w:hAnsi="Times New Roman" w:cs="Times New Roman"/>
          <w:b/>
        </w:rPr>
        <w:t>DAS COMPETÊNCIAS E RESPONSABILIDADES NO ÂMBITO DAS TRANSFERÊNCIAS DOS RECURSOS</w:t>
      </w:r>
      <w:r w:rsidRPr="003B2BC8">
        <w:rPr>
          <w:rFonts w:ascii="Times New Roman" w:hAnsi="Times New Roman" w:cs="Times New Roman"/>
        </w:rPr>
        <w:t>.</w:t>
      </w:r>
    </w:p>
    <w:p w:rsidR="00615C9E" w:rsidRPr="003B2BC8" w:rsidRDefault="00615C9E" w:rsidP="00AB1856">
      <w:pPr>
        <w:autoSpaceDE w:val="0"/>
        <w:autoSpaceDN w:val="0"/>
        <w:adjustRightInd w:val="0"/>
        <w:spacing w:after="0" w:line="240" w:lineRule="auto"/>
        <w:jc w:val="center"/>
        <w:rPr>
          <w:rFonts w:ascii="Times New Roman" w:hAnsi="Times New Roman" w:cs="Times New Roman"/>
        </w:rPr>
      </w:pPr>
    </w:p>
    <w:p w:rsidR="00A62A7A" w:rsidRPr="003B2BC8" w:rsidRDefault="00615C9E"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w:t>
      </w:r>
    </w:p>
    <w:p w:rsidR="00615C9E" w:rsidRPr="003B2BC8" w:rsidRDefault="001D053E"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w:t>
      </w:r>
      <w:r w:rsidR="00A62A7A" w:rsidRPr="003B2BC8">
        <w:rPr>
          <w:rFonts w:ascii="Times New Roman" w:hAnsi="Times New Roman" w:cs="Times New Roman"/>
        </w:rPr>
        <w:t xml:space="preserve"> </w:t>
      </w:r>
      <w:r w:rsidR="00615C9E" w:rsidRPr="003B2BC8">
        <w:rPr>
          <w:rFonts w:ascii="Times New Roman" w:hAnsi="Times New Roman" w:cs="Times New Roman"/>
        </w:rPr>
        <w:t xml:space="preserve"> </w:t>
      </w:r>
      <w:r w:rsidR="00615C9E" w:rsidRPr="003B2BC8">
        <w:rPr>
          <w:rFonts w:ascii="Times New Roman" w:hAnsi="Times New Roman" w:cs="Times New Roman"/>
          <w:b/>
        </w:rPr>
        <w:t>Art. 2º</w:t>
      </w:r>
      <w:r w:rsidR="00615C9E" w:rsidRPr="003B2BC8">
        <w:rPr>
          <w:rFonts w:ascii="Times New Roman" w:hAnsi="Times New Roman" w:cs="Times New Roman"/>
        </w:rPr>
        <w:t xml:space="preserve"> </w:t>
      </w:r>
      <w:r w:rsidR="008E1F13" w:rsidRPr="003B2BC8">
        <w:rPr>
          <w:rFonts w:ascii="Times New Roman" w:hAnsi="Times New Roman" w:cs="Times New Roman"/>
        </w:rPr>
        <w:t>Compete ao Conselho Integrado de Políticas de Inclusão Social</w:t>
      </w:r>
      <w:r w:rsidR="00615C9E" w:rsidRPr="003B2BC8">
        <w:rPr>
          <w:rFonts w:ascii="Times New Roman" w:hAnsi="Times New Roman" w:cs="Times New Roman"/>
        </w:rPr>
        <w:t>:</w:t>
      </w:r>
    </w:p>
    <w:p w:rsidR="00A1218B" w:rsidRPr="003B2BC8" w:rsidRDefault="00A1218B" w:rsidP="00AB1856">
      <w:pPr>
        <w:autoSpaceDE w:val="0"/>
        <w:autoSpaceDN w:val="0"/>
        <w:adjustRightInd w:val="0"/>
        <w:spacing w:after="0" w:line="240" w:lineRule="auto"/>
        <w:jc w:val="both"/>
        <w:rPr>
          <w:rFonts w:ascii="Times New Roman" w:hAnsi="Times New Roman" w:cs="Times New Roman"/>
        </w:rPr>
      </w:pPr>
    </w:p>
    <w:p w:rsidR="008C136F" w:rsidRPr="003B2BC8" w:rsidRDefault="00A4514C" w:rsidP="00AB185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AE7321">
        <w:rPr>
          <w:rFonts w:ascii="Times New Roman" w:hAnsi="Times New Roman" w:cs="Times New Roman"/>
        </w:rPr>
        <w:t>I – F</w:t>
      </w:r>
      <w:r w:rsidR="008C136F" w:rsidRPr="003B2BC8">
        <w:rPr>
          <w:rFonts w:ascii="Times New Roman" w:hAnsi="Times New Roman" w:cs="Times New Roman"/>
        </w:rPr>
        <w:t>ormular políticas e diretrizes dos programas e ações governamentais voltados para a redução da pobreza e das desigualdades sociais, que orientarão as aplicações dos recursos do FECOEP;</w:t>
      </w:r>
    </w:p>
    <w:p w:rsidR="008C136F" w:rsidRPr="003B2BC8" w:rsidRDefault="008C136F"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w:t>
      </w:r>
    </w:p>
    <w:p w:rsidR="008C136F" w:rsidRPr="003B2BC8" w:rsidRDefault="008C136F"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w:t>
      </w:r>
      <w:r w:rsidR="00AE7321">
        <w:rPr>
          <w:rFonts w:ascii="Times New Roman" w:hAnsi="Times New Roman" w:cs="Times New Roman"/>
        </w:rPr>
        <w:t>II – S</w:t>
      </w:r>
      <w:r w:rsidRPr="003B2BC8">
        <w:rPr>
          <w:rFonts w:ascii="Times New Roman" w:hAnsi="Times New Roman" w:cs="Times New Roman"/>
        </w:rPr>
        <w:t>elecionar programas e ações a serem financiados com recursos do FECOEP;</w:t>
      </w:r>
    </w:p>
    <w:p w:rsidR="008C136F" w:rsidRPr="003B2BC8" w:rsidRDefault="008C136F"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w:t>
      </w:r>
    </w:p>
    <w:p w:rsidR="008C136F" w:rsidRPr="003B2BC8" w:rsidRDefault="003C0284" w:rsidP="00AB1856">
      <w:pPr>
        <w:tabs>
          <w:tab w:val="left" w:pos="1418"/>
        </w:tabs>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AE7321">
        <w:rPr>
          <w:rFonts w:ascii="Times New Roman" w:hAnsi="Times New Roman" w:cs="Times New Roman"/>
        </w:rPr>
        <w:t>III – E</w:t>
      </w:r>
      <w:r w:rsidR="008C136F" w:rsidRPr="003B2BC8">
        <w:rPr>
          <w:rFonts w:ascii="Times New Roman" w:hAnsi="Times New Roman" w:cs="Times New Roman"/>
        </w:rPr>
        <w:t>sta</w:t>
      </w:r>
      <w:r w:rsidR="00AE7321">
        <w:rPr>
          <w:rFonts w:ascii="Times New Roman" w:hAnsi="Times New Roman" w:cs="Times New Roman"/>
        </w:rPr>
        <w:t>belecer, em articulação com os Ó</w:t>
      </w:r>
      <w:r w:rsidR="008C136F" w:rsidRPr="003B2BC8">
        <w:rPr>
          <w:rFonts w:ascii="Times New Roman" w:hAnsi="Times New Roman" w:cs="Times New Roman"/>
        </w:rPr>
        <w:t>rgãos responsáveis pela execução dos programas e ações, a programação a ser financiada com recursos provenientes do FECOEP;</w:t>
      </w:r>
    </w:p>
    <w:p w:rsidR="008C136F" w:rsidRPr="003B2BC8" w:rsidRDefault="008C136F" w:rsidP="00AB1856">
      <w:pPr>
        <w:autoSpaceDE w:val="0"/>
        <w:autoSpaceDN w:val="0"/>
        <w:adjustRightInd w:val="0"/>
        <w:spacing w:after="0" w:line="240" w:lineRule="auto"/>
        <w:jc w:val="both"/>
        <w:rPr>
          <w:rFonts w:ascii="Times New Roman" w:hAnsi="Times New Roman" w:cs="Times New Roman"/>
        </w:rPr>
      </w:pPr>
    </w:p>
    <w:p w:rsidR="008C136F" w:rsidRPr="003B2BC8" w:rsidRDefault="003C0284" w:rsidP="00AB185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AE7321">
        <w:rPr>
          <w:rFonts w:ascii="Times New Roman" w:hAnsi="Times New Roman" w:cs="Times New Roman"/>
        </w:rPr>
        <w:t>IV – P</w:t>
      </w:r>
      <w:r w:rsidR="008C136F" w:rsidRPr="003B2BC8">
        <w:rPr>
          <w:rFonts w:ascii="Times New Roman" w:hAnsi="Times New Roman" w:cs="Times New Roman"/>
        </w:rPr>
        <w:t>ublicar, trimestralmente, no Diário Oficial do Estado de Alagoas, relatório circunstanciado, discriminando as receitas e as aplicações dos recursos do FECOEP;</w:t>
      </w:r>
    </w:p>
    <w:p w:rsidR="008C136F" w:rsidRPr="003B2BC8" w:rsidRDefault="008C136F" w:rsidP="00AB1856">
      <w:pPr>
        <w:autoSpaceDE w:val="0"/>
        <w:autoSpaceDN w:val="0"/>
        <w:adjustRightInd w:val="0"/>
        <w:spacing w:after="0" w:line="240" w:lineRule="auto"/>
        <w:jc w:val="both"/>
        <w:rPr>
          <w:rFonts w:ascii="Times New Roman" w:hAnsi="Times New Roman" w:cs="Times New Roman"/>
          <w:color w:val="0070C0"/>
        </w:rPr>
      </w:pPr>
    </w:p>
    <w:p w:rsidR="008C136F" w:rsidRPr="003B2BC8" w:rsidRDefault="003C0284" w:rsidP="00AB185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AE7321">
        <w:rPr>
          <w:rFonts w:ascii="Times New Roman" w:hAnsi="Times New Roman" w:cs="Times New Roman"/>
        </w:rPr>
        <w:t>V – D</w:t>
      </w:r>
      <w:r w:rsidR="008C136F" w:rsidRPr="003B2BC8">
        <w:rPr>
          <w:rFonts w:ascii="Times New Roman" w:hAnsi="Times New Roman" w:cs="Times New Roman"/>
        </w:rPr>
        <w:t>ar publicidade aos critérios de alocação e de uso dos recursos do FECOEP, encaminhando, semestralmente, prestação de contas à Assembléia Legislativa do Estado de Alagoas;</w:t>
      </w:r>
    </w:p>
    <w:p w:rsidR="008C136F" w:rsidRDefault="003C0284" w:rsidP="00AB185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AE7321">
        <w:rPr>
          <w:rFonts w:ascii="Times New Roman" w:hAnsi="Times New Roman" w:cs="Times New Roman"/>
        </w:rPr>
        <w:t>VI – E</w:t>
      </w:r>
      <w:r w:rsidR="008C136F" w:rsidRPr="003B2BC8">
        <w:rPr>
          <w:rFonts w:ascii="Times New Roman" w:hAnsi="Times New Roman" w:cs="Times New Roman"/>
        </w:rPr>
        <w:t>laborar o Plano Estadual de Combate à Pobreza;</w:t>
      </w:r>
    </w:p>
    <w:p w:rsidR="00AE7321" w:rsidRPr="003B2BC8" w:rsidRDefault="00AE7321" w:rsidP="00AB1856">
      <w:pPr>
        <w:autoSpaceDE w:val="0"/>
        <w:autoSpaceDN w:val="0"/>
        <w:adjustRightInd w:val="0"/>
        <w:spacing w:after="0" w:line="240" w:lineRule="auto"/>
        <w:jc w:val="both"/>
        <w:rPr>
          <w:rFonts w:ascii="Times New Roman" w:hAnsi="Times New Roman" w:cs="Times New Roman"/>
        </w:rPr>
      </w:pPr>
    </w:p>
    <w:p w:rsidR="008C136F" w:rsidRPr="003B2BC8" w:rsidRDefault="003C0284" w:rsidP="00AB185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057A3A">
        <w:rPr>
          <w:rFonts w:ascii="Times New Roman" w:hAnsi="Times New Roman" w:cs="Times New Roman"/>
        </w:rPr>
        <w:t xml:space="preserve">VII – </w:t>
      </w:r>
      <w:r w:rsidR="00AE7321">
        <w:rPr>
          <w:rFonts w:ascii="Times New Roman" w:hAnsi="Times New Roman" w:cs="Times New Roman"/>
        </w:rPr>
        <w:t>A</w:t>
      </w:r>
      <w:r w:rsidR="008C136F" w:rsidRPr="003B2BC8">
        <w:rPr>
          <w:rFonts w:ascii="Times New Roman" w:hAnsi="Times New Roman" w:cs="Times New Roman"/>
        </w:rPr>
        <w:t>rticular ações, através de sua Secretaria Executiva, junto às entidades governamentais e não-governamentais, visando à geração de trabalho, renda, habitação, saneamento básico e educação;</w:t>
      </w:r>
    </w:p>
    <w:p w:rsidR="008C136F" w:rsidRPr="003B2BC8" w:rsidRDefault="008C136F" w:rsidP="00AB1856">
      <w:pPr>
        <w:autoSpaceDE w:val="0"/>
        <w:autoSpaceDN w:val="0"/>
        <w:adjustRightInd w:val="0"/>
        <w:spacing w:after="0" w:line="240" w:lineRule="auto"/>
        <w:jc w:val="both"/>
        <w:rPr>
          <w:rFonts w:ascii="Times New Roman" w:hAnsi="Times New Roman" w:cs="Times New Roman"/>
        </w:rPr>
      </w:pPr>
    </w:p>
    <w:p w:rsidR="008C136F" w:rsidRPr="003B2BC8" w:rsidRDefault="003C0284" w:rsidP="00AB185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AE7321">
        <w:rPr>
          <w:rFonts w:ascii="Times New Roman" w:hAnsi="Times New Roman" w:cs="Times New Roman"/>
        </w:rPr>
        <w:t>VIII – D</w:t>
      </w:r>
      <w:r w:rsidR="008C136F" w:rsidRPr="003B2BC8">
        <w:rPr>
          <w:rFonts w:ascii="Times New Roman" w:hAnsi="Times New Roman" w:cs="Times New Roman"/>
        </w:rPr>
        <w:t>efinir a forma de captação, administração e aplicação dos recursos financeiros do FECOEP, bem como acompanha</w:t>
      </w:r>
      <w:r w:rsidR="00617743" w:rsidRPr="003B2BC8">
        <w:rPr>
          <w:rFonts w:ascii="Times New Roman" w:hAnsi="Times New Roman" w:cs="Times New Roman"/>
        </w:rPr>
        <w:t xml:space="preserve">r e fiscalizar a sua execução; </w:t>
      </w:r>
    </w:p>
    <w:p w:rsidR="008C136F" w:rsidRPr="003B2BC8" w:rsidRDefault="008C136F" w:rsidP="00AB1856">
      <w:pPr>
        <w:autoSpaceDE w:val="0"/>
        <w:autoSpaceDN w:val="0"/>
        <w:adjustRightInd w:val="0"/>
        <w:spacing w:after="0" w:line="240" w:lineRule="auto"/>
        <w:jc w:val="both"/>
        <w:rPr>
          <w:rFonts w:ascii="Times New Roman" w:hAnsi="Times New Roman" w:cs="Times New Roman"/>
        </w:rPr>
      </w:pPr>
    </w:p>
    <w:p w:rsidR="00617743" w:rsidRPr="003B2BC8" w:rsidRDefault="003C0284" w:rsidP="00AB185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8C136F" w:rsidRPr="003B2BC8">
        <w:rPr>
          <w:rFonts w:ascii="Times New Roman" w:hAnsi="Times New Roman" w:cs="Times New Roman"/>
        </w:rPr>
        <w:t xml:space="preserve">IX – </w:t>
      </w:r>
      <w:r w:rsidR="00380023" w:rsidRPr="003B2BC8">
        <w:rPr>
          <w:rFonts w:ascii="Times New Roman" w:hAnsi="Times New Roman" w:cs="Times New Roman"/>
        </w:rPr>
        <w:t xml:space="preserve">Acompanhar e fiscalizar </w:t>
      </w:r>
      <w:r w:rsidR="00617743" w:rsidRPr="003B2BC8">
        <w:rPr>
          <w:rFonts w:ascii="Times New Roman" w:hAnsi="Times New Roman" w:cs="Times New Roman"/>
        </w:rPr>
        <w:t>as transferências de recursos</w:t>
      </w:r>
      <w:r w:rsidR="00380023" w:rsidRPr="003B2BC8">
        <w:rPr>
          <w:rFonts w:ascii="Times New Roman" w:hAnsi="Times New Roman" w:cs="Times New Roman"/>
        </w:rPr>
        <w:t>,</w:t>
      </w:r>
      <w:r w:rsidR="00617743" w:rsidRPr="003B2BC8">
        <w:rPr>
          <w:rFonts w:ascii="Times New Roman" w:hAnsi="Times New Roman" w:cs="Times New Roman"/>
        </w:rPr>
        <w:t xml:space="preserve"> </w:t>
      </w:r>
      <w:r w:rsidR="00380023" w:rsidRPr="003B2BC8">
        <w:rPr>
          <w:rFonts w:ascii="Times New Roman" w:hAnsi="Times New Roman" w:cs="Times New Roman"/>
        </w:rPr>
        <w:t xml:space="preserve">observando a exigência </w:t>
      </w:r>
      <w:r w:rsidR="00617743" w:rsidRPr="003B2BC8">
        <w:rPr>
          <w:rFonts w:ascii="Times New Roman" w:hAnsi="Times New Roman" w:cs="Times New Roman"/>
        </w:rPr>
        <w:t>de</w:t>
      </w:r>
      <w:r w:rsidR="00380023" w:rsidRPr="003B2BC8">
        <w:rPr>
          <w:rFonts w:ascii="Times New Roman" w:hAnsi="Times New Roman" w:cs="Times New Roman"/>
        </w:rPr>
        <w:t xml:space="preserve"> assinatura do termo de</w:t>
      </w:r>
      <w:r w:rsidR="00617743" w:rsidRPr="003B2BC8">
        <w:rPr>
          <w:rFonts w:ascii="Times New Roman" w:hAnsi="Times New Roman" w:cs="Times New Roman"/>
        </w:rPr>
        <w:t xml:space="preserve"> convênio ou </w:t>
      </w:r>
      <w:r w:rsidR="00C01896" w:rsidRPr="003B2BC8">
        <w:rPr>
          <w:rFonts w:ascii="Times New Roman" w:hAnsi="Times New Roman" w:cs="Times New Roman"/>
        </w:rPr>
        <w:t>termo de parceria</w:t>
      </w:r>
      <w:r w:rsidR="00F80A0C" w:rsidRPr="003B2BC8">
        <w:rPr>
          <w:rFonts w:ascii="Times New Roman" w:hAnsi="Times New Roman" w:cs="Times New Roman"/>
        </w:rPr>
        <w:t xml:space="preserve">, </w:t>
      </w:r>
      <w:r w:rsidR="00CC2AAA" w:rsidRPr="003B2BC8">
        <w:rPr>
          <w:rFonts w:ascii="Times New Roman" w:hAnsi="Times New Roman" w:cs="Times New Roman"/>
        </w:rPr>
        <w:t>a</w:t>
      </w:r>
      <w:r w:rsidR="00380023" w:rsidRPr="003B2BC8">
        <w:rPr>
          <w:rFonts w:ascii="Times New Roman" w:hAnsi="Times New Roman" w:cs="Times New Roman"/>
        </w:rPr>
        <w:t xml:space="preserve"> comprova</w:t>
      </w:r>
      <w:r w:rsidR="00F80A0C" w:rsidRPr="003B2BC8">
        <w:rPr>
          <w:rFonts w:ascii="Times New Roman" w:hAnsi="Times New Roman" w:cs="Times New Roman"/>
        </w:rPr>
        <w:t xml:space="preserve">ção das certidões de regularidade fiscal e trabalhista, e </w:t>
      </w:r>
      <w:r w:rsidR="00CC2AAA" w:rsidRPr="003B2BC8">
        <w:rPr>
          <w:rFonts w:ascii="Times New Roman" w:hAnsi="Times New Roman" w:cs="Times New Roman"/>
        </w:rPr>
        <w:t>também</w:t>
      </w:r>
      <w:r w:rsidR="00AE7321">
        <w:rPr>
          <w:rFonts w:ascii="Times New Roman" w:hAnsi="Times New Roman" w:cs="Times New Roman"/>
        </w:rPr>
        <w:t>,</w:t>
      </w:r>
      <w:r w:rsidR="00CC2AAA" w:rsidRPr="003B2BC8">
        <w:rPr>
          <w:rFonts w:ascii="Times New Roman" w:hAnsi="Times New Roman" w:cs="Times New Roman"/>
        </w:rPr>
        <w:t xml:space="preserve"> </w:t>
      </w:r>
      <w:r w:rsidR="00380023" w:rsidRPr="003B2BC8">
        <w:rPr>
          <w:rFonts w:ascii="Times New Roman" w:hAnsi="Times New Roman" w:cs="Times New Roman"/>
        </w:rPr>
        <w:t xml:space="preserve">a adimplência </w:t>
      </w:r>
      <w:r w:rsidR="00F80A0C" w:rsidRPr="003B2BC8">
        <w:rPr>
          <w:rFonts w:ascii="Times New Roman" w:hAnsi="Times New Roman" w:cs="Times New Roman"/>
        </w:rPr>
        <w:t>com relação à prestação de contas de convênios anteriores;</w:t>
      </w:r>
    </w:p>
    <w:p w:rsidR="00684E74" w:rsidRPr="003B2BC8" w:rsidRDefault="00684E74" w:rsidP="00AB1856">
      <w:pPr>
        <w:autoSpaceDE w:val="0"/>
        <w:autoSpaceDN w:val="0"/>
        <w:adjustRightInd w:val="0"/>
        <w:spacing w:after="0" w:line="240" w:lineRule="auto"/>
        <w:jc w:val="both"/>
        <w:rPr>
          <w:rFonts w:ascii="Times New Roman" w:hAnsi="Times New Roman" w:cs="Times New Roman"/>
        </w:rPr>
      </w:pPr>
    </w:p>
    <w:p w:rsidR="00617743" w:rsidRPr="003B2BC8" w:rsidRDefault="003C0284" w:rsidP="00AB185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AE7321">
        <w:rPr>
          <w:rFonts w:ascii="Times New Roman" w:hAnsi="Times New Roman" w:cs="Times New Roman"/>
        </w:rPr>
        <w:t>X – A</w:t>
      </w:r>
      <w:r w:rsidR="00684E74" w:rsidRPr="003B2BC8">
        <w:rPr>
          <w:rFonts w:ascii="Times New Roman" w:hAnsi="Times New Roman" w:cs="Times New Roman"/>
        </w:rPr>
        <w:t>ssessorar a elaboração de projetos, analisar as propostas apresentadas,</w:t>
      </w:r>
      <w:r w:rsidR="00BD5B9E" w:rsidRPr="003B2BC8">
        <w:rPr>
          <w:rFonts w:ascii="Times New Roman" w:hAnsi="Times New Roman" w:cs="Times New Roman"/>
        </w:rPr>
        <w:t xml:space="preserve"> </w:t>
      </w:r>
      <w:r w:rsidR="00684E74" w:rsidRPr="003B2BC8">
        <w:rPr>
          <w:rFonts w:ascii="Times New Roman" w:hAnsi="Times New Roman" w:cs="Times New Roman"/>
        </w:rPr>
        <w:t>monitorar e avaliar sua execução</w:t>
      </w:r>
      <w:r w:rsidR="00BD5B9E" w:rsidRPr="003B2BC8">
        <w:rPr>
          <w:rFonts w:ascii="Times New Roman" w:hAnsi="Times New Roman" w:cs="Times New Roman"/>
        </w:rPr>
        <w:t>;</w:t>
      </w:r>
    </w:p>
    <w:p w:rsidR="00511D86" w:rsidRPr="003B2BC8" w:rsidRDefault="00615C9E"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w:t>
      </w:r>
    </w:p>
    <w:p w:rsidR="00511D86" w:rsidRPr="003B2BC8" w:rsidRDefault="00D04F4B" w:rsidP="00AB185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511D86" w:rsidRPr="003B2BC8">
        <w:rPr>
          <w:rFonts w:ascii="Times New Roman" w:hAnsi="Times New Roman" w:cs="Times New Roman"/>
        </w:rPr>
        <w:t xml:space="preserve">XI – </w:t>
      </w:r>
      <w:r w:rsidR="00AE7321">
        <w:rPr>
          <w:rFonts w:ascii="Times New Roman" w:hAnsi="Times New Roman" w:cs="Times New Roman"/>
        </w:rPr>
        <w:t>Informar à p</w:t>
      </w:r>
      <w:r w:rsidR="00511D86" w:rsidRPr="003B2BC8">
        <w:rPr>
          <w:rFonts w:ascii="Times New Roman" w:hAnsi="Times New Roman" w:cs="Times New Roman"/>
        </w:rPr>
        <w:t>residência acerca dos trabalhos desenvolvidos e projetos em execução;</w:t>
      </w:r>
    </w:p>
    <w:p w:rsidR="00511D86" w:rsidRPr="003B2BC8" w:rsidRDefault="00511D86" w:rsidP="00AB1856">
      <w:pPr>
        <w:autoSpaceDE w:val="0"/>
        <w:autoSpaceDN w:val="0"/>
        <w:adjustRightInd w:val="0"/>
        <w:spacing w:after="0" w:line="240" w:lineRule="auto"/>
        <w:jc w:val="both"/>
        <w:rPr>
          <w:rFonts w:ascii="Times New Roman" w:hAnsi="Times New Roman" w:cs="Times New Roman"/>
        </w:rPr>
      </w:pPr>
    </w:p>
    <w:p w:rsidR="00511D86" w:rsidRPr="003B2BC8" w:rsidRDefault="00D04F4B" w:rsidP="00AB185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AE7321">
        <w:rPr>
          <w:rFonts w:ascii="Times New Roman" w:hAnsi="Times New Roman" w:cs="Times New Roman"/>
        </w:rPr>
        <w:t>XII – E</w:t>
      </w:r>
      <w:r w:rsidR="00511D86" w:rsidRPr="003B2BC8">
        <w:rPr>
          <w:rFonts w:ascii="Times New Roman" w:hAnsi="Times New Roman" w:cs="Times New Roman"/>
        </w:rPr>
        <w:t xml:space="preserve">xercer outras atividades de sua competência ou </w:t>
      </w:r>
      <w:r w:rsidR="00AE7321">
        <w:rPr>
          <w:rFonts w:ascii="Times New Roman" w:hAnsi="Times New Roman" w:cs="Times New Roman"/>
        </w:rPr>
        <w:t>que lhes forem atribuídas pelo P</w:t>
      </w:r>
      <w:r w:rsidR="00511D86" w:rsidRPr="003B2BC8">
        <w:rPr>
          <w:rFonts w:ascii="Times New Roman" w:hAnsi="Times New Roman" w:cs="Times New Roman"/>
        </w:rPr>
        <w:t>residente;</w:t>
      </w:r>
    </w:p>
    <w:p w:rsidR="00511D86" w:rsidRPr="003B2BC8" w:rsidRDefault="00511D86" w:rsidP="00AB1856">
      <w:pPr>
        <w:autoSpaceDE w:val="0"/>
        <w:autoSpaceDN w:val="0"/>
        <w:adjustRightInd w:val="0"/>
        <w:spacing w:after="0" w:line="240" w:lineRule="auto"/>
        <w:jc w:val="both"/>
        <w:rPr>
          <w:rFonts w:ascii="Times New Roman" w:hAnsi="Times New Roman" w:cs="Times New Roman"/>
        </w:rPr>
      </w:pPr>
    </w:p>
    <w:p w:rsidR="00511D86" w:rsidRPr="003B2BC8" w:rsidRDefault="00D04F4B" w:rsidP="00AB185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954606">
        <w:rPr>
          <w:rFonts w:ascii="Times New Roman" w:hAnsi="Times New Roman" w:cs="Times New Roman"/>
        </w:rPr>
        <w:t>XIII – P</w:t>
      </w:r>
      <w:r w:rsidR="00511D86" w:rsidRPr="003B2BC8">
        <w:rPr>
          <w:rFonts w:ascii="Times New Roman" w:hAnsi="Times New Roman" w:cs="Times New Roman"/>
        </w:rPr>
        <w:t>romover o preparo e a expedição da correspondência do Conselho;</w:t>
      </w:r>
    </w:p>
    <w:p w:rsidR="00511D86" w:rsidRPr="003B2BC8" w:rsidRDefault="00511D86" w:rsidP="00AB1856">
      <w:pPr>
        <w:autoSpaceDE w:val="0"/>
        <w:autoSpaceDN w:val="0"/>
        <w:adjustRightInd w:val="0"/>
        <w:spacing w:after="0" w:line="240" w:lineRule="auto"/>
        <w:jc w:val="both"/>
        <w:rPr>
          <w:rFonts w:ascii="Times New Roman" w:hAnsi="Times New Roman" w:cs="Times New Roman"/>
        </w:rPr>
      </w:pPr>
    </w:p>
    <w:p w:rsidR="00511D86" w:rsidRPr="003B2BC8" w:rsidRDefault="00D04F4B" w:rsidP="00AB185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511D86" w:rsidRPr="003B2BC8">
        <w:rPr>
          <w:rFonts w:ascii="Times New Roman" w:hAnsi="Times New Roman" w:cs="Times New Roman"/>
        </w:rPr>
        <w:t xml:space="preserve">XIV – </w:t>
      </w:r>
      <w:r w:rsidR="00B55F2D">
        <w:rPr>
          <w:rFonts w:ascii="Times New Roman" w:hAnsi="Times New Roman" w:cs="Times New Roman"/>
        </w:rPr>
        <w:t>E</w:t>
      </w:r>
      <w:r w:rsidR="00511D86" w:rsidRPr="003B2BC8">
        <w:rPr>
          <w:rFonts w:ascii="Times New Roman" w:hAnsi="Times New Roman" w:cs="Times New Roman"/>
        </w:rPr>
        <w:t xml:space="preserve">xecutar as atividades técnico-administrativas de apoio; </w:t>
      </w:r>
    </w:p>
    <w:p w:rsidR="00511D86" w:rsidRPr="003B2BC8" w:rsidRDefault="00511D86" w:rsidP="00AB1856">
      <w:pPr>
        <w:autoSpaceDE w:val="0"/>
        <w:autoSpaceDN w:val="0"/>
        <w:adjustRightInd w:val="0"/>
        <w:spacing w:after="0" w:line="240" w:lineRule="auto"/>
        <w:jc w:val="both"/>
        <w:rPr>
          <w:rFonts w:ascii="Times New Roman" w:hAnsi="Times New Roman" w:cs="Times New Roman"/>
        </w:rPr>
      </w:pPr>
    </w:p>
    <w:p w:rsidR="00511D86" w:rsidRPr="003B2BC8" w:rsidRDefault="00511D86" w:rsidP="00AB1856">
      <w:pPr>
        <w:tabs>
          <w:tab w:val="left" w:pos="1134"/>
        </w:tabs>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lastRenderedPageBreak/>
        <w:t xml:space="preserve">                 </w:t>
      </w:r>
      <w:r w:rsidR="003E316D" w:rsidRPr="003B2BC8">
        <w:rPr>
          <w:rFonts w:ascii="Times New Roman" w:hAnsi="Times New Roman" w:cs="Times New Roman"/>
        </w:rPr>
        <w:t xml:space="preserve"> </w:t>
      </w:r>
      <w:r w:rsidR="00B55F2D">
        <w:rPr>
          <w:rFonts w:ascii="Times New Roman" w:hAnsi="Times New Roman" w:cs="Times New Roman"/>
        </w:rPr>
        <w:t>XV – Z</w:t>
      </w:r>
      <w:r w:rsidRPr="003B2BC8">
        <w:rPr>
          <w:rFonts w:ascii="Times New Roman" w:hAnsi="Times New Roman" w:cs="Times New Roman"/>
        </w:rPr>
        <w:t>elar pela manutenção e ordem dos serviços, fichários e arquivos do CIPIS</w:t>
      </w:r>
      <w:r w:rsidR="00A92E6D" w:rsidRPr="003B2BC8">
        <w:rPr>
          <w:rFonts w:ascii="Times New Roman" w:hAnsi="Times New Roman" w:cs="Times New Roman"/>
        </w:rPr>
        <w:t xml:space="preserve">; </w:t>
      </w:r>
    </w:p>
    <w:p w:rsidR="00617743" w:rsidRPr="003B2BC8" w:rsidRDefault="00617743" w:rsidP="00AB1856">
      <w:pPr>
        <w:autoSpaceDE w:val="0"/>
        <w:autoSpaceDN w:val="0"/>
        <w:adjustRightInd w:val="0"/>
        <w:spacing w:after="0" w:line="240" w:lineRule="auto"/>
        <w:jc w:val="both"/>
        <w:rPr>
          <w:rFonts w:ascii="Times New Roman" w:hAnsi="Times New Roman" w:cs="Times New Roman"/>
        </w:rPr>
      </w:pPr>
    </w:p>
    <w:p w:rsidR="008C136F" w:rsidRPr="003B2BC8" w:rsidRDefault="00352824" w:rsidP="00AB185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B55F2D">
        <w:rPr>
          <w:rFonts w:ascii="Times New Roman" w:hAnsi="Times New Roman" w:cs="Times New Roman"/>
        </w:rPr>
        <w:t>XVI – A</w:t>
      </w:r>
      <w:r w:rsidR="00BD5B9E" w:rsidRPr="003B2BC8">
        <w:rPr>
          <w:rFonts w:ascii="Times New Roman" w:hAnsi="Times New Roman" w:cs="Times New Roman"/>
        </w:rPr>
        <w:t>nalisar as prestações de contas dos recursos financeiros viabilizados pelo FECOEP</w:t>
      </w:r>
      <w:r w:rsidR="00685766" w:rsidRPr="003B2BC8">
        <w:rPr>
          <w:rFonts w:ascii="Times New Roman" w:hAnsi="Times New Roman" w:cs="Times New Roman"/>
        </w:rPr>
        <w:t xml:space="preserve">, </w:t>
      </w:r>
      <w:r w:rsidR="00462E6D" w:rsidRPr="003B2BC8">
        <w:rPr>
          <w:rFonts w:ascii="Times New Roman" w:hAnsi="Times New Roman" w:cs="Times New Roman"/>
        </w:rPr>
        <w:t xml:space="preserve">transferidos para </w:t>
      </w:r>
      <w:r w:rsidR="007D3334" w:rsidRPr="003B2BC8">
        <w:rPr>
          <w:rFonts w:ascii="Times New Roman" w:hAnsi="Times New Roman" w:cs="Times New Roman"/>
        </w:rPr>
        <w:t>a Administração Direta e entidades da Administração Indireta do Poder Executivo</w:t>
      </w:r>
      <w:r w:rsidR="004F0FA0">
        <w:rPr>
          <w:rFonts w:ascii="Times New Roman" w:hAnsi="Times New Roman" w:cs="Times New Roman"/>
        </w:rPr>
        <w:t>. B</w:t>
      </w:r>
      <w:r w:rsidR="007D3334" w:rsidRPr="003B2BC8">
        <w:rPr>
          <w:rFonts w:ascii="Times New Roman" w:hAnsi="Times New Roman" w:cs="Times New Roman"/>
        </w:rPr>
        <w:t>em como</w:t>
      </w:r>
      <w:r w:rsidR="004F0FA0">
        <w:rPr>
          <w:rFonts w:ascii="Times New Roman" w:hAnsi="Times New Roman" w:cs="Times New Roman"/>
        </w:rPr>
        <w:t>,</w:t>
      </w:r>
      <w:r w:rsidR="007D3334" w:rsidRPr="003B2BC8">
        <w:rPr>
          <w:rFonts w:ascii="Times New Roman" w:hAnsi="Times New Roman" w:cs="Times New Roman"/>
        </w:rPr>
        <w:t xml:space="preserve"> para entes municipais</w:t>
      </w:r>
      <w:r w:rsidR="002A3F16" w:rsidRPr="003B2BC8">
        <w:rPr>
          <w:rFonts w:ascii="Times New Roman" w:hAnsi="Times New Roman" w:cs="Times New Roman"/>
        </w:rPr>
        <w:t>,</w:t>
      </w:r>
      <w:r w:rsidR="007D3334" w:rsidRPr="003B2BC8">
        <w:rPr>
          <w:rFonts w:ascii="Times New Roman" w:hAnsi="Times New Roman" w:cs="Times New Roman"/>
        </w:rPr>
        <w:t xml:space="preserve"> e</w:t>
      </w:r>
      <w:r w:rsidR="002A3F16" w:rsidRPr="003B2BC8">
        <w:rPr>
          <w:rFonts w:ascii="Times New Roman" w:hAnsi="Times New Roman" w:cs="Times New Roman"/>
        </w:rPr>
        <w:t xml:space="preserve"> </w:t>
      </w:r>
      <w:r w:rsidR="00FD3C3D" w:rsidRPr="003B2BC8">
        <w:rPr>
          <w:rFonts w:ascii="Times New Roman" w:hAnsi="Times New Roman" w:cs="Times New Roman"/>
        </w:rPr>
        <w:t>ainda, no caso d</w:t>
      </w:r>
      <w:r w:rsidR="002A3F16" w:rsidRPr="003B2BC8">
        <w:rPr>
          <w:rFonts w:ascii="Times New Roman" w:hAnsi="Times New Roman" w:cs="Times New Roman"/>
        </w:rPr>
        <w:t>as</w:t>
      </w:r>
      <w:r w:rsidR="007D3334" w:rsidRPr="003B2BC8">
        <w:rPr>
          <w:rFonts w:ascii="Times New Roman" w:hAnsi="Times New Roman" w:cs="Times New Roman"/>
        </w:rPr>
        <w:t xml:space="preserve"> entidades privadas sem fins lucrativos</w:t>
      </w:r>
      <w:r w:rsidR="002A3F16" w:rsidRPr="003B2BC8">
        <w:rPr>
          <w:rFonts w:ascii="Times New Roman" w:hAnsi="Times New Roman" w:cs="Times New Roman"/>
        </w:rPr>
        <w:t xml:space="preserve">, </w:t>
      </w:r>
      <w:r w:rsidR="00FD3C3D" w:rsidRPr="003B2BC8">
        <w:rPr>
          <w:rFonts w:ascii="Times New Roman" w:hAnsi="Times New Roman" w:cs="Times New Roman"/>
        </w:rPr>
        <w:t xml:space="preserve">quando </w:t>
      </w:r>
      <w:r w:rsidR="00E86C8B" w:rsidRPr="003B2BC8">
        <w:rPr>
          <w:rFonts w:ascii="Times New Roman" w:hAnsi="Times New Roman" w:cs="Times New Roman"/>
        </w:rPr>
        <w:t xml:space="preserve">se tratar de </w:t>
      </w:r>
      <w:r w:rsidR="00FD3C3D" w:rsidRPr="003B2BC8">
        <w:rPr>
          <w:rFonts w:ascii="Times New Roman" w:hAnsi="Times New Roman" w:cs="Times New Roman"/>
        </w:rPr>
        <w:t>transfer</w:t>
      </w:r>
      <w:r w:rsidR="00E86C8B" w:rsidRPr="003B2BC8">
        <w:rPr>
          <w:rFonts w:ascii="Times New Roman" w:hAnsi="Times New Roman" w:cs="Times New Roman"/>
        </w:rPr>
        <w:t>ências efetuada</w:t>
      </w:r>
      <w:r w:rsidR="00FD3C3D" w:rsidRPr="003B2BC8">
        <w:rPr>
          <w:rFonts w:ascii="Times New Roman" w:hAnsi="Times New Roman" w:cs="Times New Roman"/>
        </w:rPr>
        <w:t>s</w:t>
      </w:r>
      <w:r w:rsidR="002A3F16" w:rsidRPr="003B2BC8">
        <w:rPr>
          <w:rFonts w:ascii="Times New Roman" w:hAnsi="Times New Roman" w:cs="Times New Roman"/>
        </w:rPr>
        <w:t xml:space="preserve"> direta</w:t>
      </w:r>
      <w:r w:rsidR="00FD3C3D" w:rsidRPr="003B2BC8">
        <w:rPr>
          <w:rFonts w:ascii="Times New Roman" w:hAnsi="Times New Roman" w:cs="Times New Roman"/>
        </w:rPr>
        <w:t>mente</w:t>
      </w:r>
      <w:r>
        <w:rPr>
          <w:rFonts w:ascii="Times New Roman" w:hAnsi="Times New Roman" w:cs="Times New Roman"/>
        </w:rPr>
        <w:t>.</w:t>
      </w:r>
    </w:p>
    <w:p w:rsidR="00F4312E" w:rsidRPr="003B2BC8" w:rsidRDefault="00F4312E" w:rsidP="00AB1856">
      <w:pPr>
        <w:autoSpaceDE w:val="0"/>
        <w:autoSpaceDN w:val="0"/>
        <w:adjustRightInd w:val="0"/>
        <w:spacing w:after="0" w:line="240" w:lineRule="auto"/>
        <w:jc w:val="both"/>
        <w:rPr>
          <w:rFonts w:ascii="Times New Roman" w:hAnsi="Times New Roman" w:cs="Times New Roman"/>
        </w:rPr>
      </w:pPr>
    </w:p>
    <w:p w:rsidR="002A3F16" w:rsidRPr="003B2BC8" w:rsidRDefault="00352824" w:rsidP="00352824">
      <w:pPr>
        <w:tabs>
          <w:tab w:val="left" w:pos="1134"/>
        </w:tabs>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p>
    <w:p w:rsidR="0059371F" w:rsidRPr="003B2BC8" w:rsidRDefault="0059371F"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b/>
        </w:rPr>
        <w:t xml:space="preserve">                 Art. 3º</w:t>
      </w:r>
      <w:r w:rsidRPr="003B2BC8">
        <w:rPr>
          <w:rFonts w:ascii="Times New Roman" w:hAnsi="Times New Roman" w:cs="Times New Roman"/>
        </w:rPr>
        <w:t xml:space="preserve"> Compete </w:t>
      </w:r>
      <w:r w:rsidR="007A1CD2" w:rsidRPr="003B2BC8">
        <w:rPr>
          <w:rFonts w:ascii="Times New Roman" w:hAnsi="Times New Roman" w:cs="Times New Roman"/>
        </w:rPr>
        <w:t xml:space="preserve">à </w:t>
      </w:r>
      <w:r w:rsidRPr="003B2BC8">
        <w:rPr>
          <w:rFonts w:ascii="Times New Roman" w:hAnsi="Times New Roman" w:cs="Times New Roman"/>
        </w:rPr>
        <w:t>Secretaria de Estado da Fazenda:</w:t>
      </w:r>
    </w:p>
    <w:p w:rsidR="0059371F" w:rsidRPr="003B2BC8" w:rsidRDefault="00EA0351"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w:t>
      </w:r>
    </w:p>
    <w:p w:rsidR="0059371F" w:rsidRPr="003B2BC8" w:rsidRDefault="0059371F"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I – A gestão financeira do Fundo Estadual de Combate e Erradicação da Pobreza – FECOEP, sem prejuízo das competências originárias do Conselho Integrado de Políticas de Inclusão Social – CIPIS;</w:t>
      </w:r>
    </w:p>
    <w:p w:rsidR="0059371F" w:rsidRPr="003B2BC8" w:rsidRDefault="0059371F" w:rsidP="00AB1856">
      <w:pPr>
        <w:autoSpaceDE w:val="0"/>
        <w:autoSpaceDN w:val="0"/>
        <w:adjustRightInd w:val="0"/>
        <w:spacing w:after="0" w:line="240" w:lineRule="auto"/>
        <w:jc w:val="both"/>
        <w:rPr>
          <w:rFonts w:ascii="Times New Roman" w:hAnsi="Times New Roman" w:cs="Times New Roman"/>
        </w:rPr>
      </w:pPr>
    </w:p>
    <w:p w:rsidR="00BF5773" w:rsidRPr="003B2BC8" w:rsidRDefault="00374326"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w:t>
      </w:r>
      <w:r w:rsidR="00BF5773" w:rsidRPr="003B2BC8">
        <w:rPr>
          <w:rFonts w:ascii="Times New Roman" w:hAnsi="Times New Roman" w:cs="Times New Roman"/>
        </w:rPr>
        <w:t xml:space="preserve"> </w:t>
      </w:r>
      <w:r w:rsidR="004704BD" w:rsidRPr="003B2BC8">
        <w:rPr>
          <w:rFonts w:ascii="Times New Roman" w:hAnsi="Times New Roman" w:cs="Times New Roman"/>
        </w:rPr>
        <w:t xml:space="preserve">  </w:t>
      </w:r>
      <w:r w:rsidRPr="003B2BC8">
        <w:rPr>
          <w:rFonts w:ascii="Times New Roman" w:hAnsi="Times New Roman" w:cs="Times New Roman"/>
          <w:b/>
        </w:rPr>
        <w:t>Art. 4</w:t>
      </w:r>
      <w:r w:rsidR="00BF5773" w:rsidRPr="003B2BC8">
        <w:rPr>
          <w:rFonts w:ascii="Times New Roman" w:hAnsi="Times New Roman" w:cs="Times New Roman"/>
          <w:b/>
        </w:rPr>
        <w:t>º</w:t>
      </w:r>
      <w:r w:rsidR="00BF5773" w:rsidRPr="003B2BC8">
        <w:rPr>
          <w:rFonts w:ascii="Times New Roman" w:hAnsi="Times New Roman" w:cs="Times New Roman"/>
        </w:rPr>
        <w:t xml:space="preserve"> Compete </w:t>
      </w:r>
      <w:r w:rsidR="007A1CD2" w:rsidRPr="003B2BC8">
        <w:rPr>
          <w:rFonts w:ascii="Times New Roman" w:hAnsi="Times New Roman" w:cs="Times New Roman"/>
        </w:rPr>
        <w:t>à</w:t>
      </w:r>
      <w:r w:rsidR="00BF5773" w:rsidRPr="003B2BC8">
        <w:rPr>
          <w:rFonts w:ascii="Times New Roman" w:hAnsi="Times New Roman" w:cs="Times New Roman"/>
        </w:rPr>
        <w:t xml:space="preserve"> Concedente:</w:t>
      </w:r>
    </w:p>
    <w:p w:rsidR="008C136F" w:rsidRPr="003B2BC8" w:rsidRDefault="008C136F" w:rsidP="00AB1856">
      <w:pPr>
        <w:autoSpaceDE w:val="0"/>
        <w:autoSpaceDN w:val="0"/>
        <w:adjustRightInd w:val="0"/>
        <w:spacing w:after="0" w:line="240" w:lineRule="auto"/>
        <w:jc w:val="both"/>
        <w:rPr>
          <w:rFonts w:ascii="Times New Roman" w:hAnsi="Times New Roman" w:cs="Times New Roman"/>
        </w:rPr>
      </w:pPr>
    </w:p>
    <w:p w:rsidR="00615C9E" w:rsidRPr="003B2BC8" w:rsidRDefault="008C136F"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w:t>
      </w:r>
      <w:r w:rsidR="00684E74" w:rsidRPr="003B2BC8">
        <w:rPr>
          <w:rFonts w:ascii="Times New Roman" w:hAnsi="Times New Roman" w:cs="Times New Roman"/>
        </w:rPr>
        <w:t xml:space="preserve">   </w:t>
      </w:r>
      <w:r w:rsidR="002C4947" w:rsidRPr="003B2BC8">
        <w:rPr>
          <w:rFonts w:ascii="Times New Roman" w:hAnsi="Times New Roman" w:cs="Times New Roman"/>
        </w:rPr>
        <w:t xml:space="preserve"> </w:t>
      </w:r>
      <w:r w:rsidR="004704BD" w:rsidRPr="003B2BC8">
        <w:rPr>
          <w:rFonts w:ascii="Times New Roman" w:hAnsi="Times New Roman" w:cs="Times New Roman"/>
        </w:rPr>
        <w:t xml:space="preserve">  </w:t>
      </w:r>
      <w:r w:rsidR="002C4947" w:rsidRPr="003B2BC8">
        <w:rPr>
          <w:rFonts w:ascii="Times New Roman" w:hAnsi="Times New Roman" w:cs="Times New Roman"/>
        </w:rPr>
        <w:t xml:space="preserve"> </w:t>
      </w:r>
      <w:r w:rsidR="00615C9E" w:rsidRPr="003B2BC8">
        <w:rPr>
          <w:rFonts w:ascii="Times New Roman" w:hAnsi="Times New Roman" w:cs="Times New Roman"/>
        </w:rPr>
        <w:t xml:space="preserve">I </w:t>
      </w:r>
      <w:r w:rsidR="006A62FF" w:rsidRPr="003B2BC8">
        <w:rPr>
          <w:rFonts w:ascii="Times New Roman" w:hAnsi="Times New Roman" w:cs="Times New Roman"/>
        </w:rPr>
        <w:t>–</w:t>
      </w:r>
      <w:r w:rsidR="00615C9E" w:rsidRPr="003B2BC8">
        <w:rPr>
          <w:rFonts w:ascii="Times New Roman" w:hAnsi="Times New Roman" w:cs="Times New Roman"/>
        </w:rPr>
        <w:t xml:space="preserve"> </w:t>
      </w:r>
      <w:r w:rsidR="00B56B66">
        <w:rPr>
          <w:rFonts w:ascii="Times New Roman" w:hAnsi="Times New Roman" w:cs="Times New Roman"/>
        </w:rPr>
        <w:t>R</w:t>
      </w:r>
      <w:r w:rsidR="002C4947" w:rsidRPr="003B2BC8">
        <w:rPr>
          <w:rFonts w:ascii="Times New Roman" w:hAnsi="Times New Roman" w:cs="Times New Roman"/>
        </w:rPr>
        <w:t xml:space="preserve">ealizar chamamento público, visando à </w:t>
      </w:r>
      <w:r w:rsidR="006A62FF" w:rsidRPr="003B2BC8">
        <w:rPr>
          <w:rFonts w:ascii="Times New Roman" w:hAnsi="Times New Roman" w:cs="Times New Roman"/>
        </w:rPr>
        <w:t xml:space="preserve">formação de parceria para execução descentralizada de atividades, por meio </w:t>
      </w:r>
      <w:r w:rsidR="002C4947" w:rsidRPr="003B2BC8">
        <w:rPr>
          <w:rFonts w:ascii="Times New Roman" w:hAnsi="Times New Roman" w:cs="Times New Roman"/>
        </w:rPr>
        <w:t>de convênio ou</w:t>
      </w:r>
      <w:r w:rsidR="00020FA8" w:rsidRPr="003B2BC8">
        <w:rPr>
          <w:rFonts w:ascii="Times New Roman" w:hAnsi="Times New Roman" w:cs="Times New Roman"/>
        </w:rPr>
        <w:t xml:space="preserve"> </w:t>
      </w:r>
      <w:r w:rsidR="00C01896" w:rsidRPr="003B2BC8">
        <w:rPr>
          <w:rFonts w:ascii="Times New Roman" w:hAnsi="Times New Roman" w:cs="Times New Roman"/>
        </w:rPr>
        <w:t>termo de parceria</w:t>
      </w:r>
      <w:r w:rsidR="006A62FF" w:rsidRPr="003B2BC8">
        <w:rPr>
          <w:rFonts w:ascii="Times New Roman" w:hAnsi="Times New Roman" w:cs="Times New Roman"/>
        </w:rPr>
        <w:t>, com entidades privadas sem fins lucrativos</w:t>
      </w:r>
      <w:r w:rsidR="002C4947" w:rsidRPr="003B2BC8">
        <w:rPr>
          <w:rFonts w:ascii="Times New Roman" w:hAnsi="Times New Roman" w:cs="Times New Roman"/>
        </w:rPr>
        <w:t>;</w:t>
      </w:r>
    </w:p>
    <w:p w:rsidR="00034AE8" w:rsidRPr="003B2BC8" w:rsidRDefault="00034AE8" w:rsidP="00AB1856">
      <w:pPr>
        <w:autoSpaceDE w:val="0"/>
        <w:autoSpaceDN w:val="0"/>
        <w:adjustRightInd w:val="0"/>
        <w:spacing w:after="0" w:line="240" w:lineRule="auto"/>
        <w:jc w:val="both"/>
        <w:rPr>
          <w:rFonts w:ascii="Times New Roman" w:hAnsi="Times New Roman" w:cs="Times New Roman"/>
          <w:color w:val="0070C0"/>
        </w:rPr>
      </w:pPr>
    </w:p>
    <w:p w:rsidR="002B2542" w:rsidRPr="003B2BC8" w:rsidRDefault="002B2542"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w:t>
      </w:r>
      <w:r w:rsidR="004704BD" w:rsidRPr="003B2BC8">
        <w:rPr>
          <w:rFonts w:ascii="Times New Roman" w:hAnsi="Times New Roman" w:cs="Times New Roman"/>
        </w:rPr>
        <w:t xml:space="preserve">  </w:t>
      </w:r>
      <w:r w:rsidR="00A1218B" w:rsidRPr="003B2BC8">
        <w:rPr>
          <w:rFonts w:ascii="Times New Roman" w:hAnsi="Times New Roman" w:cs="Times New Roman"/>
        </w:rPr>
        <w:t xml:space="preserve"> </w:t>
      </w:r>
      <w:r w:rsidR="00A4514C">
        <w:rPr>
          <w:rFonts w:ascii="Times New Roman" w:hAnsi="Times New Roman" w:cs="Times New Roman"/>
        </w:rPr>
        <w:t xml:space="preserve"> </w:t>
      </w:r>
      <w:r w:rsidR="00A1218B" w:rsidRPr="003B2BC8">
        <w:rPr>
          <w:rFonts w:ascii="Times New Roman" w:hAnsi="Times New Roman" w:cs="Times New Roman"/>
        </w:rPr>
        <w:t xml:space="preserve">II </w:t>
      </w:r>
      <w:r w:rsidR="00B56B66" w:rsidRPr="003B2BC8">
        <w:rPr>
          <w:rFonts w:ascii="Times New Roman" w:hAnsi="Times New Roman" w:cs="Times New Roman"/>
        </w:rPr>
        <w:t>–</w:t>
      </w:r>
      <w:r w:rsidR="00B56B66">
        <w:rPr>
          <w:rFonts w:ascii="Times New Roman" w:hAnsi="Times New Roman" w:cs="Times New Roman"/>
        </w:rPr>
        <w:t xml:space="preserve"> </w:t>
      </w:r>
      <w:r w:rsidR="000162B2" w:rsidRPr="000162B2">
        <w:rPr>
          <w:rFonts w:ascii="Times New Roman" w:hAnsi="Times New Roman" w:cs="Times New Roman"/>
        </w:rPr>
        <w:t>F</w:t>
      </w:r>
      <w:r w:rsidR="000209DC" w:rsidRPr="000162B2">
        <w:rPr>
          <w:rFonts w:ascii="Times New Roman" w:hAnsi="Times New Roman" w:cs="Times New Roman"/>
        </w:rPr>
        <w:t>ormalizar</w:t>
      </w:r>
      <w:r w:rsidR="000209DC" w:rsidRPr="003B2BC8">
        <w:rPr>
          <w:rFonts w:ascii="Times New Roman" w:hAnsi="Times New Roman" w:cs="Times New Roman"/>
          <w:color w:val="00B0F0"/>
        </w:rPr>
        <w:t xml:space="preserve"> </w:t>
      </w:r>
      <w:r w:rsidRPr="003B2BC8">
        <w:rPr>
          <w:rFonts w:ascii="Times New Roman" w:hAnsi="Times New Roman" w:cs="Times New Roman"/>
        </w:rPr>
        <w:t xml:space="preserve">convênio ou </w:t>
      </w:r>
      <w:r w:rsidR="00020FA8" w:rsidRPr="003B2BC8">
        <w:rPr>
          <w:rFonts w:ascii="Times New Roman" w:hAnsi="Times New Roman" w:cs="Times New Roman"/>
        </w:rPr>
        <w:t>termo de parceria</w:t>
      </w:r>
      <w:r w:rsidR="00006BF3" w:rsidRPr="003B2BC8">
        <w:rPr>
          <w:rFonts w:ascii="Times New Roman" w:hAnsi="Times New Roman" w:cs="Times New Roman"/>
        </w:rPr>
        <w:t>,</w:t>
      </w:r>
      <w:r w:rsidR="00954606">
        <w:rPr>
          <w:rFonts w:ascii="Times New Roman" w:hAnsi="Times New Roman" w:cs="Times New Roman"/>
        </w:rPr>
        <w:t xml:space="preserve"> </w:t>
      </w:r>
      <w:r w:rsidRPr="003B2BC8">
        <w:rPr>
          <w:rFonts w:ascii="Times New Roman" w:hAnsi="Times New Roman" w:cs="Times New Roman"/>
        </w:rPr>
        <w:t>condicionad</w:t>
      </w:r>
      <w:r w:rsidR="00954606">
        <w:rPr>
          <w:rFonts w:ascii="Times New Roman" w:hAnsi="Times New Roman" w:cs="Times New Roman"/>
        </w:rPr>
        <w:t>os</w:t>
      </w:r>
      <w:r w:rsidRPr="003B2BC8">
        <w:rPr>
          <w:rFonts w:ascii="Times New Roman" w:hAnsi="Times New Roman" w:cs="Times New Roman"/>
        </w:rPr>
        <w:t xml:space="preserve"> à apresentação das certidões de regularidade fiscal e trabalhista, e ainda</w:t>
      </w:r>
      <w:r w:rsidR="00F80A0C" w:rsidRPr="003B2BC8">
        <w:rPr>
          <w:rFonts w:ascii="Times New Roman" w:hAnsi="Times New Roman" w:cs="Times New Roman"/>
        </w:rPr>
        <w:t>,</w:t>
      </w:r>
      <w:r w:rsidRPr="003B2BC8">
        <w:rPr>
          <w:rFonts w:ascii="Times New Roman" w:hAnsi="Times New Roman" w:cs="Times New Roman"/>
        </w:rPr>
        <w:t xml:space="preserve"> está em situação regular com relação à </w:t>
      </w:r>
      <w:r w:rsidR="00CF6627" w:rsidRPr="003B2BC8">
        <w:rPr>
          <w:rFonts w:ascii="Times New Roman" w:hAnsi="Times New Roman" w:cs="Times New Roman"/>
        </w:rPr>
        <w:t xml:space="preserve">prestação de contas de </w:t>
      </w:r>
      <w:r w:rsidRPr="003B2BC8">
        <w:rPr>
          <w:rFonts w:ascii="Times New Roman" w:hAnsi="Times New Roman" w:cs="Times New Roman"/>
        </w:rPr>
        <w:t>convênios anteriores;</w:t>
      </w:r>
    </w:p>
    <w:p w:rsidR="00034AE8" w:rsidRPr="003B2BC8" w:rsidRDefault="00034AE8" w:rsidP="00AB1856">
      <w:pPr>
        <w:autoSpaceDE w:val="0"/>
        <w:autoSpaceDN w:val="0"/>
        <w:adjustRightInd w:val="0"/>
        <w:spacing w:after="0" w:line="240" w:lineRule="auto"/>
        <w:jc w:val="both"/>
        <w:rPr>
          <w:rFonts w:ascii="Times New Roman" w:hAnsi="Times New Roman" w:cs="Times New Roman"/>
        </w:rPr>
      </w:pPr>
    </w:p>
    <w:p w:rsidR="00615C9E" w:rsidRPr="003B2BC8" w:rsidRDefault="00615C9E"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w:t>
      </w:r>
      <w:r w:rsidR="002C4947" w:rsidRPr="003B2BC8">
        <w:rPr>
          <w:rFonts w:ascii="Times New Roman" w:hAnsi="Times New Roman" w:cs="Times New Roman"/>
        </w:rPr>
        <w:t xml:space="preserve">            </w:t>
      </w:r>
      <w:r w:rsidR="00B56B66">
        <w:rPr>
          <w:rFonts w:ascii="Times New Roman" w:hAnsi="Times New Roman" w:cs="Times New Roman"/>
        </w:rPr>
        <w:t xml:space="preserve"> </w:t>
      </w:r>
      <w:r w:rsidR="00A4514C">
        <w:rPr>
          <w:rFonts w:ascii="Times New Roman" w:hAnsi="Times New Roman" w:cs="Times New Roman"/>
        </w:rPr>
        <w:t xml:space="preserve">  </w:t>
      </w:r>
      <w:r w:rsidR="002C4947" w:rsidRPr="003B2BC8">
        <w:rPr>
          <w:rFonts w:ascii="Times New Roman" w:hAnsi="Times New Roman" w:cs="Times New Roman"/>
        </w:rPr>
        <w:t>II</w:t>
      </w:r>
      <w:r w:rsidR="002B2542" w:rsidRPr="003B2BC8">
        <w:rPr>
          <w:rFonts w:ascii="Times New Roman" w:hAnsi="Times New Roman" w:cs="Times New Roman"/>
        </w:rPr>
        <w:t>I</w:t>
      </w:r>
      <w:r w:rsidR="00B56B66">
        <w:rPr>
          <w:rFonts w:ascii="Times New Roman" w:hAnsi="Times New Roman" w:cs="Times New Roman"/>
        </w:rPr>
        <w:t xml:space="preserve"> </w:t>
      </w:r>
      <w:r w:rsidR="00B56B66" w:rsidRPr="003B2BC8">
        <w:rPr>
          <w:rFonts w:ascii="Times New Roman" w:hAnsi="Times New Roman" w:cs="Times New Roman"/>
        </w:rPr>
        <w:t>–</w:t>
      </w:r>
      <w:r w:rsidR="00B56B66">
        <w:rPr>
          <w:rFonts w:ascii="Times New Roman" w:hAnsi="Times New Roman" w:cs="Times New Roman"/>
        </w:rPr>
        <w:t xml:space="preserve"> A</w:t>
      </w:r>
      <w:r w:rsidR="00381134" w:rsidRPr="003B2BC8">
        <w:rPr>
          <w:rFonts w:ascii="Times New Roman" w:hAnsi="Times New Roman" w:cs="Times New Roman"/>
        </w:rPr>
        <w:t xml:space="preserve">utorizar </w:t>
      </w:r>
      <w:r w:rsidR="002C4947" w:rsidRPr="003B2BC8">
        <w:rPr>
          <w:rFonts w:ascii="Times New Roman" w:hAnsi="Times New Roman" w:cs="Times New Roman"/>
        </w:rPr>
        <w:t xml:space="preserve">transferência de recursos para as entidades privadas sem fins lucrativos, somente através de convênio ou </w:t>
      </w:r>
      <w:r w:rsidR="00020FA8" w:rsidRPr="003B2BC8">
        <w:rPr>
          <w:rFonts w:ascii="Times New Roman" w:hAnsi="Times New Roman" w:cs="Times New Roman"/>
        </w:rPr>
        <w:t>termo de parceria</w:t>
      </w:r>
      <w:r w:rsidR="000209DC" w:rsidRPr="003B2BC8">
        <w:rPr>
          <w:rFonts w:ascii="Times New Roman" w:hAnsi="Times New Roman" w:cs="Times New Roman"/>
        </w:rPr>
        <w:t>;</w:t>
      </w:r>
    </w:p>
    <w:p w:rsidR="00096C8D" w:rsidRPr="003B2BC8" w:rsidRDefault="00096C8D" w:rsidP="00AB1856">
      <w:pPr>
        <w:autoSpaceDE w:val="0"/>
        <w:autoSpaceDN w:val="0"/>
        <w:adjustRightInd w:val="0"/>
        <w:spacing w:after="0" w:line="240" w:lineRule="auto"/>
        <w:jc w:val="both"/>
        <w:rPr>
          <w:rFonts w:ascii="Times New Roman" w:hAnsi="Times New Roman" w:cs="Times New Roman"/>
        </w:rPr>
      </w:pPr>
    </w:p>
    <w:p w:rsidR="00096C8D" w:rsidRPr="003B2BC8" w:rsidRDefault="002C4947"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w:t>
      </w:r>
      <w:r w:rsidR="00A4514C">
        <w:rPr>
          <w:rFonts w:ascii="Times New Roman" w:hAnsi="Times New Roman" w:cs="Times New Roman"/>
        </w:rPr>
        <w:t xml:space="preserve">   </w:t>
      </w:r>
      <w:r w:rsidR="002B2542" w:rsidRPr="003B2BC8">
        <w:rPr>
          <w:rFonts w:ascii="Times New Roman" w:hAnsi="Times New Roman" w:cs="Times New Roman"/>
        </w:rPr>
        <w:t>IV</w:t>
      </w:r>
      <w:r w:rsidRPr="003B2BC8">
        <w:rPr>
          <w:rFonts w:ascii="Times New Roman" w:hAnsi="Times New Roman" w:cs="Times New Roman"/>
        </w:rPr>
        <w:t xml:space="preserve"> – </w:t>
      </w:r>
      <w:r w:rsidR="00B56B66">
        <w:rPr>
          <w:rFonts w:ascii="Times New Roman" w:hAnsi="Times New Roman" w:cs="Times New Roman"/>
        </w:rPr>
        <w:t>A</w:t>
      </w:r>
      <w:r w:rsidR="00096C8D" w:rsidRPr="003B2BC8">
        <w:rPr>
          <w:rFonts w:ascii="Times New Roman" w:hAnsi="Times New Roman" w:cs="Times New Roman"/>
        </w:rPr>
        <w:t xml:space="preserve">nalisar e aprovar </w:t>
      </w:r>
      <w:r w:rsidR="00903E62" w:rsidRPr="003B2BC8">
        <w:rPr>
          <w:rFonts w:ascii="Times New Roman" w:hAnsi="Times New Roman" w:cs="Times New Roman"/>
        </w:rPr>
        <w:t>as prestações de contas</w:t>
      </w:r>
      <w:r w:rsidR="00F74BDB" w:rsidRPr="003B2BC8">
        <w:rPr>
          <w:rFonts w:ascii="Times New Roman" w:hAnsi="Times New Roman" w:cs="Times New Roman"/>
        </w:rPr>
        <w:t xml:space="preserve"> dos</w:t>
      </w:r>
      <w:r w:rsidR="00096C8D" w:rsidRPr="003B2BC8">
        <w:rPr>
          <w:rFonts w:ascii="Times New Roman" w:hAnsi="Times New Roman" w:cs="Times New Roman"/>
        </w:rPr>
        <w:t xml:space="preserve"> recursos aplicados;</w:t>
      </w:r>
    </w:p>
    <w:p w:rsidR="00096C8D" w:rsidRPr="003B2BC8" w:rsidRDefault="00096C8D" w:rsidP="00AB1856">
      <w:pPr>
        <w:autoSpaceDE w:val="0"/>
        <w:autoSpaceDN w:val="0"/>
        <w:adjustRightInd w:val="0"/>
        <w:spacing w:after="0" w:line="240" w:lineRule="auto"/>
        <w:jc w:val="both"/>
        <w:rPr>
          <w:rFonts w:ascii="Times New Roman" w:hAnsi="Times New Roman" w:cs="Times New Roman"/>
        </w:rPr>
      </w:pPr>
    </w:p>
    <w:p w:rsidR="00F74BDB" w:rsidRPr="003B2BC8" w:rsidRDefault="00096C8D"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w:t>
      </w:r>
      <w:r w:rsidR="004704BD" w:rsidRPr="003B2BC8">
        <w:rPr>
          <w:rFonts w:ascii="Times New Roman" w:hAnsi="Times New Roman" w:cs="Times New Roman"/>
        </w:rPr>
        <w:t xml:space="preserve">  </w:t>
      </w:r>
      <w:r w:rsidRPr="003B2BC8">
        <w:rPr>
          <w:rFonts w:ascii="Times New Roman" w:hAnsi="Times New Roman" w:cs="Times New Roman"/>
        </w:rPr>
        <w:t xml:space="preserve"> </w:t>
      </w:r>
      <w:r w:rsidR="00A4514C">
        <w:rPr>
          <w:rFonts w:ascii="Times New Roman" w:hAnsi="Times New Roman" w:cs="Times New Roman"/>
        </w:rPr>
        <w:t xml:space="preserve"> </w:t>
      </w:r>
      <w:r w:rsidRPr="003B2BC8">
        <w:rPr>
          <w:rFonts w:ascii="Times New Roman" w:hAnsi="Times New Roman" w:cs="Times New Roman"/>
        </w:rPr>
        <w:t xml:space="preserve"> </w:t>
      </w:r>
      <w:r w:rsidR="00F74BDB" w:rsidRPr="003B2BC8">
        <w:rPr>
          <w:rFonts w:ascii="Times New Roman" w:hAnsi="Times New Roman" w:cs="Times New Roman"/>
        </w:rPr>
        <w:t>V –</w:t>
      </w:r>
      <w:r w:rsidR="00B56B66">
        <w:rPr>
          <w:rFonts w:ascii="Times New Roman" w:hAnsi="Times New Roman" w:cs="Times New Roman"/>
        </w:rPr>
        <w:t xml:space="preserve"> E</w:t>
      </w:r>
      <w:r w:rsidR="00F74BDB" w:rsidRPr="003B2BC8">
        <w:rPr>
          <w:rFonts w:ascii="Times New Roman" w:hAnsi="Times New Roman" w:cs="Times New Roman"/>
        </w:rPr>
        <w:t>ncaminhar ao CIPIS, as prestações de contas, no prazo máximo de 15 dias, após análise final;</w:t>
      </w:r>
    </w:p>
    <w:p w:rsidR="00F74BDB" w:rsidRPr="003B2BC8" w:rsidRDefault="00F74BDB" w:rsidP="00AB1856">
      <w:pPr>
        <w:autoSpaceDE w:val="0"/>
        <w:autoSpaceDN w:val="0"/>
        <w:adjustRightInd w:val="0"/>
        <w:spacing w:after="0" w:line="240" w:lineRule="auto"/>
        <w:jc w:val="both"/>
        <w:rPr>
          <w:rFonts w:ascii="Times New Roman" w:hAnsi="Times New Roman" w:cs="Times New Roman"/>
        </w:rPr>
      </w:pPr>
    </w:p>
    <w:p w:rsidR="002C4947" w:rsidRPr="003B2BC8" w:rsidRDefault="00F74BDB"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w:t>
      </w:r>
      <w:r w:rsidR="004704BD" w:rsidRPr="003B2BC8">
        <w:rPr>
          <w:rFonts w:ascii="Times New Roman" w:hAnsi="Times New Roman" w:cs="Times New Roman"/>
        </w:rPr>
        <w:t xml:space="preserve">  </w:t>
      </w:r>
      <w:r w:rsidRPr="003B2BC8">
        <w:rPr>
          <w:rFonts w:ascii="Times New Roman" w:hAnsi="Times New Roman" w:cs="Times New Roman"/>
        </w:rPr>
        <w:t xml:space="preserve">   </w:t>
      </w:r>
      <w:r w:rsidR="00FE37F6" w:rsidRPr="003B2BC8">
        <w:rPr>
          <w:rFonts w:ascii="Times New Roman" w:hAnsi="Times New Roman" w:cs="Times New Roman"/>
        </w:rPr>
        <w:t xml:space="preserve"> </w:t>
      </w:r>
      <w:r w:rsidR="00A4514C">
        <w:rPr>
          <w:rFonts w:ascii="Times New Roman" w:hAnsi="Times New Roman" w:cs="Times New Roman"/>
        </w:rPr>
        <w:t xml:space="preserve"> </w:t>
      </w:r>
      <w:r w:rsidR="00096C8D" w:rsidRPr="003B2BC8">
        <w:rPr>
          <w:rFonts w:ascii="Times New Roman" w:hAnsi="Times New Roman" w:cs="Times New Roman"/>
        </w:rPr>
        <w:t>V</w:t>
      </w:r>
      <w:r w:rsidRPr="003B2BC8">
        <w:rPr>
          <w:rFonts w:ascii="Times New Roman" w:hAnsi="Times New Roman" w:cs="Times New Roman"/>
        </w:rPr>
        <w:t>I</w:t>
      </w:r>
      <w:r w:rsidR="00954606">
        <w:rPr>
          <w:rFonts w:ascii="Times New Roman" w:hAnsi="Times New Roman" w:cs="Times New Roman"/>
        </w:rPr>
        <w:t xml:space="preserve"> – I</w:t>
      </w:r>
      <w:r w:rsidR="00096C8D" w:rsidRPr="003B2BC8">
        <w:rPr>
          <w:rFonts w:ascii="Times New Roman" w:hAnsi="Times New Roman" w:cs="Times New Roman"/>
        </w:rPr>
        <w:t>nformar oficialmente a Convenente sobre a análise conclusiva da prestação de contas</w:t>
      </w:r>
      <w:r w:rsidR="002C4947" w:rsidRPr="003B2BC8">
        <w:rPr>
          <w:rFonts w:ascii="Times New Roman" w:hAnsi="Times New Roman" w:cs="Times New Roman"/>
        </w:rPr>
        <w:t xml:space="preserve">; </w:t>
      </w:r>
    </w:p>
    <w:p w:rsidR="00034AE8" w:rsidRPr="003B2BC8" w:rsidRDefault="002B2542"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w:t>
      </w:r>
      <w:r w:rsidR="00034AE8" w:rsidRPr="003B2BC8">
        <w:rPr>
          <w:rFonts w:ascii="Times New Roman" w:hAnsi="Times New Roman" w:cs="Times New Roman"/>
        </w:rPr>
        <w:t xml:space="preserve">                          </w:t>
      </w:r>
    </w:p>
    <w:p w:rsidR="00F4312E" w:rsidRDefault="00034AE8" w:rsidP="0095460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w:t>
      </w:r>
      <w:r w:rsidR="004704BD" w:rsidRPr="003B2BC8">
        <w:rPr>
          <w:rFonts w:ascii="Times New Roman" w:hAnsi="Times New Roman" w:cs="Times New Roman"/>
        </w:rPr>
        <w:t xml:space="preserve"> </w:t>
      </w:r>
      <w:r w:rsidRPr="003B2BC8">
        <w:rPr>
          <w:rFonts w:ascii="Times New Roman" w:hAnsi="Times New Roman" w:cs="Times New Roman"/>
        </w:rPr>
        <w:t xml:space="preserve">  </w:t>
      </w:r>
      <w:r w:rsidR="00FE37F6" w:rsidRPr="003B2BC8">
        <w:rPr>
          <w:rFonts w:ascii="Times New Roman" w:hAnsi="Times New Roman" w:cs="Times New Roman"/>
        </w:rPr>
        <w:t xml:space="preserve"> </w:t>
      </w:r>
      <w:r w:rsidRPr="003B2BC8">
        <w:rPr>
          <w:rFonts w:ascii="Times New Roman" w:hAnsi="Times New Roman" w:cs="Times New Roman"/>
        </w:rPr>
        <w:t xml:space="preserve"> VI</w:t>
      </w:r>
      <w:r w:rsidR="00096C8D" w:rsidRPr="003B2BC8">
        <w:rPr>
          <w:rFonts w:ascii="Times New Roman" w:hAnsi="Times New Roman" w:cs="Times New Roman"/>
        </w:rPr>
        <w:t>I</w:t>
      </w:r>
      <w:r w:rsidRPr="003B2BC8">
        <w:rPr>
          <w:rFonts w:ascii="Times New Roman" w:hAnsi="Times New Roman" w:cs="Times New Roman"/>
        </w:rPr>
        <w:t xml:space="preserve"> </w:t>
      </w:r>
      <w:r w:rsidR="00954606">
        <w:rPr>
          <w:rFonts w:ascii="Times New Roman" w:hAnsi="Times New Roman" w:cs="Times New Roman"/>
        </w:rPr>
        <w:t>– N</w:t>
      </w:r>
      <w:r w:rsidR="006E47AF" w:rsidRPr="003B2BC8">
        <w:rPr>
          <w:rFonts w:ascii="Times New Roman" w:hAnsi="Times New Roman" w:cs="Times New Roman"/>
        </w:rPr>
        <w:t>otificar</w:t>
      </w:r>
      <w:r w:rsidR="00954606">
        <w:rPr>
          <w:rFonts w:ascii="Times New Roman" w:hAnsi="Times New Roman" w:cs="Times New Roman"/>
        </w:rPr>
        <w:t xml:space="preserve"> </w:t>
      </w:r>
      <w:r w:rsidRPr="003B2BC8">
        <w:rPr>
          <w:rFonts w:ascii="Times New Roman" w:hAnsi="Times New Roman" w:cs="Times New Roman"/>
        </w:rPr>
        <w:t xml:space="preserve">o </w:t>
      </w:r>
      <w:r w:rsidR="006E47AF" w:rsidRPr="003B2BC8">
        <w:rPr>
          <w:rFonts w:ascii="Times New Roman" w:hAnsi="Times New Roman" w:cs="Times New Roman"/>
        </w:rPr>
        <w:t>Conselho Integrado de Políticas de Inclusão Social</w:t>
      </w:r>
      <w:r w:rsidR="00A1218B" w:rsidRPr="003B2BC8">
        <w:rPr>
          <w:rFonts w:ascii="Times New Roman" w:hAnsi="Times New Roman" w:cs="Times New Roman"/>
        </w:rPr>
        <w:t>,</w:t>
      </w:r>
      <w:r w:rsidR="006E47AF" w:rsidRPr="003B2BC8">
        <w:rPr>
          <w:rFonts w:ascii="Times New Roman" w:hAnsi="Times New Roman" w:cs="Times New Roman"/>
        </w:rPr>
        <w:t xml:space="preserve"> </w:t>
      </w:r>
      <w:r w:rsidRPr="003B2BC8">
        <w:rPr>
          <w:rFonts w:ascii="Times New Roman" w:hAnsi="Times New Roman" w:cs="Times New Roman"/>
        </w:rPr>
        <w:t xml:space="preserve">quando não </w:t>
      </w:r>
      <w:r w:rsidR="00954606">
        <w:rPr>
          <w:rFonts w:ascii="Times New Roman" w:hAnsi="Times New Roman" w:cs="Times New Roman"/>
        </w:rPr>
        <w:t xml:space="preserve">for </w:t>
      </w:r>
      <w:r w:rsidRPr="003B2BC8">
        <w:rPr>
          <w:rFonts w:ascii="Times New Roman" w:hAnsi="Times New Roman" w:cs="Times New Roman"/>
        </w:rPr>
        <w:t>apresentada a prestação d</w:t>
      </w:r>
      <w:r w:rsidR="006E47AF" w:rsidRPr="003B2BC8">
        <w:rPr>
          <w:rFonts w:ascii="Times New Roman" w:hAnsi="Times New Roman" w:cs="Times New Roman"/>
        </w:rPr>
        <w:t xml:space="preserve">e contas dos recursos aplicados </w:t>
      </w:r>
      <w:r w:rsidR="00A1218B" w:rsidRPr="003B2BC8">
        <w:rPr>
          <w:rFonts w:ascii="Times New Roman" w:hAnsi="Times New Roman" w:cs="Times New Roman"/>
        </w:rPr>
        <w:t>ou constatada sua</w:t>
      </w:r>
      <w:r w:rsidRPr="003B2BC8">
        <w:rPr>
          <w:rFonts w:ascii="Times New Roman" w:hAnsi="Times New Roman" w:cs="Times New Roman"/>
        </w:rPr>
        <w:t xml:space="preserve"> má aplicação</w:t>
      </w:r>
      <w:r w:rsidR="00A1218B" w:rsidRPr="003B2BC8">
        <w:rPr>
          <w:rFonts w:ascii="Times New Roman" w:hAnsi="Times New Roman" w:cs="Times New Roman"/>
        </w:rPr>
        <w:t xml:space="preserve">, e encaminhar </w:t>
      </w:r>
      <w:r w:rsidR="00313F49" w:rsidRPr="003B2BC8">
        <w:rPr>
          <w:rFonts w:ascii="Times New Roman" w:hAnsi="Times New Roman" w:cs="Times New Roman"/>
        </w:rPr>
        <w:t>à Controladoria Geral do Estado</w:t>
      </w:r>
      <w:r w:rsidRPr="003B2BC8">
        <w:rPr>
          <w:rFonts w:ascii="Times New Roman" w:hAnsi="Times New Roman" w:cs="Times New Roman"/>
        </w:rPr>
        <w:t xml:space="preserve">, se for o caso, </w:t>
      </w:r>
      <w:r w:rsidR="006E47AF" w:rsidRPr="003B2BC8">
        <w:rPr>
          <w:rFonts w:ascii="Times New Roman" w:hAnsi="Times New Roman" w:cs="Times New Roman"/>
        </w:rPr>
        <w:t xml:space="preserve">para </w:t>
      </w:r>
      <w:r w:rsidRPr="003B2BC8">
        <w:rPr>
          <w:rFonts w:ascii="Times New Roman" w:hAnsi="Times New Roman" w:cs="Times New Roman"/>
        </w:rPr>
        <w:t>a</w:t>
      </w:r>
      <w:r w:rsidR="006E47AF" w:rsidRPr="003B2BC8">
        <w:rPr>
          <w:rFonts w:ascii="Times New Roman" w:hAnsi="Times New Roman" w:cs="Times New Roman"/>
        </w:rPr>
        <w:t xml:space="preserve"> instauração d</w:t>
      </w:r>
      <w:r w:rsidR="00954606">
        <w:rPr>
          <w:rFonts w:ascii="Times New Roman" w:hAnsi="Times New Roman" w:cs="Times New Roman"/>
        </w:rPr>
        <w:t>e</w:t>
      </w:r>
      <w:r w:rsidR="004A5A1C" w:rsidRPr="003B2BC8">
        <w:rPr>
          <w:rFonts w:ascii="Times New Roman" w:hAnsi="Times New Roman" w:cs="Times New Roman"/>
        </w:rPr>
        <w:t xml:space="preserve"> Tomada de Contas Especial</w:t>
      </w:r>
      <w:r w:rsidR="00006BF3" w:rsidRPr="003B2BC8">
        <w:rPr>
          <w:rFonts w:ascii="Times New Roman" w:hAnsi="Times New Roman" w:cs="Times New Roman"/>
        </w:rPr>
        <w:t>.</w:t>
      </w:r>
    </w:p>
    <w:p w:rsidR="00954606" w:rsidRPr="003B2BC8" w:rsidRDefault="00954606" w:rsidP="00954606">
      <w:pPr>
        <w:autoSpaceDE w:val="0"/>
        <w:autoSpaceDN w:val="0"/>
        <w:adjustRightInd w:val="0"/>
        <w:spacing w:after="0" w:line="240" w:lineRule="auto"/>
        <w:jc w:val="both"/>
        <w:rPr>
          <w:rStyle w:val="nfase"/>
          <w:i w:val="0"/>
        </w:rPr>
      </w:pPr>
    </w:p>
    <w:p w:rsidR="00F51C95" w:rsidRPr="003B2BC8" w:rsidRDefault="00EA0351"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w:t>
      </w:r>
      <w:r w:rsidR="003E793D" w:rsidRPr="003B2BC8">
        <w:rPr>
          <w:rFonts w:ascii="Times New Roman" w:hAnsi="Times New Roman" w:cs="Times New Roman"/>
        </w:rPr>
        <w:t xml:space="preserve"> </w:t>
      </w:r>
      <w:r w:rsidR="00F51C95" w:rsidRPr="003B2BC8">
        <w:rPr>
          <w:rFonts w:ascii="Times New Roman" w:hAnsi="Times New Roman" w:cs="Times New Roman"/>
          <w:b/>
        </w:rPr>
        <w:t xml:space="preserve">Art. </w:t>
      </w:r>
      <w:r w:rsidR="00374326" w:rsidRPr="003B2BC8">
        <w:rPr>
          <w:rFonts w:ascii="Times New Roman" w:hAnsi="Times New Roman" w:cs="Times New Roman"/>
          <w:b/>
        </w:rPr>
        <w:t>5</w:t>
      </w:r>
      <w:r w:rsidR="00F51C95" w:rsidRPr="003B2BC8">
        <w:rPr>
          <w:rFonts w:ascii="Times New Roman" w:hAnsi="Times New Roman" w:cs="Times New Roman"/>
          <w:b/>
        </w:rPr>
        <w:t>º</w:t>
      </w:r>
      <w:r w:rsidR="00F51C95" w:rsidRPr="003B2BC8">
        <w:rPr>
          <w:rFonts w:ascii="Times New Roman" w:hAnsi="Times New Roman" w:cs="Times New Roman"/>
        </w:rPr>
        <w:t xml:space="preserve"> </w:t>
      </w:r>
      <w:r w:rsidR="003E793D" w:rsidRPr="003B2BC8">
        <w:rPr>
          <w:rFonts w:ascii="Times New Roman" w:hAnsi="Times New Roman" w:cs="Times New Roman"/>
        </w:rPr>
        <w:t>C</w:t>
      </w:r>
      <w:r w:rsidR="00F51C95" w:rsidRPr="003B2BC8">
        <w:rPr>
          <w:rFonts w:ascii="Times New Roman" w:hAnsi="Times New Roman" w:cs="Times New Roman"/>
        </w:rPr>
        <w:t>ompete</w:t>
      </w:r>
      <w:r w:rsidR="003E793D" w:rsidRPr="003B2BC8">
        <w:rPr>
          <w:rFonts w:ascii="Times New Roman" w:hAnsi="Times New Roman" w:cs="Times New Roman"/>
        </w:rPr>
        <w:t xml:space="preserve"> ao Convenente</w:t>
      </w:r>
      <w:r w:rsidR="00F51C95" w:rsidRPr="003B2BC8">
        <w:rPr>
          <w:rFonts w:ascii="Times New Roman" w:hAnsi="Times New Roman" w:cs="Times New Roman"/>
        </w:rPr>
        <w:t>:</w:t>
      </w:r>
    </w:p>
    <w:p w:rsidR="00F51C95" w:rsidRPr="003B2BC8" w:rsidRDefault="00F51C95" w:rsidP="00AB1856">
      <w:pPr>
        <w:autoSpaceDE w:val="0"/>
        <w:autoSpaceDN w:val="0"/>
        <w:adjustRightInd w:val="0"/>
        <w:spacing w:after="0" w:line="240" w:lineRule="auto"/>
        <w:jc w:val="both"/>
        <w:rPr>
          <w:rFonts w:ascii="Times New Roman" w:hAnsi="Times New Roman" w:cs="Times New Roman"/>
        </w:rPr>
      </w:pPr>
    </w:p>
    <w:p w:rsidR="00B2594D" w:rsidRDefault="00F51C95"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w:t>
      </w:r>
      <w:r w:rsidR="001C1F7B" w:rsidRPr="003B2BC8">
        <w:rPr>
          <w:rFonts w:ascii="Times New Roman" w:hAnsi="Times New Roman" w:cs="Times New Roman"/>
        </w:rPr>
        <w:t xml:space="preserve">  </w:t>
      </w:r>
      <w:r w:rsidR="00057A3A">
        <w:rPr>
          <w:rFonts w:ascii="Times New Roman" w:hAnsi="Times New Roman" w:cs="Times New Roman"/>
        </w:rPr>
        <w:t>I – E</w:t>
      </w:r>
      <w:r w:rsidRPr="003B2BC8">
        <w:rPr>
          <w:rFonts w:ascii="Times New Roman" w:hAnsi="Times New Roman" w:cs="Times New Roman"/>
        </w:rPr>
        <w:t xml:space="preserve">ncaminhar à concedente </w:t>
      </w:r>
      <w:r w:rsidR="00057A3A">
        <w:rPr>
          <w:rFonts w:ascii="Times New Roman" w:hAnsi="Times New Roman" w:cs="Times New Roman"/>
        </w:rPr>
        <w:t xml:space="preserve">as </w:t>
      </w:r>
      <w:r w:rsidRPr="003B2BC8">
        <w:rPr>
          <w:rFonts w:ascii="Times New Roman" w:hAnsi="Times New Roman" w:cs="Times New Roman"/>
        </w:rPr>
        <w:t xml:space="preserve">suas propostas, na forma e prazos </w:t>
      </w:r>
      <w:r w:rsidRPr="00057A3A">
        <w:rPr>
          <w:rFonts w:ascii="Times New Roman" w:hAnsi="Times New Roman" w:cs="Times New Roman"/>
        </w:rPr>
        <w:t>estabelecidos</w:t>
      </w:r>
      <w:r w:rsidR="00881234" w:rsidRPr="00057A3A">
        <w:rPr>
          <w:rFonts w:ascii="Times New Roman" w:hAnsi="Times New Roman" w:cs="Times New Roman"/>
        </w:rPr>
        <w:t xml:space="preserve"> no edital de chamamento</w:t>
      </w:r>
      <w:r w:rsidR="009B4F34" w:rsidRPr="00057A3A">
        <w:rPr>
          <w:rFonts w:ascii="Times New Roman" w:hAnsi="Times New Roman" w:cs="Times New Roman"/>
        </w:rPr>
        <w:t xml:space="preserve">;  </w:t>
      </w:r>
    </w:p>
    <w:p w:rsidR="001B1D17" w:rsidRPr="003B2BC8" w:rsidRDefault="001B1D17" w:rsidP="00AB1856">
      <w:pPr>
        <w:autoSpaceDE w:val="0"/>
        <w:autoSpaceDN w:val="0"/>
        <w:adjustRightInd w:val="0"/>
        <w:spacing w:after="0" w:line="240" w:lineRule="auto"/>
        <w:jc w:val="both"/>
        <w:rPr>
          <w:rFonts w:ascii="Times New Roman" w:hAnsi="Times New Roman" w:cs="Times New Roman"/>
        </w:rPr>
      </w:pPr>
    </w:p>
    <w:p w:rsidR="00F51C95" w:rsidRPr="003B2BC8" w:rsidRDefault="00F51C95"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color w:val="0070C0"/>
        </w:rPr>
        <w:t xml:space="preserve">               </w:t>
      </w:r>
      <w:r w:rsidRPr="003B2BC8">
        <w:rPr>
          <w:rFonts w:ascii="Times New Roman" w:hAnsi="Times New Roman" w:cs="Times New Roman"/>
        </w:rPr>
        <w:t>II</w:t>
      </w:r>
      <w:r w:rsidR="00057A3A">
        <w:rPr>
          <w:rFonts w:ascii="Times New Roman" w:hAnsi="Times New Roman" w:cs="Times New Roman"/>
        </w:rPr>
        <w:t xml:space="preserve"> – D</w:t>
      </w:r>
      <w:r w:rsidRPr="003B2BC8">
        <w:rPr>
          <w:rFonts w:ascii="Times New Roman" w:hAnsi="Times New Roman" w:cs="Times New Roman"/>
        </w:rPr>
        <w:t>efinir por etapa/fase a forma de execução, direta ou indireta, do objeto conveniado;</w:t>
      </w:r>
    </w:p>
    <w:p w:rsidR="00B2594D" w:rsidRPr="003B2BC8" w:rsidRDefault="00B2594D" w:rsidP="00AB1856">
      <w:pPr>
        <w:autoSpaceDE w:val="0"/>
        <w:autoSpaceDN w:val="0"/>
        <w:adjustRightInd w:val="0"/>
        <w:spacing w:after="0" w:line="240" w:lineRule="auto"/>
        <w:jc w:val="both"/>
        <w:rPr>
          <w:rFonts w:ascii="Times New Roman" w:hAnsi="Times New Roman" w:cs="Times New Roman"/>
        </w:rPr>
      </w:pPr>
    </w:p>
    <w:p w:rsidR="00F51C95" w:rsidRPr="003B2BC8" w:rsidRDefault="00F51C95"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lastRenderedPageBreak/>
        <w:t xml:space="preserve">              </w:t>
      </w:r>
      <w:r w:rsidR="00ED0967">
        <w:rPr>
          <w:rFonts w:ascii="Times New Roman" w:hAnsi="Times New Roman" w:cs="Times New Roman"/>
        </w:rPr>
        <w:t xml:space="preserve"> </w:t>
      </w:r>
      <w:r w:rsidR="00057A3A">
        <w:rPr>
          <w:rFonts w:ascii="Times New Roman" w:hAnsi="Times New Roman" w:cs="Times New Roman"/>
        </w:rPr>
        <w:t>III – E</w:t>
      </w:r>
      <w:r w:rsidRPr="003B2BC8">
        <w:rPr>
          <w:rFonts w:ascii="Times New Roman" w:hAnsi="Times New Roman" w:cs="Times New Roman"/>
        </w:rPr>
        <w:t>laborar os projetos técnicos relacionados ao objeto pactuado, reunir toda documentação jurídica e institucional necessária à celebração do convênio</w:t>
      </w:r>
      <w:r w:rsidR="00DF3449" w:rsidRPr="003B2BC8">
        <w:rPr>
          <w:rFonts w:ascii="Times New Roman" w:hAnsi="Times New Roman" w:cs="Times New Roman"/>
        </w:rPr>
        <w:t xml:space="preserve"> e/ou termo de parceria</w:t>
      </w:r>
      <w:r w:rsidRPr="003B2BC8">
        <w:rPr>
          <w:rFonts w:ascii="Times New Roman" w:hAnsi="Times New Roman" w:cs="Times New Roman"/>
        </w:rPr>
        <w:t>, de acordo com os normativos do programa e nos termos da legislação aplicável;</w:t>
      </w:r>
    </w:p>
    <w:p w:rsidR="00B2594D" w:rsidRPr="003B2BC8" w:rsidRDefault="00B2594D" w:rsidP="00AB1856">
      <w:pPr>
        <w:autoSpaceDE w:val="0"/>
        <w:autoSpaceDN w:val="0"/>
        <w:adjustRightInd w:val="0"/>
        <w:spacing w:after="0" w:line="240" w:lineRule="auto"/>
        <w:jc w:val="both"/>
        <w:rPr>
          <w:rFonts w:ascii="Times New Roman" w:hAnsi="Times New Roman" w:cs="Times New Roman"/>
        </w:rPr>
      </w:pPr>
    </w:p>
    <w:p w:rsidR="00615C9E" w:rsidRPr="003B2BC8" w:rsidRDefault="00034AE8"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w:t>
      </w:r>
      <w:r w:rsidR="00F51C95" w:rsidRPr="003B2BC8">
        <w:rPr>
          <w:rFonts w:ascii="Times New Roman" w:hAnsi="Times New Roman" w:cs="Times New Roman"/>
        </w:rPr>
        <w:t xml:space="preserve">     </w:t>
      </w:r>
      <w:r w:rsidR="00456102">
        <w:rPr>
          <w:rFonts w:ascii="Times New Roman" w:hAnsi="Times New Roman" w:cs="Times New Roman"/>
        </w:rPr>
        <w:t xml:space="preserve"> </w:t>
      </w:r>
      <w:r w:rsidR="00E97652" w:rsidRPr="003B2BC8">
        <w:rPr>
          <w:rFonts w:ascii="Times New Roman" w:hAnsi="Times New Roman" w:cs="Times New Roman"/>
        </w:rPr>
        <w:t>I</w:t>
      </w:r>
      <w:r w:rsidR="00F36D60" w:rsidRPr="003B2BC8">
        <w:rPr>
          <w:rFonts w:ascii="Times New Roman" w:hAnsi="Times New Roman" w:cs="Times New Roman"/>
        </w:rPr>
        <w:t>V</w:t>
      </w:r>
      <w:r w:rsidR="00E97652" w:rsidRPr="003B2BC8">
        <w:rPr>
          <w:rFonts w:ascii="Times New Roman" w:hAnsi="Times New Roman" w:cs="Times New Roman"/>
        </w:rPr>
        <w:t xml:space="preserve"> </w:t>
      </w:r>
      <w:r w:rsidR="00057A3A">
        <w:rPr>
          <w:rFonts w:ascii="Times New Roman" w:hAnsi="Times New Roman" w:cs="Times New Roman"/>
        </w:rPr>
        <w:t>– M</w:t>
      </w:r>
      <w:r w:rsidR="00E97652" w:rsidRPr="003B2BC8">
        <w:rPr>
          <w:rFonts w:ascii="Times New Roman" w:hAnsi="Times New Roman" w:cs="Times New Roman"/>
        </w:rPr>
        <w:t>anter a concedente informada</w:t>
      </w:r>
      <w:r w:rsidR="00615C9E" w:rsidRPr="003B2BC8">
        <w:rPr>
          <w:rFonts w:ascii="Times New Roman" w:hAnsi="Times New Roman" w:cs="Times New Roman"/>
        </w:rPr>
        <w:t xml:space="preserve"> sobre o andamento dos convênios</w:t>
      </w:r>
      <w:r w:rsidR="00032D02" w:rsidRPr="003B2BC8">
        <w:rPr>
          <w:rFonts w:ascii="Times New Roman" w:hAnsi="Times New Roman" w:cs="Times New Roman"/>
        </w:rPr>
        <w:t xml:space="preserve"> e/ou termo de parceria</w:t>
      </w:r>
      <w:r w:rsidR="00057A3A">
        <w:rPr>
          <w:rFonts w:ascii="Times New Roman" w:hAnsi="Times New Roman" w:cs="Times New Roman"/>
        </w:rPr>
        <w:t>,</w:t>
      </w:r>
      <w:r w:rsidR="00615C9E" w:rsidRPr="003B2BC8">
        <w:rPr>
          <w:rFonts w:ascii="Times New Roman" w:hAnsi="Times New Roman" w:cs="Times New Roman"/>
        </w:rPr>
        <w:t xml:space="preserve"> encaminhar as informações necessárias </w:t>
      </w:r>
      <w:r w:rsidR="00456102">
        <w:rPr>
          <w:rFonts w:ascii="Times New Roman" w:hAnsi="Times New Roman" w:cs="Times New Roman"/>
        </w:rPr>
        <w:t xml:space="preserve">para </w:t>
      </w:r>
      <w:r w:rsidR="00615C9E" w:rsidRPr="003B2BC8">
        <w:rPr>
          <w:rFonts w:ascii="Times New Roman" w:hAnsi="Times New Roman" w:cs="Times New Roman"/>
        </w:rPr>
        <w:t>o processo de acompanhamento</w:t>
      </w:r>
      <w:r w:rsidR="00057A3A">
        <w:rPr>
          <w:rFonts w:ascii="Times New Roman" w:hAnsi="Times New Roman" w:cs="Times New Roman"/>
        </w:rPr>
        <w:t xml:space="preserve"> da </w:t>
      </w:r>
      <w:r w:rsidR="00615C9E" w:rsidRPr="003B2BC8">
        <w:rPr>
          <w:rFonts w:ascii="Times New Roman" w:hAnsi="Times New Roman" w:cs="Times New Roman"/>
        </w:rPr>
        <w:t xml:space="preserve">execução e </w:t>
      </w:r>
      <w:r w:rsidR="00057A3A">
        <w:rPr>
          <w:rFonts w:ascii="Times New Roman" w:hAnsi="Times New Roman" w:cs="Times New Roman"/>
        </w:rPr>
        <w:t>avaliação dos</w:t>
      </w:r>
      <w:r w:rsidR="00615C9E" w:rsidRPr="003B2BC8">
        <w:rPr>
          <w:rFonts w:ascii="Times New Roman" w:hAnsi="Times New Roman" w:cs="Times New Roman"/>
        </w:rPr>
        <w:t xml:space="preserve"> resultados das ações;</w:t>
      </w:r>
    </w:p>
    <w:p w:rsidR="00380AA0" w:rsidRPr="003B2BC8" w:rsidRDefault="00380AA0" w:rsidP="00AB1856">
      <w:pPr>
        <w:autoSpaceDE w:val="0"/>
        <w:autoSpaceDN w:val="0"/>
        <w:adjustRightInd w:val="0"/>
        <w:spacing w:after="0" w:line="240" w:lineRule="auto"/>
        <w:jc w:val="both"/>
        <w:rPr>
          <w:rFonts w:ascii="Times New Roman" w:hAnsi="Times New Roman" w:cs="Times New Roman"/>
        </w:rPr>
      </w:pPr>
    </w:p>
    <w:p w:rsidR="00615C9E" w:rsidRPr="003B2BC8" w:rsidRDefault="00456102" w:rsidP="0045610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F36D60" w:rsidRPr="003B2BC8">
        <w:rPr>
          <w:rFonts w:ascii="Times New Roman" w:hAnsi="Times New Roman" w:cs="Times New Roman"/>
        </w:rPr>
        <w:t>V</w:t>
      </w:r>
      <w:r w:rsidR="00615C9E" w:rsidRPr="003B2BC8">
        <w:rPr>
          <w:rFonts w:ascii="Times New Roman" w:hAnsi="Times New Roman" w:cs="Times New Roman"/>
        </w:rPr>
        <w:t xml:space="preserve"> </w:t>
      </w:r>
      <w:r>
        <w:rPr>
          <w:rFonts w:ascii="Times New Roman" w:hAnsi="Times New Roman" w:cs="Times New Roman"/>
        </w:rPr>
        <w:t>– O</w:t>
      </w:r>
      <w:r w:rsidR="00615C9E" w:rsidRPr="003B2BC8">
        <w:rPr>
          <w:rFonts w:ascii="Times New Roman" w:hAnsi="Times New Roman" w:cs="Times New Roman"/>
        </w:rPr>
        <w:t>bse</w:t>
      </w:r>
      <w:r w:rsidR="00F36D60" w:rsidRPr="003B2BC8">
        <w:rPr>
          <w:rFonts w:ascii="Times New Roman" w:hAnsi="Times New Roman" w:cs="Times New Roman"/>
        </w:rPr>
        <w:t>rvar as disposições contidas no</w:t>
      </w:r>
      <w:r w:rsidR="00032D02" w:rsidRPr="003B2BC8">
        <w:rPr>
          <w:rFonts w:ascii="Times New Roman" w:hAnsi="Times New Roman" w:cs="Times New Roman"/>
        </w:rPr>
        <w:t xml:space="preserve"> convênio e/ou termo de parceria</w:t>
      </w:r>
      <w:r w:rsidR="00E97652" w:rsidRPr="003B2BC8">
        <w:rPr>
          <w:rFonts w:ascii="Times New Roman" w:hAnsi="Times New Roman" w:cs="Times New Roman"/>
        </w:rPr>
        <w:t xml:space="preserve"> </w:t>
      </w:r>
      <w:r w:rsidR="00702F21" w:rsidRPr="003B2BC8">
        <w:rPr>
          <w:rFonts w:ascii="Times New Roman" w:hAnsi="Times New Roman" w:cs="Times New Roman"/>
        </w:rPr>
        <w:t>celebrado</w:t>
      </w:r>
      <w:r w:rsidR="007C7634" w:rsidRPr="003B2BC8">
        <w:rPr>
          <w:rFonts w:ascii="Times New Roman" w:hAnsi="Times New Roman" w:cs="Times New Roman"/>
        </w:rPr>
        <w:t xml:space="preserve"> </w:t>
      </w:r>
      <w:r w:rsidR="00E97652" w:rsidRPr="003B2BC8">
        <w:rPr>
          <w:rFonts w:ascii="Times New Roman" w:hAnsi="Times New Roman" w:cs="Times New Roman"/>
        </w:rPr>
        <w:t>com a</w:t>
      </w:r>
      <w:r w:rsidR="00615C9E" w:rsidRPr="003B2BC8">
        <w:rPr>
          <w:rFonts w:ascii="Times New Roman" w:hAnsi="Times New Roman" w:cs="Times New Roman"/>
        </w:rPr>
        <w:t xml:space="preserve"> concedente</w:t>
      </w:r>
      <w:r w:rsidR="00F36D60" w:rsidRPr="003B2BC8">
        <w:rPr>
          <w:rFonts w:ascii="Times New Roman" w:hAnsi="Times New Roman" w:cs="Times New Roman"/>
        </w:rPr>
        <w:t>,</w:t>
      </w:r>
      <w:r w:rsidR="00615C9E" w:rsidRPr="003B2BC8">
        <w:rPr>
          <w:rFonts w:ascii="Times New Roman" w:hAnsi="Times New Roman" w:cs="Times New Roman"/>
        </w:rPr>
        <w:t xml:space="preserve"> para operacionalização</w:t>
      </w:r>
      <w:r w:rsidR="007C7634" w:rsidRPr="003B2BC8">
        <w:rPr>
          <w:rFonts w:ascii="Times New Roman" w:hAnsi="Times New Roman" w:cs="Times New Roman"/>
        </w:rPr>
        <w:t xml:space="preserve"> dos programas e ações governamentais</w:t>
      </w:r>
      <w:r w:rsidR="00881234" w:rsidRPr="003B2BC8">
        <w:rPr>
          <w:rFonts w:ascii="Times New Roman" w:hAnsi="Times New Roman" w:cs="Times New Roman"/>
        </w:rPr>
        <w:t xml:space="preserve">; </w:t>
      </w:r>
    </w:p>
    <w:p w:rsidR="00B2594D" w:rsidRPr="003B2BC8" w:rsidRDefault="00B2594D" w:rsidP="00AB1856">
      <w:pPr>
        <w:autoSpaceDE w:val="0"/>
        <w:autoSpaceDN w:val="0"/>
        <w:adjustRightInd w:val="0"/>
        <w:spacing w:after="0" w:line="240" w:lineRule="auto"/>
        <w:ind w:firstLine="1134"/>
        <w:jc w:val="both"/>
        <w:rPr>
          <w:rFonts w:ascii="Times New Roman" w:hAnsi="Times New Roman" w:cs="Times New Roman"/>
        </w:rPr>
      </w:pPr>
    </w:p>
    <w:p w:rsidR="00E97652" w:rsidRPr="003B2BC8" w:rsidRDefault="00C511BF" w:rsidP="0045610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F36D60" w:rsidRPr="003B2BC8">
        <w:rPr>
          <w:rFonts w:ascii="Times New Roman" w:hAnsi="Times New Roman" w:cs="Times New Roman"/>
        </w:rPr>
        <w:t>VI</w:t>
      </w:r>
      <w:r w:rsidR="00E97652" w:rsidRPr="003B2BC8">
        <w:rPr>
          <w:rFonts w:ascii="Times New Roman" w:hAnsi="Times New Roman" w:cs="Times New Roman"/>
        </w:rPr>
        <w:t xml:space="preserve"> </w:t>
      </w:r>
      <w:r w:rsidR="00380AA0" w:rsidRPr="003B2BC8">
        <w:rPr>
          <w:rFonts w:ascii="Times New Roman" w:hAnsi="Times New Roman" w:cs="Times New Roman"/>
        </w:rPr>
        <w:t>–</w:t>
      </w:r>
      <w:r w:rsidR="00E97652" w:rsidRPr="003B2BC8">
        <w:rPr>
          <w:rFonts w:ascii="Times New Roman" w:hAnsi="Times New Roman" w:cs="Times New Roman"/>
        </w:rPr>
        <w:t xml:space="preserve"> </w:t>
      </w:r>
      <w:r w:rsidR="00456102">
        <w:rPr>
          <w:rFonts w:ascii="Times New Roman" w:hAnsi="Times New Roman" w:cs="Times New Roman"/>
        </w:rPr>
        <w:t>A</w:t>
      </w:r>
      <w:r w:rsidR="00EB000B" w:rsidRPr="003B2BC8">
        <w:rPr>
          <w:rFonts w:ascii="Times New Roman" w:hAnsi="Times New Roman" w:cs="Times New Roman"/>
        </w:rPr>
        <w:t xml:space="preserve">plicar </w:t>
      </w:r>
      <w:r w:rsidR="00456102">
        <w:rPr>
          <w:rFonts w:ascii="Times New Roman" w:hAnsi="Times New Roman" w:cs="Times New Roman"/>
        </w:rPr>
        <w:t>o</w:t>
      </w:r>
      <w:r w:rsidR="00F36D60" w:rsidRPr="003B2BC8">
        <w:rPr>
          <w:rFonts w:ascii="Times New Roman" w:hAnsi="Times New Roman" w:cs="Times New Roman"/>
        </w:rPr>
        <w:t xml:space="preserve">s recursos de </w:t>
      </w:r>
      <w:r w:rsidR="00032D02" w:rsidRPr="003B2BC8">
        <w:rPr>
          <w:rFonts w:ascii="Times New Roman" w:hAnsi="Times New Roman" w:cs="Times New Roman"/>
        </w:rPr>
        <w:t xml:space="preserve">acordo </w:t>
      </w:r>
      <w:r w:rsidR="00F36D60" w:rsidRPr="003B2BC8">
        <w:rPr>
          <w:rFonts w:ascii="Times New Roman" w:hAnsi="Times New Roman" w:cs="Times New Roman"/>
        </w:rPr>
        <w:t>com</w:t>
      </w:r>
      <w:r w:rsidR="00BF54A4" w:rsidRPr="003B2BC8">
        <w:rPr>
          <w:rFonts w:ascii="Times New Roman" w:hAnsi="Times New Roman" w:cs="Times New Roman"/>
        </w:rPr>
        <w:t xml:space="preserve"> o disposto</w:t>
      </w:r>
      <w:r w:rsidR="00456102">
        <w:rPr>
          <w:rFonts w:ascii="Times New Roman" w:hAnsi="Times New Roman" w:cs="Times New Roman"/>
        </w:rPr>
        <w:t xml:space="preserve"> no P</w:t>
      </w:r>
      <w:r w:rsidR="006D1744" w:rsidRPr="003B2BC8">
        <w:rPr>
          <w:rFonts w:ascii="Times New Roman" w:hAnsi="Times New Roman" w:cs="Times New Roman"/>
        </w:rPr>
        <w:t xml:space="preserve">lano de </w:t>
      </w:r>
      <w:r w:rsidR="00456102">
        <w:rPr>
          <w:rFonts w:ascii="Times New Roman" w:hAnsi="Times New Roman" w:cs="Times New Roman"/>
        </w:rPr>
        <w:t>T</w:t>
      </w:r>
      <w:r w:rsidR="006D1744" w:rsidRPr="003B2BC8">
        <w:rPr>
          <w:rFonts w:ascii="Times New Roman" w:hAnsi="Times New Roman" w:cs="Times New Roman"/>
        </w:rPr>
        <w:t>rabalho</w:t>
      </w:r>
      <w:r w:rsidR="00EB000B" w:rsidRPr="003B2BC8">
        <w:rPr>
          <w:rFonts w:ascii="Times New Roman" w:hAnsi="Times New Roman" w:cs="Times New Roman"/>
        </w:rPr>
        <w:t>.</w:t>
      </w:r>
    </w:p>
    <w:p w:rsidR="00E97652" w:rsidRPr="003B2BC8" w:rsidRDefault="00E97652" w:rsidP="00AB1856">
      <w:pPr>
        <w:autoSpaceDE w:val="0"/>
        <w:autoSpaceDN w:val="0"/>
        <w:adjustRightInd w:val="0"/>
        <w:spacing w:after="0" w:line="240" w:lineRule="auto"/>
        <w:ind w:left="1134"/>
        <w:jc w:val="both"/>
        <w:rPr>
          <w:rFonts w:ascii="Times New Roman" w:hAnsi="Times New Roman" w:cs="Times New Roman"/>
        </w:rPr>
      </w:pPr>
    </w:p>
    <w:p w:rsidR="00EA0351" w:rsidRPr="003B2BC8" w:rsidRDefault="00EA0351" w:rsidP="00AB1856">
      <w:pPr>
        <w:autoSpaceDE w:val="0"/>
        <w:autoSpaceDN w:val="0"/>
        <w:adjustRightInd w:val="0"/>
        <w:spacing w:after="0" w:line="240" w:lineRule="auto"/>
        <w:ind w:left="1134"/>
        <w:jc w:val="center"/>
        <w:rPr>
          <w:rFonts w:ascii="Times New Roman" w:hAnsi="Times New Roman" w:cs="Times New Roman"/>
        </w:rPr>
      </w:pPr>
    </w:p>
    <w:p w:rsidR="0077791A" w:rsidRPr="003B2BC8" w:rsidRDefault="0077791A" w:rsidP="00AB1856">
      <w:pPr>
        <w:spacing w:after="0" w:line="240" w:lineRule="auto"/>
        <w:jc w:val="center"/>
        <w:rPr>
          <w:rFonts w:ascii="Times New Roman" w:hAnsi="Times New Roman" w:cs="Times New Roman"/>
          <w:b/>
        </w:rPr>
      </w:pPr>
      <w:r w:rsidRPr="003B2BC8">
        <w:rPr>
          <w:rFonts w:ascii="Times New Roman" w:hAnsi="Times New Roman" w:cs="Times New Roman"/>
          <w:b/>
        </w:rPr>
        <w:t>CAPÍTULO III</w:t>
      </w:r>
    </w:p>
    <w:p w:rsidR="00B2594D" w:rsidRPr="003B2BC8" w:rsidRDefault="0077791A" w:rsidP="00AB1856">
      <w:pPr>
        <w:spacing w:after="0" w:line="240" w:lineRule="auto"/>
        <w:jc w:val="center"/>
        <w:rPr>
          <w:rFonts w:ascii="Times New Roman" w:hAnsi="Times New Roman" w:cs="Times New Roman"/>
        </w:rPr>
      </w:pPr>
      <w:r w:rsidRPr="003B2BC8">
        <w:rPr>
          <w:rFonts w:ascii="Times New Roman" w:hAnsi="Times New Roman" w:cs="Times New Roman"/>
          <w:b/>
        </w:rPr>
        <w:t>DO CHAMAMENTO PÚBLICO</w:t>
      </w:r>
    </w:p>
    <w:p w:rsidR="0077791A" w:rsidRPr="003B2BC8" w:rsidRDefault="0077791A" w:rsidP="00AB1856">
      <w:pPr>
        <w:spacing w:after="0" w:line="240" w:lineRule="auto"/>
        <w:jc w:val="both"/>
        <w:rPr>
          <w:rFonts w:ascii="Times New Roman" w:hAnsi="Times New Roman" w:cs="Times New Roman"/>
        </w:rPr>
      </w:pPr>
    </w:p>
    <w:p w:rsidR="0077791A" w:rsidRPr="003B2BC8" w:rsidRDefault="001D053E"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w:t>
      </w:r>
      <w:r w:rsidR="0077791A" w:rsidRPr="003B2BC8">
        <w:rPr>
          <w:rFonts w:ascii="Times New Roman" w:hAnsi="Times New Roman" w:cs="Times New Roman"/>
        </w:rPr>
        <w:t xml:space="preserve"> </w:t>
      </w:r>
      <w:r w:rsidR="00F36D60" w:rsidRPr="003B2BC8">
        <w:rPr>
          <w:rFonts w:ascii="Times New Roman" w:hAnsi="Times New Roman" w:cs="Times New Roman"/>
        </w:rPr>
        <w:t xml:space="preserve"> </w:t>
      </w:r>
      <w:r w:rsidR="0077791A" w:rsidRPr="003B2BC8">
        <w:rPr>
          <w:rFonts w:ascii="Times New Roman" w:hAnsi="Times New Roman" w:cs="Times New Roman"/>
          <w:b/>
        </w:rPr>
        <w:t xml:space="preserve">Art. </w:t>
      </w:r>
      <w:r w:rsidR="00374326" w:rsidRPr="003B2BC8">
        <w:rPr>
          <w:rFonts w:ascii="Times New Roman" w:hAnsi="Times New Roman" w:cs="Times New Roman"/>
          <w:b/>
        </w:rPr>
        <w:t>6</w:t>
      </w:r>
      <w:r w:rsidR="0077791A" w:rsidRPr="003B2BC8">
        <w:rPr>
          <w:rFonts w:ascii="Times New Roman" w:hAnsi="Times New Roman" w:cs="Times New Roman"/>
          <w:b/>
        </w:rPr>
        <w:t>º</w:t>
      </w:r>
      <w:r w:rsidR="0077791A" w:rsidRPr="003B2BC8">
        <w:rPr>
          <w:rFonts w:ascii="Times New Roman" w:hAnsi="Times New Roman" w:cs="Times New Roman"/>
        </w:rPr>
        <w:t xml:space="preserve"> A formação de parceria para execução descentralizada de atividades, por meio de convênio ou termo de parceria, com entidades privadas sem fins lucrativos</w:t>
      </w:r>
      <w:r w:rsidR="00BC0DF9" w:rsidRPr="003B2BC8">
        <w:rPr>
          <w:rFonts w:ascii="Times New Roman" w:hAnsi="Times New Roman" w:cs="Times New Roman"/>
        </w:rPr>
        <w:t>,</w:t>
      </w:r>
      <w:r w:rsidR="0077791A" w:rsidRPr="003B2BC8">
        <w:rPr>
          <w:rFonts w:ascii="Times New Roman" w:hAnsi="Times New Roman" w:cs="Times New Roman"/>
        </w:rPr>
        <w:t xml:space="preserve"> deverá ser precedida de chamament</w:t>
      </w:r>
      <w:r w:rsidR="0076334C">
        <w:rPr>
          <w:rFonts w:ascii="Times New Roman" w:hAnsi="Times New Roman" w:cs="Times New Roman"/>
        </w:rPr>
        <w:t>o público a ser realizado pelo Ó</w:t>
      </w:r>
      <w:r w:rsidR="0077791A" w:rsidRPr="003B2BC8">
        <w:rPr>
          <w:rFonts w:ascii="Times New Roman" w:hAnsi="Times New Roman" w:cs="Times New Roman"/>
        </w:rPr>
        <w:t>rgão ou entidade concedente</w:t>
      </w:r>
      <w:r w:rsidR="0076334C">
        <w:rPr>
          <w:rFonts w:ascii="Times New Roman" w:hAnsi="Times New Roman" w:cs="Times New Roman"/>
        </w:rPr>
        <w:t>. V</w:t>
      </w:r>
      <w:r w:rsidR="0077791A" w:rsidRPr="003B2BC8">
        <w:rPr>
          <w:rFonts w:ascii="Times New Roman" w:hAnsi="Times New Roman" w:cs="Times New Roman"/>
        </w:rPr>
        <w:t xml:space="preserve">isando </w:t>
      </w:r>
      <w:r w:rsidR="0076334C">
        <w:rPr>
          <w:rFonts w:ascii="Times New Roman" w:hAnsi="Times New Roman" w:cs="Times New Roman"/>
        </w:rPr>
        <w:t>a</w:t>
      </w:r>
      <w:r w:rsidR="0077791A" w:rsidRPr="003B2BC8">
        <w:rPr>
          <w:rFonts w:ascii="Times New Roman" w:hAnsi="Times New Roman" w:cs="Times New Roman"/>
        </w:rPr>
        <w:t xml:space="preserve"> seleção de </w:t>
      </w:r>
      <w:r w:rsidR="00702F21" w:rsidRPr="003B2BC8">
        <w:rPr>
          <w:rFonts w:ascii="Times New Roman" w:hAnsi="Times New Roman" w:cs="Times New Roman"/>
        </w:rPr>
        <w:t>programas</w:t>
      </w:r>
      <w:r w:rsidR="0076334C">
        <w:rPr>
          <w:rFonts w:ascii="Times New Roman" w:hAnsi="Times New Roman" w:cs="Times New Roman"/>
        </w:rPr>
        <w:t>,</w:t>
      </w:r>
      <w:r w:rsidR="00702F21" w:rsidRPr="003B2BC8">
        <w:rPr>
          <w:rFonts w:ascii="Times New Roman" w:hAnsi="Times New Roman" w:cs="Times New Roman"/>
        </w:rPr>
        <w:t xml:space="preserve"> ações </w:t>
      </w:r>
      <w:r w:rsidR="0077791A" w:rsidRPr="003B2BC8">
        <w:rPr>
          <w:rFonts w:ascii="Times New Roman" w:hAnsi="Times New Roman" w:cs="Times New Roman"/>
        </w:rPr>
        <w:t>ou entidades que tornem eficaz o objeto do ajuste.</w:t>
      </w:r>
    </w:p>
    <w:p w:rsidR="00026F92" w:rsidRPr="003B2BC8" w:rsidRDefault="00026F92" w:rsidP="00AB1856">
      <w:pPr>
        <w:autoSpaceDE w:val="0"/>
        <w:autoSpaceDN w:val="0"/>
        <w:adjustRightInd w:val="0"/>
        <w:spacing w:after="0" w:line="240" w:lineRule="auto"/>
        <w:jc w:val="both"/>
        <w:rPr>
          <w:rFonts w:ascii="Times New Roman" w:hAnsi="Times New Roman" w:cs="Times New Roman"/>
        </w:rPr>
      </w:pPr>
    </w:p>
    <w:p w:rsidR="0077791A" w:rsidRPr="003B2BC8" w:rsidRDefault="0076334C" w:rsidP="00AB185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77791A" w:rsidRPr="003B2BC8">
        <w:rPr>
          <w:rFonts w:ascii="Times New Roman" w:hAnsi="Times New Roman" w:cs="Times New Roman"/>
        </w:rPr>
        <w:t>§ 1º O edital do chamamento público conterá, no mínimo, as seguintes informações:</w:t>
      </w:r>
    </w:p>
    <w:p w:rsidR="0077791A" w:rsidRPr="003B2BC8" w:rsidRDefault="0077791A" w:rsidP="00AB1856">
      <w:pPr>
        <w:autoSpaceDE w:val="0"/>
        <w:autoSpaceDN w:val="0"/>
        <w:adjustRightInd w:val="0"/>
        <w:spacing w:after="0" w:line="240" w:lineRule="auto"/>
        <w:jc w:val="both"/>
        <w:rPr>
          <w:rFonts w:ascii="Times New Roman" w:hAnsi="Times New Roman" w:cs="Times New Roman"/>
        </w:rPr>
      </w:pPr>
    </w:p>
    <w:p w:rsidR="0077791A" w:rsidRDefault="00956FA8"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w:t>
      </w:r>
      <w:r w:rsidR="0077791A" w:rsidRPr="003B2BC8">
        <w:rPr>
          <w:rFonts w:ascii="Times New Roman" w:hAnsi="Times New Roman" w:cs="Times New Roman"/>
        </w:rPr>
        <w:t xml:space="preserve">I </w:t>
      </w:r>
      <w:r w:rsidR="0076334C">
        <w:rPr>
          <w:rFonts w:ascii="Times New Roman" w:hAnsi="Times New Roman" w:cs="Times New Roman"/>
        </w:rPr>
        <w:t>–</w:t>
      </w:r>
      <w:r w:rsidR="0077791A" w:rsidRPr="003B2BC8">
        <w:rPr>
          <w:rFonts w:ascii="Times New Roman" w:hAnsi="Times New Roman" w:cs="Times New Roman"/>
        </w:rPr>
        <w:t xml:space="preserve"> </w:t>
      </w:r>
      <w:r w:rsidR="0076334C">
        <w:rPr>
          <w:rFonts w:ascii="Times New Roman" w:hAnsi="Times New Roman" w:cs="Times New Roman"/>
        </w:rPr>
        <w:t>E</w:t>
      </w:r>
      <w:r w:rsidR="0077791A" w:rsidRPr="003B2BC8">
        <w:rPr>
          <w:rFonts w:ascii="Times New Roman" w:hAnsi="Times New Roman" w:cs="Times New Roman"/>
        </w:rPr>
        <w:t>specificação do objeto</w:t>
      </w:r>
      <w:r w:rsidR="008C2350" w:rsidRPr="003B2BC8">
        <w:rPr>
          <w:rFonts w:ascii="Times New Roman" w:hAnsi="Times New Roman" w:cs="Times New Roman"/>
        </w:rPr>
        <w:t>;</w:t>
      </w:r>
    </w:p>
    <w:p w:rsidR="00A92C2F" w:rsidRPr="003B2BC8" w:rsidRDefault="00A92C2F" w:rsidP="00AB1856">
      <w:pPr>
        <w:autoSpaceDE w:val="0"/>
        <w:autoSpaceDN w:val="0"/>
        <w:adjustRightInd w:val="0"/>
        <w:spacing w:after="0" w:line="240" w:lineRule="auto"/>
        <w:jc w:val="both"/>
        <w:rPr>
          <w:rFonts w:ascii="Times New Roman" w:hAnsi="Times New Roman" w:cs="Times New Roman"/>
        </w:rPr>
      </w:pPr>
    </w:p>
    <w:p w:rsidR="0077791A" w:rsidRDefault="0076334C" w:rsidP="00956FA8">
      <w:pPr>
        <w:autoSpaceDE w:val="0"/>
        <w:autoSpaceDN w:val="0"/>
        <w:adjustRightInd w:val="0"/>
        <w:spacing w:after="0" w:line="240" w:lineRule="auto"/>
        <w:ind w:left="708"/>
        <w:jc w:val="both"/>
        <w:rPr>
          <w:rFonts w:ascii="Times New Roman" w:hAnsi="Times New Roman" w:cs="Times New Roman"/>
        </w:rPr>
      </w:pPr>
      <w:r>
        <w:rPr>
          <w:rFonts w:ascii="Times New Roman" w:hAnsi="Times New Roman" w:cs="Times New Roman"/>
        </w:rPr>
        <w:t>II – D</w:t>
      </w:r>
      <w:r w:rsidR="0077791A" w:rsidRPr="003B2BC8">
        <w:rPr>
          <w:rFonts w:ascii="Times New Roman" w:hAnsi="Times New Roman" w:cs="Times New Roman"/>
        </w:rPr>
        <w:t>atas, prazos, condições, local e forma de apresentação das propostas;</w:t>
      </w:r>
    </w:p>
    <w:p w:rsidR="00A92C2F" w:rsidRPr="003B2BC8" w:rsidRDefault="00A92C2F" w:rsidP="00956FA8">
      <w:pPr>
        <w:autoSpaceDE w:val="0"/>
        <w:autoSpaceDN w:val="0"/>
        <w:adjustRightInd w:val="0"/>
        <w:spacing w:after="0" w:line="240" w:lineRule="auto"/>
        <w:ind w:left="708"/>
        <w:jc w:val="both"/>
        <w:rPr>
          <w:rFonts w:ascii="Times New Roman" w:hAnsi="Times New Roman" w:cs="Times New Roman"/>
        </w:rPr>
      </w:pPr>
    </w:p>
    <w:p w:rsidR="0077791A" w:rsidRDefault="00A92C2F" w:rsidP="00AB185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956FA8" w:rsidRPr="003B2BC8">
        <w:rPr>
          <w:rFonts w:ascii="Times New Roman" w:hAnsi="Times New Roman" w:cs="Times New Roman"/>
        </w:rPr>
        <w:t xml:space="preserve">  </w:t>
      </w:r>
      <w:r w:rsidR="0076334C">
        <w:rPr>
          <w:rFonts w:ascii="Times New Roman" w:hAnsi="Times New Roman" w:cs="Times New Roman"/>
        </w:rPr>
        <w:t>III – D</w:t>
      </w:r>
      <w:r w:rsidR="0077791A" w:rsidRPr="003B2BC8">
        <w:rPr>
          <w:rFonts w:ascii="Times New Roman" w:hAnsi="Times New Roman" w:cs="Times New Roman"/>
        </w:rPr>
        <w:t>atas e critérios objetivos de seleção e julgamento das propostas;</w:t>
      </w:r>
    </w:p>
    <w:p w:rsidR="00A92C2F" w:rsidRPr="003B2BC8" w:rsidRDefault="00A92C2F" w:rsidP="00AB1856">
      <w:pPr>
        <w:autoSpaceDE w:val="0"/>
        <w:autoSpaceDN w:val="0"/>
        <w:adjustRightInd w:val="0"/>
        <w:spacing w:after="0" w:line="240" w:lineRule="auto"/>
        <w:jc w:val="both"/>
        <w:rPr>
          <w:rFonts w:ascii="Times New Roman" w:hAnsi="Times New Roman" w:cs="Times New Roman"/>
        </w:rPr>
      </w:pPr>
    </w:p>
    <w:p w:rsidR="00956FA8" w:rsidRDefault="00A92C2F" w:rsidP="00AB185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956FA8" w:rsidRPr="003B2BC8">
        <w:rPr>
          <w:rFonts w:ascii="Times New Roman" w:hAnsi="Times New Roman" w:cs="Times New Roman"/>
        </w:rPr>
        <w:t xml:space="preserve"> </w:t>
      </w:r>
      <w:r w:rsidR="0076334C">
        <w:rPr>
          <w:rFonts w:ascii="Times New Roman" w:hAnsi="Times New Roman" w:cs="Times New Roman"/>
        </w:rPr>
        <w:t>IV – E</w:t>
      </w:r>
      <w:r w:rsidR="0077791A" w:rsidRPr="003B2BC8">
        <w:rPr>
          <w:rFonts w:ascii="Times New Roman" w:hAnsi="Times New Roman" w:cs="Times New Roman"/>
        </w:rPr>
        <w:t>xigência de declaração da entidade proponente de que apresentará, para celebração do instrumento, comprovante do exercício</w:t>
      </w:r>
      <w:r>
        <w:rPr>
          <w:rFonts w:ascii="Times New Roman" w:hAnsi="Times New Roman" w:cs="Times New Roman"/>
        </w:rPr>
        <w:t xml:space="preserve"> dos</w:t>
      </w:r>
      <w:r w:rsidR="0077791A" w:rsidRPr="003B2BC8">
        <w:rPr>
          <w:rFonts w:ascii="Times New Roman" w:hAnsi="Times New Roman" w:cs="Times New Roman"/>
        </w:rPr>
        <w:t xml:space="preserve"> últimos </w:t>
      </w:r>
      <w:r>
        <w:rPr>
          <w:rFonts w:ascii="Times New Roman" w:hAnsi="Times New Roman" w:cs="Times New Roman"/>
        </w:rPr>
        <w:t>0</w:t>
      </w:r>
      <w:r w:rsidR="0077791A" w:rsidRPr="003B2BC8">
        <w:rPr>
          <w:rFonts w:ascii="Times New Roman" w:hAnsi="Times New Roman" w:cs="Times New Roman"/>
        </w:rPr>
        <w:t xml:space="preserve">3 (três) anos de atividades referentes à matéria </w:t>
      </w:r>
      <w:r>
        <w:rPr>
          <w:rFonts w:ascii="Times New Roman" w:hAnsi="Times New Roman" w:cs="Times New Roman"/>
        </w:rPr>
        <w:t xml:space="preserve">do </w:t>
      </w:r>
      <w:r w:rsidR="0077791A" w:rsidRPr="003B2BC8">
        <w:rPr>
          <w:rFonts w:ascii="Times New Roman" w:hAnsi="Times New Roman" w:cs="Times New Roman"/>
        </w:rPr>
        <w:t>objeto do convênio ou termo de parc</w:t>
      </w:r>
      <w:r>
        <w:rPr>
          <w:rFonts w:ascii="Times New Roman" w:hAnsi="Times New Roman" w:cs="Times New Roman"/>
        </w:rPr>
        <w:t>eria que pretenda celebrar com o Ó</w:t>
      </w:r>
      <w:r w:rsidR="0077791A" w:rsidRPr="003B2BC8">
        <w:rPr>
          <w:rFonts w:ascii="Times New Roman" w:hAnsi="Times New Roman" w:cs="Times New Roman"/>
        </w:rPr>
        <w:t xml:space="preserve">rgão ou entidade, nos termos do § 7º deste </w:t>
      </w:r>
      <w:r w:rsidR="00956FA8" w:rsidRPr="003B2BC8">
        <w:rPr>
          <w:rFonts w:ascii="Times New Roman" w:hAnsi="Times New Roman" w:cs="Times New Roman"/>
        </w:rPr>
        <w:t>artigo;</w:t>
      </w:r>
    </w:p>
    <w:p w:rsidR="00A92C2F" w:rsidRPr="003B2BC8" w:rsidRDefault="00A92C2F" w:rsidP="00AB1856">
      <w:pPr>
        <w:autoSpaceDE w:val="0"/>
        <w:autoSpaceDN w:val="0"/>
        <w:adjustRightInd w:val="0"/>
        <w:spacing w:after="0" w:line="240" w:lineRule="auto"/>
        <w:jc w:val="both"/>
        <w:rPr>
          <w:rFonts w:ascii="Times New Roman" w:hAnsi="Times New Roman" w:cs="Times New Roman"/>
        </w:rPr>
      </w:pPr>
    </w:p>
    <w:p w:rsidR="001D053E" w:rsidRDefault="00A92C2F" w:rsidP="00956FA8">
      <w:pPr>
        <w:autoSpaceDE w:val="0"/>
        <w:autoSpaceDN w:val="0"/>
        <w:adjustRightInd w:val="0"/>
        <w:spacing w:after="0" w:line="240" w:lineRule="auto"/>
        <w:ind w:left="708"/>
        <w:jc w:val="both"/>
        <w:rPr>
          <w:rFonts w:ascii="Times New Roman" w:hAnsi="Times New Roman" w:cs="Times New Roman"/>
        </w:rPr>
      </w:pPr>
      <w:r>
        <w:rPr>
          <w:rFonts w:ascii="Times New Roman" w:hAnsi="Times New Roman" w:cs="Times New Roman"/>
        </w:rPr>
        <w:t>V – V</w:t>
      </w:r>
      <w:r w:rsidR="0077791A" w:rsidRPr="003B2BC8">
        <w:rPr>
          <w:rFonts w:ascii="Times New Roman" w:hAnsi="Times New Roman" w:cs="Times New Roman"/>
        </w:rPr>
        <w:t xml:space="preserve">alor previsto para a realização do objeto </w:t>
      </w:r>
      <w:r w:rsidR="00190598" w:rsidRPr="003B2BC8">
        <w:rPr>
          <w:rFonts w:ascii="Times New Roman" w:hAnsi="Times New Roman" w:cs="Times New Roman"/>
        </w:rPr>
        <w:t xml:space="preserve">do convênio ou </w:t>
      </w:r>
      <w:r>
        <w:rPr>
          <w:rFonts w:ascii="Times New Roman" w:hAnsi="Times New Roman" w:cs="Times New Roman"/>
        </w:rPr>
        <w:t xml:space="preserve">da parceria; </w:t>
      </w:r>
    </w:p>
    <w:p w:rsidR="00A92C2F" w:rsidRPr="003B2BC8" w:rsidRDefault="00A92C2F" w:rsidP="00956FA8">
      <w:pPr>
        <w:autoSpaceDE w:val="0"/>
        <w:autoSpaceDN w:val="0"/>
        <w:adjustRightInd w:val="0"/>
        <w:spacing w:after="0" w:line="240" w:lineRule="auto"/>
        <w:ind w:left="708"/>
        <w:jc w:val="both"/>
        <w:rPr>
          <w:rFonts w:ascii="Times New Roman" w:hAnsi="Times New Roman" w:cs="Times New Roman"/>
        </w:rPr>
      </w:pPr>
    </w:p>
    <w:p w:rsidR="0077791A" w:rsidRPr="003B2BC8" w:rsidRDefault="00956FA8"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w:t>
      </w:r>
      <w:r w:rsidR="00A92C2F">
        <w:rPr>
          <w:rFonts w:ascii="Times New Roman" w:hAnsi="Times New Roman" w:cs="Times New Roman"/>
        </w:rPr>
        <w:t>VI – P</w:t>
      </w:r>
      <w:r w:rsidR="0077791A" w:rsidRPr="003B2BC8">
        <w:rPr>
          <w:rFonts w:ascii="Times New Roman" w:hAnsi="Times New Roman" w:cs="Times New Roman"/>
        </w:rPr>
        <w:t>revisão de contrapartida, quando cabível.</w:t>
      </w:r>
    </w:p>
    <w:p w:rsidR="00026F92" w:rsidRPr="003B2BC8" w:rsidRDefault="00026F92" w:rsidP="00AB1856">
      <w:pPr>
        <w:autoSpaceDE w:val="0"/>
        <w:autoSpaceDN w:val="0"/>
        <w:adjustRightInd w:val="0"/>
        <w:spacing w:after="0" w:line="240" w:lineRule="auto"/>
        <w:jc w:val="both"/>
        <w:rPr>
          <w:rFonts w:ascii="Times New Roman" w:hAnsi="Times New Roman" w:cs="Times New Roman"/>
        </w:rPr>
      </w:pPr>
    </w:p>
    <w:p w:rsidR="0077791A" w:rsidRPr="003B2BC8" w:rsidRDefault="0077791A"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w:t>
      </w:r>
      <w:r w:rsidR="00026F92" w:rsidRPr="003B2BC8">
        <w:rPr>
          <w:rFonts w:ascii="Times New Roman" w:hAnsi="Times New Roman" w:cs="Times New Roman"/>
        </w:rPr>
        <w:t xml:space="preserve"> </w:t>
      </w:r>
      <w:r w:rsidR="00A92C2F">
        <w:rPr>
          <w:rFonts w:ascii="Times New Roman" w:hAnsi="Times New Roman" w:cs="Times New Roman"/>
        </w:rPr>
        <w:t xml:space="preserve">       </w:t>
      </w:r>
      <w:r w:rsidRPr="003B2BC8">
        <w:rPr>
          <w:rFonts w:ascii="Times New Roman" w:hAnsi="Times New Roman" w:cs="Times New Roman"/>
        </w:rPr>
        <w:t>§ 2º A análise das propostas submetidas ao chamamento público deverá observar os seguintes aspectos, dentre outros que pod</w:t>
      </w:r>
      <w:r w:rsidR="00A92C2F">
        <w:rPr>
          <w:rFonts w:ascii="Times New Roman" w:hAnsi="Times New Roman" w:cs="Times New Roman"/>
        </w:rPr>
        <w:t>erão ser fixados pelo Ó</w:t>
      </w:r>
      <w:r w:rsidRPr="003B2BC8">
        <w:rPr>
          <w:rFonts w:ascii="Times New Roman" w:hAnsi="Times New Roman" w:cs="Times New Roman"/>
        </w:rPr>
        <w:t>rgão ou entidade concedente:</w:t>
      </w:r>
    </w:p>
    <w:p w:rsidR="009D2402" w:rsidRPr="003B2BC8" w:rsidRDefault="009D2402" w:rsidP="00AB1856">
      <w:pPr>
        <w:autoSpaceDE w:val="0"/>
        <w:autoSpaceDN w:val="0"/>
        <w:adjustRightInd w:val="0"/>
        <w:spacing w:after="0" w:line="240" w:lineRule="auto"/>
        <w:jc w:val="both"/>
        <w:rPr>
          <w:rFonts w:ascii="Times New Roman" w:hAnsi="Times New Roman" w:cs="Times New Roman"/>
        </w:rPr>
      </w:pPr>
    </w:p>
    <w:p w:rsidR="0077791A" w:rsidRPr="003B2BC8" w:rsidRDefault="00405666" w:rsidP="00AB185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77791A" w:rsidRPr="003B2BC8">
        <w:rPr>
          <w:rFonts w:ascii="Times New Roman" w:hAnsi="Times New Roman" w:cs="Times New Roman"/>
        </w:rPr>
        <w:t xml:space="preserve">I </w:t>
      </w:r>
      <w:r>
        <w:rPr>
          <w:rFonts w:ascii="Times New Roman" w:hAnsi="Times New Roman" w:cs="Times New Roman"/>
        </w:rPr>
        <w:t>– A</w:t>
      </w:r>
      <w:r w:rsidR="0077791A" w:rsidRPr="003B2BC8">
        <w:rPr>
          <w:rFonts w:ascii="Times New Roman" w:hAnsi="Times New Roman" w:cs="Times New Roman"/>
        </w:rPr>
        <w:t xml:space="preserve"> capacidade técnica e operacional do proponente para a execução do objeto </w:t>
      </w:r>
      <w:r w:rsidR="00956FA8" w:rsidRPr="003B2BC8">
        <w:rPr>
          <w:rFonts w:ascii="Times New Roman" w:hAnsi="Times New Roman" w:cs="Times New Roman"/>
        </w:rPr>
        <w:t xml:space="preserve">do convênio ou </w:t>
      </w:r>
      <w:r>
        <w:rPr>
          <w:rFonts w:ascii="Times New Roman" w:hAnsi="Times New Roman" w:cs="Times New Roman"/>
        </w:rPr>
        <w:t xml:space="preserve">da parceria; </w:t>
      </w:r>
    </w:p>
    <w:p w:rsidR="00026F92" w:rsidRPr="003B2BC8" w:rsidRDefault="00026F92" w:rsidP="00AB1856">
      <w:pPr>
        <w:autoSpaceDE w:val="0"/>
        <w:autoSpaceDN w:val="0"/>
        <w:adjustRightInd w:val="0"/>
        <w:spacing w:after="0" w:line="240" w:lineRule="auto"/>
        <w:jc w:val="both"/>
        <w:rPr>
          <w:rFonts w:ascii="Times New Roman" w:hAnsi="Times New Roman" w:cs="Times New Roman"/>
        </w:rPr>
      </w:pPr>
    </w:p>
    <w:p w:rsidR="0077791A" w:rsidRPr="003B2BC8" w:rsidRDefault="00405666" w:rsidP="00AB185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77791A" w:rsidRPr="003B2BC8">
        <w:rPr>
          <w:rFonts w:ascii="Times New Roman" w:hAnsi="Times New Roman" w:cs="Times New Roman"/>
        </w:rPr>
        <w:t xml:space="preserve">II </w:t>
      </w:r>
      <w:r>
        <w:rPr>
          <w:rFonts w:ascii="Times New Roman" w:hAnsi="Times New Roman" w:cs="Times New Roman"/>
        </w:rPr>
        <w:t>– A</w:t>
      </w:r>
      <w:r w:rsidR="0077791A" w:rsidRPr="003B2BC8">
        <w:rPr>
          <w:rFonts w:ascii="Times New Roman" w:hAnsi="Times New Roman" w:cs="Times New Roman"/>
        </w:rPr>
        <w:t xml:space="preserve"> adequação da proposta apresentada</w:t>
      </w:r>
      <w:r w:rsidR="00A718CC" w:rsidRPr="003B2BC8">
        <w:rPr>
          <w:rFonts w:ascii="Times New Roman" w:hAnsi="Times New Roman" w:cs="Times New Roman"/>
        </w:rPr>
        <w:t>,</w:t>
      </w:r>
      <w:r w:rsidR="0077791A" w:rsidRPr="003B2BC8">
        <w:rPr>
          <w:rFonts w:ascii="Times New Roman" w:hAnsi="Times New Roman" w:cs="Times New Roman"/>
        </w:rPr>
        <w:t xml:space="preserve"> objeto </w:t>
      </w:r>
      <w:r w:rsidR="00956FA8" w:rsidRPr="003B2BC8">
        <w:rPr>
          <w:rFonts w:ascii="Times New Roman" w:hAnsi="Times New Roman" w:cs="Times New Roman"/>
        </w:rPr>
        <w:t xml:space="preserve">do convênio ou </w:t>
      </w:r>
      <w:r w:rsidR="0077791A" w:rsidRPr="003B2BC8">
        <w:rPr>
          <w:rFonts w:ascii="Times New Roman" w:hAnsi="Times New Roman" w:cs="Times New Roman"/>
        </w:rPr>
        <w:t>da parceria, inclusive quanto aos custos, cronograma e resultados previstos.</w:t>
      </w:r>
    </w:p>
    <w:p w:rsidR="00026F92" w:rsidRPr="003B2BC8" w:rsidRDefault="00026F92" w:rsidP="00AB1856">
      <w:pPr>
        <w:autoSpaceDE w:val="0"/>
        <w:autoSpaceDN w:val="0"/>
        <w:adjustRightInd w:val="0"/>
        <w:spacing w:after="0" w:line="240" w:lineRule="auto"/>
        <w:jc w:val="both"/>
        <w:rPr>
          <w:rFonts w:ascii="Times New Roman" w:hAnsi="Times New Roman" w:cs="Times New Roman"/>
        </w:rPr>
      </w:pPr>
    </w:p>
    <w:p w:rsidR="0077791A" w:rsidRPr="003B2BC8" w:rsidRDefault="00ED0967" w:rsidP="00AB185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77791A" w:rsidRPr="003B2BC8">
        <w:rPr>
          <w:rFonts w:ascii="Times New Roman" w:hAnsi="Times New Roman" w:cs="Times New Roman"/>
        </w:rPr>
        <w:t>§ 3º O resultado do chamamento público</w:t>
      </w:r>
      <w:r w:rsidR="00526248" w:rsidRPr="003B2BC8">
        <w:rPr>
          <w:rFonts w:ascii="Times New Roman" w:hAnsi="Times New Roman" w:cs="Times New Roman"/>
        </w:rPr>
        <w:t xml:space="preserve"> de</w:t>
      </w:r>
      <w:r w:rsidR="009D2402" w:rsidRPr="003B2BC8">
        <w:rPr>
          <w:rFonts w:ascii="Times New Roman" w:hAnsi="Times New Roman" w:cs="Times New Roman"/>
        </w:rPr>
        <w:t xml:space="preserve"> </w:t>
      </w:r>
      <w:r w:rsidR="004B4EE5" w:rsidRPr="003B2BC8">
        <w:rPr>
          <w:rFonts w:ascii="Times New Roman" w:hAnsi="Times New Roman" w:cs="Times New Roman"/>
        </w:rPr>
        <w:t>programas e ações</w:t>
      </w:r>
      <w:r w:rsidR="0077791A" w:rsidRPr="003B2BC8">
        <w:rPr>
          <w:rFonts w:ascii="Times New Roman" w:hAnsi="Times New Roman" w:cs="Times New Roman"/>
        </w:rPr>
        <w:t xml:space="preserve"> deverá ser devidamente fundamentado pelo </w:t>
      </w:r>
      <w:r w:rsidR="00405666">
        <w:rPr>
          <w:rFonts w:ascii="Times New Roman" w:hAnsi="Times New Roman" w:cs="Times New Roman"/>
        </w:rPr>
        <w:t>Ó</w:t>
      </w:r>
      <w:r w:rsidR="0077791A" w:rsidRPr="003B2BC8">
        <w:rPr>
          <w:rFonts w:ascii="Times New Roman" w:hAnsi="Times New Roman" w:cs="Times New Roman"/>
        </w:rPr>
        <w:t>rgão ou entidade concedente.</w:t>
      </w:r>
    </w:p>
    <w:p w:rsidR="00026F92" w:rsidRPr="003B2BC8" w:rsidRDefault="00026F92" w:rsidP="00AB1856">
      <w:pPr>
        <w:autoSpaceDE w:val="0"/>
        <w:autoSpaceDN w:val="0"/>
        <w:adjustRightInd w:val="0"/>
        <w:spacing w:after="0" w:line="240" w:lineRule="auto"/>
        <w:jc w:val="both"/>
        <w:rPr>
          <w:rFonts w:ascii="Times New Roman" w:hAnsi="Times New Roman" w:cs="Times New Roman"/>
        </w:rPr>
      </w:pPr>
    </w:p>
    <w:p w:rsidR="0077791A" w:rsidRPr="003B2BC8" w:rsidRDefault="00526248"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w:t>
      </w:r>
      <w:r w:rsidR="0077791A" w:rsidRPr="003B2BC8">
        <w:rPr>
          <w:rFonts w:ascii="Times New Roman" w:hAnsi="Times New Roman" w:cs="Times New Roman"/>
        </w:rPr>
        <w:t>§ 4º Deverá ser dada</w:t>
      </w:r>
      <w:r w:rsidR="00F271A7">
        <w:rPr>
          <w:rFonts w:ascii="Times New Roman" w:hAnsi="Times New Roman" w:cs="Times New Roman"/>
        </w:rPr>
        <w:t xml:space="preserve"> a</w:t>
      </w:r>
      <w:r w:rsidR="0077791A" w:rsidRPr="003B2BC8">
        <w:rPr>
          <w:rFonts w:ascii="Times New Roman" w:hAnsi="Times New Roman" w:cs="Times New Roman"/>
        </w:rPr>
        <w:t xml:space="preserve"> pu</w:t>
      </w:r>
      <w:r w:rsidRPr="003B2BC8">
        <w:rPr>
          <w:rFonts w:ascii="Times New Roman" w:hAnsi="Times New Roman" w:cs="Times New Roman"/>
        </w:rPr>
        <w:t>blicidade ao chamamento público</w:t>
      </w:r>
      <w:r w:rsidR="0077791A" w:rsidRPr="003B2BC8">
        <w:rPr>
          <w:rFonts w:ascii="Times New Roman" w:hAnsi="Times New Roman" w:cs="Times New Roman"/>
        </w:rPr>
        <w:t xml:space="preserve">, inclusive ao seu resultado, especialmente por intermédio da divulgação </w:t>
      </w:r>
      <w:r w:rsidR="00E45032" w:rsidRPr="003B2BC8">
        <w:rPr>
          <w:rFonts w:ascii="Times New Roman" w:hAnsi="Times New Roman" w:cs="Times New Roman"/>
        </w:rPr>
        <w:t xml:space="preserve">no portal da transparência e </w:t>
      </w:r>
      <w:r w:rsidR="0077791A" w:rsidRPr="003B2BC8">
        <w:rPr>
          <w:rFonts w:ascii="Times New Roman" w:hAnsi="Times New Roman" w:cs="Times New Roman"/>
        </w:rPr>
        <w:t>na primeira página</w:t>
      </w:r>
      <w:r w:rsidR="00E45032" w:rsidRPr="003B2BC8">
        <w:rPr>
          <w:rFonts w:ascii="Times New Roman" w:hAnsi="Times New Roman" w:cs="Times New Roman"/>
        </w:rPr>
        <w:t xml:space="preserve"> </w:t>
      </w:r>
      <w:r w:rsidR="0093489E" w:rsidRPr="003B2BC8">
        <w:rPr>
          <w:rFonts w:ascii="Times New Roman" w:hAnsi="Times New Roman" w:cs="Times New Roman"/>
        </w:rPr>
        <w:t>do</w:t>
      </w:r>
      <w:r w:rsidR="009D2402" w:rsidRPr="003B2BC8">
        <w:rPr>
          <w:rFonts w:ascii="Times New Roman" w:hAnsi="Times New Roman" w:cs="Times New Roman"/>
        </w:rPr>
        <w:t xml:space="preserve"> </w:t>
      </w:r>
      <w:r w:rsidR="00F271A7">
        <w:rPr>
          <w:rFonts w:ascii="Times New Roman" w:hAnsi="Times New Roman" w:cs="Times New Roman"/>
        </w:rPr>
        <w:t>sítio oficial do Ó</w:t>
      </w:r>
      <w:r w:rsidR="0077791A" w:rsidRPr="003B2BC8">
        <w:rPr>
          <w:rFonts w:ascii="Times New Roman" w:hAnsi="Times New Roman" w:cs="Times New Roman"/>
        </w:rPr>
        <w:t>rgão ou entidade concedente.</w:t>
      </w:r>
    </w:p>
    <w:p w:rsidR="00026F92" w:rsidRPr="003B2BC8" w:rsidRDefault="00026F92" w:rsidP="00AB1856">
      <w:pPr>
        <w:autoSpaceDE w:val="0"/>
        <w:autoSpaceDN w:val="0"/>
        <w:adjustRightInd w:val="0"/>
        <w:spacing w:after="0" w:line="240" w:lineRule="auto"/>
        <w:jc w:val="both"/>
        <w:rPr>
          <w:rFonts w:ascii="Times New Roman" w:hAnsi="Times New Roman" w:cs="Times New Roman"/>
        </w:rPr>
      </w:pPr>
    </w:p>
    <w:p w:rsidR="0077791A" w:rsidRPr="003B2BC8" w:rsidRDefault="00526248"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w:t>
      </w:r>
      <w:r w:rsidR="00A15549">
        <w:rPr>
          <w:rFonts w:ascii="Times New Roman" w:hAnsi="Times New Roman" w:cs="Times New Roman"/>
        </w:rPr>
        <w:t xml:space="preserve"> </w:t>
      </w:r>
      <w:r w:rsidRPr="003B2BC8">
        <w:rPr>
          <w:rFonts w:ascii="Times New Roman" w:hAnsi="Times New Roman" w:cs="Times New Roman"/>
        </w:rPr>
        <w:t xml:space="preserve"> </w:t>
      </w:r>
      <w:r w:rsidR="0077791A" w:rsidRPr="003B2BC8">
        <w:rPr>
          <w:rFonts w:ascii="Times New Roman" w:hAnsi="Times New Roman" w:cs="Times New Roman"/>
        </w:rPr>
        <w:t xml:space="preserve">§ </w:t>
      </w:r>
      <w:r w:rsidRPr="003B2BC8">
        <w:rPr>
          <w:rFonts w:ascii="Times New Roman" w:hAnsi="Times New Roman" w:cs="Times New Roman"/>
        </w:rPr>
        <w:t>5</w:t>
      </w:r>
      <w:r w:rsidR="0077791A" w:rsidRPr="003B2BC8">
        <w:rPr>
          <w:rFonts w:ascii="Times New Roman" w:hAnsi="Times New Roman" w:cs="Times New Roman"/>
        </w:rPr>
        <w:t xml:space="preserve">º A celebração do convênio ou termo de parceria com entidades privadas sem fins lucrativos será condicionada à apresentação pela entidade do comprovante do exercício, nos últimos </w:t>
      </w:r>
      <w:r w:rsidR="00F271A7">
        <w:rPr>
          <w:rFonts w:ascii="Times New Roman" w:hAnsi="Times New Roman" w:cs="Times New Roman"/>
        </w:rPr>
        <w:t xml:space="preserve">(03) </w:t>
      </w:r>
      <w:r w:rsidR="0077791A" w:rsidRPr="003B2BC8">
        <w:rPr>
          <w:rFonts w:ascii="Times New Roman" w:hAnsi="Times New Roman" w:cs="Times New Roman"/>
        </w:rPr>
        <w:t>três anos, de atividades referentes à matéria objeto da parceria.</w:t>
      </w:r>
    </w:p>
    <w:p w:rsidR="00026F92" w:rsidRPr="003B2BC8" w:rsidRDefault="00026F92" w:rsidP="00AB1856">
      <w:pPr>
        <w:autoSpaceDE w:val="0"/>
        <w:autoSpaceDN w:val="0"/>
        <w:adjustRightInd w:val="0"/>
        <w:spacing w:after="0" w:line="240" w:lineRule="auto"/>
        <w:jc w:val="both"/>
        <w:rPr>
          <w:rFonts w:ascii="Times New Roman" w:hAnsi="Times New Roman" w:cs="Times New Roman"/>
        </w:rPr>
      </w:pPr>
    </w:p>
    <w:p w:rsidR="00026F92" w:rsidRPr="003B2BC8" w:rsidRDefault="00526248"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w:t>
      </w:r>
      <w:r w:rsidR="0077791A" w:rsidRPr="003B2BC8">
        <w:rPr>
          <w:rFonts w:ascii="Times New Roman" w:hAnsi="Times New Roman" w:cs="Times New Roman"/>
        </w:rPr>
        <w:t xml:space="preserve">§ </w:t>
      </w:r>
      <w:r w:rsidRPr="003B2BC8">
        <w:rPr>
          <w:rFonts w:ascii="Times New Roman" w:hAnsi="Times New Roman" w:cs="Times New Roman"/>
        </w:rPr>
        <w:t>6</w:t>
      </w:r>
      <w:r w:rsidR="0077791A" w:rsidRPr="003B2BC8">
        <w:rPr>
          <w:rFonts w:ascii="Times New Roman" w:hAnsi="Times New Roman" w:cs="Times New Roman"/>
        </w:rPr>
        <w:t xml:space="preserve">º A comprovação a que se refere o § </w:t>
      </w:r>
      <w:r w:rsidRPr="003B2BC8">
        <w:rPr>
          <w:rFonts w:ascii="Times New Roman" w:hAnsi="Times New Roman" w:cs="Times New Roman"/>
        </w:rPr>
        <w:t>5</w:t>
      </w:r>
      <w:r w:rsidR="0077791A" w:rsidRPr="003B2BC8">
        <w:rPr>
          <w:rFonts w:ascii="Times New Roman" w:hAnsi="Times New Roman" w:cs="Times New Roman"/>
        </w:rPr>
        <w:t>º poderá ser efetuada mediante a apresentação de instr</w:t>
      </w:r>
      <w:r w:rsidR="00F271A7">
        <w:rPr>
          <w:rFonts w:ascii="Times New Roman" w:hAnsi="Times New Roman" w:cs="Times New Roman"/>
        </w:rPr>
        <w:t>umentos similares firmados com Ó</w:t>
      </w:r>
      <w:r w:rsidR="0077791A" w:rsidRPr="003B2BC8">
        <w:rPr>
          <w:rFonts w:ascii="Times New Roman" w:hAnsi="Times New Roman" w:cs="Times New Roman"/>
        </w:rPr>
        <w:t>rgãos e entidades da</w:t>
      </w:r>
      <w:r w:rsidR="0077791A" w:rsidRPr="003B2BC8">
        <w:rPr>
          <w:rFonts w:ascii="Times New Roman" w:hAnsi="Times New Roman" w:cs="Times New Roman"/>
          <w:color w:val="0070C0"/>
        </w:rPr>
        <w:t xml:space="preserve"> </w:t>
      </w:r>
      <w:r w:rsidR="0077791A" w:rsidRPr="003B2BC8">
        <w:rPr>
          <w:rFonts w:ascii="Times New Roman" w:hAnsi="Times New Roman" w:cs="Times New Roman"/>
        </w:rPr>
        <w:t>Administração Pública, relatórios de atividades desenvolvidas, declarações de conselhos de políticas públicas, secretarias municipais ou estaduais</w:t>
      </w:r>
      <w:r w:rsidR="00F271A7">
        <w:rPr>
          <w:rFonts w:ascii="Times New Roman" w:hAnsi="Times New Roman" w:cs="Times New Roman"/>
        </w:rPr>
        <w:t>,</w:t>
      </w:r>
      <w:r w:rsidR="0077791A" w:rsidRPr="003B2BC8">
        <w:rPr>
          <w:rFonts w:ascii="Times New Roman" w:hAnsi="Times New Roman" w:cs="Times New Roman"/>
        </w:rPr>
        <w:t xml:space="preserve"> responsáveis pelo acompanhamento da área objeto da parceria</w:t>
      </w:r>
      <w:r w:rsidR="00F271A7">
        <w:rPr>
          <w:rFonts w:ascii="Times New Roman" w:hAnsi="Times New Roman" w:cs="Times New Roman"/>
        </w:rPr>
        <w:t>.</w:t>
      </w:r>
    </w:p>
    <w:p w:rsidR="0077791A" w:rsidRPr="003B2BC8" w:rsidRDefault="00526248" w:rsidP="00AB1856">
      <w:pPr>
        <w:spacing w:after="0" w:line="240" w:lineRule="auto"/>
        <w:jc w:val="both"/>
        <w:rPr>
          <w:rFonts w:ascii="Times New Roman" w:hAnsi="Times New Roman" w:cs="Times New Roman"/>
        </w:rPr>
      </w:pPr>
      <w:r w:rsidRPr="003B2BC8">
        <w:rPr>
          <w:rFonts w:ascii="Times New Roman" w:hAnsi="Times New Roman" w:cs="Times New Roman"/>
        </w:rPr>
        <w:t xml:space="preserve">                  </w:t>
      </w:r>
      <w:r w:rsidR="0077791A" w:rsidRPr="003B2BC8">
        <w:rPr>
          <w:rFonts w:ascii="Times New Roman" w:hAnsi="Times New Roman" w:cs="Times New Roman"/>
        </w:rPr>
        <w:t xml:space="preserve">§ </w:t>
      </w:r>
      <w:r w:rsidRPr="003B2BC8">
        <w:rPr>
          <w:rFonts w:ascii="Times New Roman" w:hAnsi="Times New Roman" w:cs="Times New Roman"/>
        </w:rPr>
        <w:t>7</w:t>
      </w:r>
      <w:r w:rsidR="0077791A" w:rsidRPr="003B2BC8">
        <w:rPr>
          <w:rFonts w:ascii="Times New Roman" w:hAnsi="Times New Roman" w:cs="Times New Roman"/>
        </w:rPr>
        <w:t xml:space="preserve">º A comprovação a que se refere o § </w:t>
      </w:r>
      <w:r w:rsidRPr="003B2BC8">
        <w:rPr>
          <w:rFonts w:ascii="Times New Roman" w:hAnsi="Times New Roman" w:cs="Times New Roman"/>
        </w:rPr>
        <w:t>5</w:t>
      </w:r>
      <w:r w:rsidR="0077791A" w:rsidRPr="003B2BC8">
        <w:rPr>
          <w:rFonts w:ascii="Times New Roman" w:hAnsi="Times New Roman" w:cs="Times New Roman"/>
        </w:rPr>
        <w:t>º deverá ser relativa aos</w:t>
      </w:r>
      <w:r w:rsidR="00F271A7">
        <w:rPr>
          <w:rFonts w:ascii="Times New Roman" w:hAnsi="Times New Roman" w:cs="Times New Roman"/>
        </w:rPr>
        <w:t xml:space="preserve"> (03)</w:t>
      </w:r>
      <w:r w:rsidR="0077791A" w:rsidRPr="003B2BC8">
        <w:rPr>
          <w:rFonts w:ascii="Times New Roman" w:hAnsi="Times New Roman" w:cs="Times New Roman"/>
        </w:rPr>
        <w:t xml:space="preserve"> três anos anteriores à data prevista para a celebração do convênio</w:t>
      </w:r>
      <w:r w:rsidR="008C2350" w:rsidRPr="003B2BC8">
        <w:rPr>
          <w:rFonts w:ascii="Times New Roman" w:hAnsi="Times New Roman" w:cs="Times New Roman"/>
        </w:rPr>
        <w:t xml:space="preserve"> ou</w:t>
      </w:r>
      <w:r w:rsidR="0077791A" w:rsidRPr="003B2BC8">
        <w:rPr>
          <w:rFonts w:ascii="Times New Roman" w:hAnsi="Times New Roman" w:cs="Times New Roman"/>
        </w:rPr>
        <w:t xml:space="preserve"> termo de parceria, devendo ser esta data previamente divulgada por meio do edital de chamamento público ou de concurso de projetos</w:t>
      </w:r>
      <w:r w:rsidR="000D2D37" w:rsidRPr="003B2BC8">
        <w:rPr>
          <w:rFonts w:ascii="Times New Roman" w:hAnsi="Times New Roman" w:cs="Times New Roman"/>
        </w:rPr>
        <w:t>.</w:t>
      </w:r>
    </w:p>
    <w:p w:rsidR="007A59A9" w:rsidRPr="003B2BC8" w:rsidRDefault="00F41DB8"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w:t>
      </w:r>
    </w:p>
    <w:p w:rsidR="000D2D37" w:rsidRPr="003B2BC8" w:rsidRDefault="007A59A9"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w:t>
      </w:r>
      <w:r w:rsidR="000D2D37" w:rsidRPr="003B2BC8">
        <w:rPr>
          <w:rFonts w:ascii="Times New Roman" w:hAnsi="Times New Roman" w:cs="Times New Roman"/>
        </w:rPr>
        <w:t xml:space="preserve"> </w:t>
      </w:r>
      <w:r w:rsidR="000D2D37" w:rsidRPr="003B2BC8">
        <w:rPr>
          <w:rFonts w:ascii="Times New Roman" w:hAnsi="Times New Roman" w:cs="Times New Roman"/>
          <w:b/>
        </w:rPr>
        <w:t xml:space="preserve">Art. </w:t>
      </w:r>
      <w:r w:rsidR="00374326" w:rsidRPr="003B2BC8">
        <w:rPr>
          <w:rFonts w:ascii="Times New Roman" w:hAnsi="Times New Roman" w:cs="Times New Roman"/>
          <w:b/>
        </w:rPr>
        <w:t>7</w:t>
      </w:r>
      <w:r w:rsidR="000D2D37" w:rsidRPr="003B2BC8">
        <w:rPr>
          <w:rFonts w:ascii="Times New Roman" w:hAnsi="Times New Roman" w:cs="Times New Roman"/>
          <w:b/>
        </w:rPr>
        <w:t>º</w:t>
      </w:r>
      <w:r w:rsidR="00F271A7">
        <w:rPr>
          <w:rFonts w:ascii="Times New Roman" w:hAnsi="Times New Roman" w:cs="Times New Roman"/>
        </w:rPr>
        <w:t xml:space="preserve"> O titular do Ó</w:t>
      </w:r>
      <w:r w:rsidR="000D2D37" w:rsidRPr="003B2BC8">
        <w:rPr>
          <w:rFonts w:ascii="Times New Roman" w:hAnsi="Times New Roman" w:cs="Times New Roman"/>
        </w:rPr>
        <w:t>rgão ou da entidade concedente poderá, mediante decisão fundamentada, excepcionar a exigência prevista no</w:t>
      </w:r>
      <w:r w:rsidR="009B44A7" w:rsidRPr="003B2BC8">
        <w:rPr>
          <w:rFonts w:ascii="Times New Roman" w:hAnsi="Times New Roman" w:cs="Times New Roman"/>
        </w:rPr>
        <w:t xml:space="preserve"> </w:t>
      </w:r>
      <w:r w:rsidR="000D2D37" w:rsidRPr="003B2BC8">
        <w:rPr>
          <w:rFonts w:ascii="Times New Roman" w:hAnsi="Times New Roman" w:cs="Times New Roman"/>
        </w:rPr>
        <w:t>art</w:t>
      </w:r>
      <w:r w:rsidR="009B44A7" w:rsidRPr="003B2BC8">
        <w:rPr>
          <w:rFonts w:ascii="Times New Roman" w:hAnsi="Times New Roman" w:cs="Times New Roman"/>
        </w:rPr>
        <w:t>.</w:t>
      </w:r>
      <w:r w:rsidR="003D68BC" w:rsidRPr="003B2BC8">
        <w:rPr>
          <w:rFonts w:ascii="Times New Roman" w:hAnsi="Times New Roman" w:cs="Times New Roman"/>
        </w:rPr>
        <w:t xml:space="preserve"> </w:t>
      </w:r>
      <w:r w:rsidR="00037CE9" w:rsidRPr="003B2BC8">
        <w:rPr>
          <w:rFonts w:ascii="Times New Roman" w:hAnsi="Times New Roman" w:cs="Times New Roman"/>
        </w:rPr>
        <w:t>6º</w:t>
      </w:r>
      <w:r w:rsidR="00215588" w:rsidRPr="003B2BC8">
        <w:rPr>
          <w:rFonts w:ascii="Times New Roman" w:hAnsi="Times New Roman" w:cs="Times New Roman"/>
        </w:rPr>
        <w:t>,</w:t>
      </w:r>
      <w:r w:rsidR="000D2D37" w:rsidRPr="003B2BC8">
        <w:rPr>
          <w:rFonts w:ascii="Times New Roman" w:hAnsi="Times New Roman" w:cs="Times New Roman"/>
        </w:rPr>
        <w:t xml:space="preserve"> nas seguintes situações:</w:t>
      </w:r>
    </w:p>
    <w:p w:rsidR="00026F92" w:rsidRPr="003B2BC8" w:rsidRDefault="00026F92" w:rsidP="00AB1856">
      <w:pPr>
        <w:autoSpaceDE w:val="0"/>
        <w:autoSpaceDN w:val="0"/>
        <w:adjustRightInd w:val="0"/>
        <w:spacing w:after="0" w:line="240" w:lineRule="auto"/>
        <w:jc w:val="both"/>
        <w:rPr>
          <w:rFonts w:ascii="Times New Roman" w:hAnsi="Times New Roman" w:cs="Times New Roman"/>
        </w:rPr>
      </w:pPr>
    </w:p>
    <w:p w:rsidR="000D2D37" w:rsidRPr="003B2BC8" w:rsidRDefault="000D2D37"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w:t>
      </w:r>
      <w:r w:rsidR="00026F92" w:rsidRPr="003B2BC8">
        <w:rPr>
          <w:rFonts w:ascii="Times New Roman" w:hAnsi="Times New Roman" w:cs="Times New Roman"/>
        </w:rPr>
        <w:t xml:space="preserve"> </w:t>
      </w:r>
      <w:r w:rsidR="00F271A7">
        <w:rPr>
          <w:rFonts w:ascii="Times New Roman" w:hAnsi="Times New Roman" w:cs="Times New Roman"/>
        </w:rPr>
        <w:t xml:space="preserve">   I – N</w:t>
      </w:r>
      <w:r w:rsidRPr="003B2BC8">
        <w:rPr>
          <w:rFonts w:ascii="Times New Roman" w:hAnsi="Times New Roman" w:cs="Times New Roman"/>
        </w:rPr>
        <w:t xml:space="preserve">os casos de emergência ou calamidade pública, quando caracterizada situação que demande a realização ou manutenção de convênio </w:t>
      </w:r>
      <w:r w:rsidR="00037CE9" w:rsidRPr="003B2BC8">
        <w:rPr>
          <w:rFonts w:ascii="Times New Roman" w:hAnsi="Times New Roman" w:cs="Times New Roman"/>
        </w:rPr>
        <w:t xml:space="preserve">ou </w:t>
      </w:r>
      <w:r w:rsidRPr="003B2BC8">
        <w:rPr>
          <w:rFonts w:ascii="Times New Roman" w:hAnsi="Times New Roman" w:cs="Times New Roman"/>
        </w:rPr>
        <w:t xml:space="preserve">termo de parceria pelo prazo máximo de 180 (cento e oitenta) dias consecutivos e ininterruptos, contados </w:t>
      </w:r>
      <w:r w:rsidR="00E55AB8" w:rsidRPr="003B2BC8">
        <w:rPr>
          <w:rFonts w:ascii="Times New Roman" w:hAnsi="Times New Roman" w:cs="Times New Roman"/>
        </w:rPr>
        <w:t xml:space="preserve">da data da </w:t>
      </w:r>
      <w:r w:rsidRPr="003B2BC8">
        <w:rPr>
          <w:rFonts w:ascii="Times New Roman" w:hAnsi="Times New Roman" w:cs="Times New Roman"/>
        </w:rPr>
        <w:t>ocorrência da emergência</w:t>
      </w:r>
      <w:r w:rsidR="00651FB6" w:rsidRPr="003B2BC8">
        <w:rPr>
          <w:rFonts w:ascii="Times New Roman" w:hAnsi="Times New Roman" w:cs="Times New Roman"/>
        </w:rPr>
        <w:t xml:space="preserve"> </w:t>
      </w:r>
      <w:r w:rsidRPr="003B2BC8">
        <w:rPr>
          <w:rFonts w:ascii="Times New Roman" w:hAnsi="Times New Roman" w:cs="Times New Roman"/>
        </w:rPr>
        <w:t>ou calamidade</w:t>
      </w:r>
      <w:r w:rsidR="00651FB6" w:rsidRPr="003B2BC8">
        <w:rPr>
          <w:rFonts w:ascii="Times New Roman" w:hAnsi="Times New Roman" w:cs="Times New Roman"/>
        </w:rPr>
        <w:t>,</w:t>
      </w:r>
      <w:r w:rsidRPr="003B2BC8">
        <w:rPr>
          <w:rFonts w:ascii="Times New Roman" w:hAnsi="Times New Roman" w:cs="Times New Roman"/>
        </w:rPr>
        <w:t xml:space="preserve"> vedada à prorrogação da vigência do instrumento;</w:t>
      </w:r>
    </w:p>
    <w:p w:rsidR="00026F92" w:rsidRPr="003B2BC8" w:rsidRDefault="00026F92" w:rsidP="00AB1856">
      <w:pPr>
        <w:autoSpaceDE w:val="0"/>
        <w:autoSpaceDN w:val="0"/>
        <w:adjustRightInd w:val="0"/>
        <w:spacing w:after="0" w:line="240" w:lineRule="auto"/>
        <w:jc w:val="both"/>
        <w:rPr>
          <w:rFonts w:ascii="Times New Roman" w:hAnsi="Times New Roman" w:cs="Times New Roman"/>
        </w:rPr>
      </w:pPr>
    </w:p>
    <w:p w:rsidR="000D2D37" w:rsidRPr="003B2BC8" w:rsidRDefault="00F271A7" w:rsidP="00AB185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CB0619">
        <w:rPr>
          <w:rFonts w:ascii="Times New Roman" w:hAnsi="Times New Roman" w:cs="Times New Roman"/>
        </w:rPr>
        <w:t xml:space="preserve"> </w:t>
      </w:r>
      <w:r>
        <w:rPr>
          <w:rFonts w:ascii="Times New Roman" w:hAnsi="Times New Roman" w:cs="Times New Roman"/>
        </w:rPr>
        <w:t>II – P</w:t>
      </w:r>
      <w:r w:rsidR="000D2D37" w:rsidRPr="003B2BC8">
        <w:rPr>
          <w:rFonts w:ascii="Times New Roman" w:hAnsi="Times New Roman" w:cs="Times New Roman"/>
        </w:rPr>
        <w:t>ara a realização de programas</w:t>
      </w:r>
      <w:r w:rsidR="00AA3900" w:rsidRPr="003B2BC8">
        <w:rPr>
          <w:rFonts w:ascii="Times New Roman" w:hAnsi="Times New Roman" w:cs="Times New Roman"/>
        </w:rPr>
        <w:t xml:space="preserve"> </w:t>
      </w:r>
      <w:r w:rsidR="000D2D37" w:rsidRPr="003B2BC8">
        <w:rPr>
          <w:rFonts w:ascii="Times New Roman" w:hAnsi="Times New Roman" w:cs="Times New Roman"/>
        </w:rPr>
        <w:t>de proteção</w:t>
      </w:r>
      <w:r w:rsidR="005D7EBE">
        <w:rPr>
          <w:rFonts w:ascii="Times New Roman" w:hAnsi="Times New Roman" w:cs="Times New Roman"/>
        </w:rPr>
        <w:t>,</w:t>
      </w:r>
      <w:r w:rsidR="000D2D37" w:rsidRPr="003B2BC8">
        <w:rPr>
          <w:rFonts w:ascii="Times New Roman" w:hAnsi="Times New Roman" w:cs="Times New Roman"/>
        </w:rPr>
        <w:t xml:space="preserve"> </w:t>
      </w:r>
      <w:r w:rsidR="003D68BC" w:rsidRPr="003B2BC8">
        <w:rPr>
          <w:rFonts w:ascii="Times New Roman" w:hAnsi="Times New Roman" w:cs="Times New Roman"/>
        </w:rPr>
        <w:t>a</w:t>
      </w:r>
      <w:r w:rsidR="005D7EBE">
        <w:rPr>
          <w:rFonts w:ascii="Times New Roman" w:hAnsi="Times New Roman" w:cs="Times New Roman"/>
        </w:rPr>
        <w:t>s</w:t>
      </w:r>
      <w:r w:rsidR="000D2D37" w:rsidRPr="003B2BC8">
        <w:rPr>
          <w:rFonts w:ascii="Times New Roman" w:hAnsi="Times New Roman" w:cs="Times New Roman"/>
        </w:rPr>
        <w:t xml:space="preserve"> pessoas ameaçadas ou em situação que po</w:t>
      </w:r>
      <w:r w:rsidR="009D37D2">
        <w:rPr>
          <w:rFonts w:ascii="Times New Roman" w:hAnsi="Times New Roman" w:cs="Times New Roman"/>
        </w:rPr>
        <w:t xml:space="preserve">ssa comprometer sua segurança; </w:t>
      </w:r>
    </w:p>
    <w:p w:rsidR="00026F92" w:rsidRPr="003B2BC8" w:rsidRDefault="00026F92" w:rsidP="00AB1856">
      <w:pPr>
        <w:autoSpaceDE w:val="0"/>
        <w:autoSpaceDN w:val="0"/>
        <w:adjustRightInd w:val="0"/>
        <w:spacing w:after="0" w:line="240" w:lineRule="auto"/>
        <w:jc w:val="both"/>
        <w:rPr>
          <w:rFonts w:ascii="Times New Roman" w:hAnsi="Times New Roman" w:cs="Times New Roman"/>
        </w:rPr>
      </w:pPr>
    </w:p>
    <w:p w:rsidR="000D2D37" w:rsidRPr="003B2BC8" w:rsidRDefault="00E463CE" w:rsidP="00AB1856">
      <w:pPr>
        <w:spacing w:after="0" w:line="240" w:lineRule="auto"/>
        <w:jc w:val="both"/>
        <w:rPr>
          <w:rFonts w:ascii="Times New Roman" w:hAnsi="Times New Roman" w:cs="Times New Roman"/>
        </w:rPr>
      </w:pPr>
      <w:r w:rsidRPr="003B2BC8">
        <w:rPr>
          <w:rFonts w:ascii="Times New Roman" w:hAnsi="Times New Roman" w:cs="Times New Roman"/>
        </w:rPr>
        <w:t xml:space="preserve">                </w:t>
      </w:r>
      <w:r w:rsidR="000D2D37" w:rsidRPr="003B2BC8">
        <w:rPr>
          <w:rFonts w:ascii="Times New Roman" w:hAnsi="Times New Roman" w:cs="Times New Roman"/>
        </w:rPr>
        <w:t>III</w:t>
      </w:r>
      <w:r w:rsidR="00F271A7">
        <w:rPr>
          <w:rFonts w:ascii="Times New Roman" w:hAnsi="Times New Roman" w:cs="Times New Roman"/>
        </w:rPr>
        <w:t xml:space="preserve"> –</w:t>
      </w:r>
      <w:r w:rsidR="000D2D37" w:rsidRPr="003B2BC8">
        <w:rPr>
          <w:rFonts w:ascii="Times New Roman" w:hAnsi="Times New Roman" w:cs="Times New Roman"/>
        </w:rPr>
        <w:t xml:space="preserve"> </w:t>
      </w:r>
      <w:r w:rsidR="00F271A7">
        <w:rPr>
          <w:rFonts w:ascii="Times New Roman" w:hAnsi="Times New Roman" w:cs="Times New Roman"/>
        </w:rPr>
        <w:t>N</w:t>
      </w:r>
      <w:r w:rsidR="000D2D37" w:rsidRPr="003B2BC8">
        <w:rPr>
          <w:rFonts w:ascii="Times New Roman" w:hAnsi="Times New Roman" w:cs="Times New Roman"/>
        </w:rPr>
        <w:t>os casos em que</w:t>
      </w:r>
      <w:r w:rsidR="00AA3900" w:rsidRPr="003B2BC8">
        <w:rPr>
          <w:rFonts w:ascii="Times New Roman" w:hAnsi="Times New Roman" w:cs="Times New Roman"/>
        </w:rPr>
        <w:t xml:space="preserve"> o programa e ações, </w:t>
      </w:r>
      <w:r w:rsidR="000D2D37" w:rsidRPr="003B2BC8">
        <w:rPr>
          <w:rFonts w:ascii="Times New Roman" w:hAnsi="Times New Roman" w:cs="Times New Roman"/>
        </w:rPr>
        <w:t>objeto do convênio ou</w:t>
      </w:r>
      <w:r w:rsidR="00037CE9" w:rsidRPr="003B2BC8">
        <w:rPr>
          <w:rFonts w:ascii="Times New Roman" w:hAnsi="Times New Roman" w:cs="Times New Roman"/>
        </w:rPr>
        <w:t xml:space="preserve"> termo de parceria</w:t>
      </w:r>
      <w:r w:rsidR="000D2D37" w:rsidRPr="003B2BC8">
        <w:rPr>
          <w:rFonts w:ascii="Times New Roman" w:hAnsi="Times New Roman" w:cs="Times New Roman"/>
        </w:rPr>
        <w:t xml:space="preserve"> já seja</w:t>
      </w:r>
      <w:r w:rsidR="00037CE9" w:rsidRPr="003B2BC8">
        <w:rPr>
          <w:rFonts w:ascii="Times New Roman" w:hAnsi="Times New Roman" w:cs="Times New Roman"/>
        </w:rPr>
        <w:t>m</w:t>
      </w:r>
      <w:r w:rsidR="000D2D37" w:rsidRPr="003B2BC8">
        <w:rPr>
          <w:rFonts w:ascii="Times New Roman" w:hAnsi="Times New Roman" w:cs="Times New Roman"/>
        </w:rPr>
        <w:t xml:space="preserve"> realizado</w:t>
      </w:r>
      <w:r w:rsidR="00037CE9" w:rsidRPr="003B2BC8">
        <w:rPr>
          <w:rFonts w:ascii="Times New Roman" w:hAnsi="Times New Roman" w:cs="Times New Roman"/>
        </w:rPr>
        <w:t>s</w:t>
      </w:r>
      <w:r w:rsidR="000D2D37" w:rsidRPr="003B2BC8">
        <w:rPr>
          <w:rFonts w:ascii="Times New Roman" w:hAnsi="Times New Roman" w:cs="Times New Roman"/>
        </w:rPr>
        <w:t xml:space="preserve"> adequadamente mediante parceria com a mesma entidade</w:t>
      </w:r>
      <w:r w:rsidR="00E55AB8" w:rsidRPr="003B2BC8">
        <w:rPr>
          <w:rFonts w:ascii="Times New Roman" w:hAnsi="Times New Roman" w:cs="Times New Roman"/>
        </w:rPr>
        <w:t>,</w:t>
      </w:r>
      <w:r w:rsidR="000D2D37" w:rsidRPr="003B2BC8">
        <w:rPr>
          <w:rFonts w:ascii="Times New Roman" w:hAnsi="Times New Roman" w:cs="Times New Roman"/>
        </w:rPr>
        <w:t xml:space="preserve"> há pelo menos </w:t>
      </w:r>
      <w:r w:rsidR="009D37D2">
        <w:rPr>
          <w:rFonts w:ascii="Times New Roman" w:hAnsi="Times New Roman" w:cs="Times New Roman"/>
        </w:rPr>
        <w:t xml:space="preserve">(05) </w:t>
      </w:r>
      <w:r w:rsidR="000D2D37" w:rsidRPr="003B2BC8">
        <w:rPr>
          <w:rFonts w:ascii="Times New Roman" w:hAnsi="Times New Roman" w:cs="Times New Roman"/>
        </w:rPr>
        <w:t>cinco anos</w:t>
      </w:r>
      <w:r w:rsidR="00E55AB8" w:rsidRPr="003B2BC8">
        <w:rPr>
          <w:rFonts w:ascii="Times New Roman" w:hAnsi="Times New Roman" w:cs="Times New Roman"/>
        </w:rPr>
        <w:t>,</w:t>
      </w:r>
      <w:r w:rsidR="000D2D37" w:rsidRPr="003B2BC8">
        <w:rPr>
          <w:rFonts w:ascii="Times New Roman" w:hAnsi="Times New Roman" w:cs="Times New Roman"/>
        </w:rPr>
        <w:t xml:space="preserve"> e cujas respectivas prestações de contas tenham sido devidamente aprovadas.</w:t>
      </w:r>
    </w:p>
    <w:p w:rsidR="0077791A" w:rsidRPr="003B2BC8" w:rsidRDefault="007A59A9" w:rsidP="00AB1856">
      <w:pPr>
        <w:autoSpaceDE w:val="0"/>
        <w:autoSpaceDN w:val="0"/>
        <w:adjustRightInd w:val="0"/>
        <w:spacing w:after="0" w:line="360" w:lineRule="auto"/>
        <w:ind w:left="1134"/>
        <w:jc w:val="both"/>
        <w:rPr>
          <w:rFonts w:ascii="Times New Roman" w:hAnsi="Times New Roman" w:cs="Times New Roman"/>
        </w:rPr>
      </w:pPr>
      <w:r w:rsidRPr="003B2BC8">
        <w:rPr>
          <w:rFonts w:ascii="Times New Roman" w:hAnsi="Times New Roman" w:cs="Times New Roman"/>
        </w:rPr>
        <w:t xml:space="preserve"> </w:t>
      </w:r>
    </w:p>
    <w:p w:rsidR="00815E06" w:rsidRPr="003B2BC8" w:rsidRDefault="00815E06" w:rsidP="00AB1856">
      <w:pPr>
        <w:spacing w:after="0" w:line="360" w:lineRule="auto"/>
        <w:jc w:val="center"/>
        <w:rPr>
          <w:rFonts w:ascii="Times New Roman" w:hAnsi="Times New Roman" w:cs="Times New Roman"/>
          <w:b/>
        </w:rPr>
      </w:pPr>
      <w:r w:rsidRPr="003B2BC8">
        <w:rPr>
          <w:rFonts w:ascii="Times New Roman" w:hAnsi="Times New Roman" w:cs="Times New Roman"/>
          <w:b/>
        </w:rPr>
        <w:t>CAPÍTULO IV</w:t>
      </w:r>
    </w:p>
    <w:p w:rsidR="00815E06" w:rsidRPr="003B2BC8" w:rsidRDefault="00815E06" w:rsidP="00AB1856">
      <w:pPr>
        <w:spacing w:after="0" w:line="360" w:lineRule="auto"/>
        <w:jc w:val="center"/>
        <w:rPr>
          <w:rFonts w:ascii="Times New Roman" w:hAnsi="Times New Roman" w:cs="Times New Roman"/>
          <w:b/>
        </w:rPr>
      </w:pPr>
      <w:r w:rsidRPr="003B2BC8">
        <w:rPr>
          <w:rFonts w:ascii="Times New Roman" w:hAnsi="Times New Roman" w:cs="Times New Roman"/>
          <w:b/>
        </w:rPr>
        <w:t>DAS VEDAÇÕES</w:t>
      </w:r>
    </w:p>
    <w:p w:rsidR="00815E06" w:rsidRPr="003B2BC8" w:rsidRDefault="00815E06" w:rsidP="00AB1856">
      <w:pPr>
        <w:autoSpaceDE w:val="0"/>
        <w:autoSpaceDN w:val="0"/>
        <w:adjustRightInd w:val="0"/>
        <w:spacing w:after="0" w:line="360" w:lineRule="auto"/>
        <w:jc w:val="both"/>
        <w:rPr>
          <w:rFonts w:ascii="Times New Roman" w:hAnsi="Times New Roman" w:cs="Times New Roman"/>
        </w:rPr>
      </w:pPr>
    </w:p>
    <w:p w:rsidR="00815E06" w:rsidRPr="003B2BC8" w:rsidRDefault="001D053E"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w:t>
      </w:r>
      <w:r w:rsidR="00815E06" w:rsidRPr="003B2BC8">
        <w:rPr>
          <w:rFonts w:ascii="Times New Roman" w:hAnsi="Times New Roman" w:cs="Times New Roman"/>
        </w:rPr>
        <w:t xml:space="preserve">        </w:t>
      </w:r>
      <w:r w:rsidR="00B56AB8" w:rsidRPr="003B2BC8">
        <w:rPr>
          <w:rFonts w:ascii="Times New Roman" w:hAnsi="Times New Roman" w:cs="Times New Roman"/>
        </w:rPr>
        <w:t xml:space="preserve"> </w:t>
      </w:r>
      <w:r w:rsidR="00815E06" w:rsidRPr="003B2BC8">
        <w:rPr>
          <w:rFonts w:ascii="Times New Roman" w:hAnsi="Times New Roman" w:cs="Times New Roman"/>
        </w:rPr>
        <w:t xml:space="preserve">      </w:t>
      </w:r>
      <w:r w:rsidR="00815E06" w:rsidRPr="003B2BC8">
        <w:rPr>
          <w:rFonts w:ascii="Times New Roman" w:hAnsi="Times New Roman" w:cs="Times New Roman"/>
          <w:b/>
        </w:rPr>
        <w:t xml:space="preserve">Art. </w:t>
      </w:r>
      <w:r w:rsidR="00374326" w:rsidRPr="003B2BC8">
        <w:rPr>
          <w:rFonts w:ascii="Times New Roman" w:hAnsi="Times New Roman" w:cs="Times New Roman"/>
          <w:b/>
        </w:rPr>
        <w:t>8</w:t>
      </w:r>
      <w:r w:rsidR="00815E06" w:rsidRPr="003B2BC8">
        <w:rPr>
          <w:rFonts w:ascii="Times New Roman" w:hAnsi="Times New Roman" w:cs="Times New Roman"/>
          <w:b/>
        </w:rPr>
        <w:t>º</w:t>
      </w:r>
      <w:r w:rsidR="00815E06" w:rsidRPr="003B2BC8">
        <w:rPr>
          <w:rFonts w:ascii="Times New Roman" w:hAnsi="Times New Roman" w:cs="Times New Roman"/>
        </w:rPr>
        <w:t xml:space="preserve"> É vedada a celebração de convênios</w:t>
      </w:r>
      <w:r w:rsidR="00F81F41" w:rsidRPr="003B2BC8">
        <w:rPr>
          <w:rFonts w:ascii="Times New Roman" w:hAnsi="Times New Roman" w:cs="Times New Roman"/>
        </w:rPr>
        <w:t xml:space="preserve"> </w:t>
      </w:r>
      <w:r w:rsidR="00037CE9" w:rsidRPr="003B2BC8">
        <w:rPr>
          <w:rFonts w:ascii="Times New Roman" w:hAnsi="Times New Roman" w:cs="Times New Roman"/>
        </w:rPr>
        <w:t>ou termos de parceria</w:t>
      </w:r>
      <w:r w:rsidR="0076334C">
        <w:rPr>
          <w:rFonts w:ascii="Times New Roman" w:hAnsi="Times New Roman" w:cs="Times New Roman"/>
        </w:rPr>
        <w:t>:</w:t>
      </w:r>
    </w:p>
    <w:p w:rsidR="00026F92" w:rsidRPr="003B2BC8" w:rsidRDefault="00026F92" w:rsidP="00AB1856">
      <w:pPr>
        <w:autoSpaceDE w:val="0"/>
        <w:autoSpaceDN w:val="0"/>
        <w:adjustRightInd w:val="0"/>
        <w:spacing w:after="0" w:line="240" w:lineRule="auto"/>
        <w:jc w:val="both"/>
        <w:rPr>
          <w:rFonts w:ascii="Times New Roman" w:hAnsi="Times New Roman" w:cs="Times New Roman"/>
        </w:rPr>
      </w:pPr>
    </w:p>
    <w:p w:rsidR="00815E06" w:rsidRPr="003B2BC8" w:rsidRDefault="00CB0619" w:rsidP="00AB185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I – C</w:t>
      </w:r>
      <w:r w:rsidR="00815E06" w:rsidRPr="003B2BC8">
        <w:rPr>
          <w:rFonts w:ascii="Times New Roman" w:hAnsi="Times New Roman" w:cs="Times New Roman"/>
        </w:rPr>
        <w:t xml:space="preserve">om entidades privadas sem fins lucrativos que tenham como dirigente </w:t>
      </w:r>
      <w:r>
        <w:rPr>
          <w:rFonts w:ascii="Times New Roman" w:hAnsi="Times New Roman" w:cs="Times New Roman"/>
        </w:rPr>
        <w:t xml:space="preserve">o </w:t>
      </w:r>
      <w:r w:rsidR="00815E06" w:rsidRPr="003B2BC8">
        <w:rPr>
          <w:rFonts w:ascii="Times New Roman" w:hAnsi="Times New Roman" w:cs="Times New Roman"/>
        </w:rPr>
        <w:t>agente político de Poder ou do Ministério Públ</w:t>
      </w:r>
      <w:r>
        <w:rPr>
          <w:rFonts w:ascii="Times New Roman" w:hAnsi="Times New Roman" w:cs="Times New Roman"/>
        </w:rPr>
        <w:t>ico, tanto quanto dirigente de Ó</w:t>
      </w:r>
      <w:r w:rsidR="00A15549">
        <w:rPr>
          <w:rFonts w:ascii="Times New Roman" w:hAnsi="Times New Roman" w:cs="Times New Roman"/>
        </w:rPr>
        <w:t>rgão ou entidade da A</w:t>
      </w:r>
      <w:r w:rsidR="00815E06" w:rsidRPr="003B2BC8">
        <w:rPr>
          <w:rFonts w:ascii="Times New Roman" w:hAnsi="Times New Roman" w:cs="Times New Roman"/>
        </w:rPr>
        <w:t xml:space="preserve">dministração </w:t>
      </w:r>
      <w:r w:rsidR="00A15549">
        <w:rPr>
          <w:rFonts w:ascii="Times New Roman" w:hAnsi="Times New Roman" w:cs="Times New Roman"/>
        </w:rPr>
        <w:t>P</w:t>
      </w:r>
      <w:r w:rsidR="00815E06" w:rsidRPr="003B2BC8">
        <w:rPr>
          <w:rFonts w:ascii="Times New Roman" w:hAnsi="Times New Roman" w:cs="Times New Roman"/>
        </w:rPr>
        <w:t>ública, de qualquer esfera governamental, ou respectivo cônjuge ou companheiro, bem como parente em linha reta, colateral ou por afinidade, até o segundo grau;</w:t>
      </w:r>
    </w:p>
    <w:p w:rsidR="00026F92" w:rsidRPr="003B2BC8" w:rsidRDefault="00026F92" w:rsidP="00AB1856">
      <w:pPr>
        <w:autoSpaceDE w:val="0"/>
        <w:autoSpaceDN w:val="0"/>
        <w:adjustRightInd w:val="0"/>
        <w:spacing w:after="0" w:line="240" w:lineRule="auto"/>
        <w:jc w:val="both"/>
        <w:rPr>
          <w:rFonts w:ascii="Times New Roman" w:hAnsi="Times New Roman" w:cs="Times New Roman"/>
        </w:rPr>
      </w:pPr>
    </w:p>
    <w:p w:rsidR="00815E06" w:rsidRPr="003B2BC8" w:rsidRDefault="00CB0619" w:rsidP="00AB185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II – Com Ó</w:t>
      </w:r>
      <w:r w:rsidR="00815E06" w:rsidRPr="003B2BC8">
        <w:rPr>
          <w:rFonts w:ascii="Times New Roman" w:hAnsi="Times New Roman" w:cs="Times New Roman"/>
        </w:rPr>
        <w:t xml:space="preserve">rgão ou entidade, de direito público ou privado, que esteja em mora </w:t>
      </w:r>
      <w:r w:rsidR="009B44A7" w:rsidRPr="003B2BC8">
        <w:rPr>
          <w:rFonts w:ascii="Times New Roman" w:hAnsi="Times New Roman" w:cs="Times New Roman"/>
        </w:rPr>
        <w:t xml:space="preserve">ou </w:t>
      </w:r>
      <w:r w:rsidR="00815E06" w:rsidRPr="003B2BC8">
        <w:rPr>
          <w:rFonts w:ascii="Times New Roman" w:hAnsi="Times New Roman" w:cs="Times New Roman"/>
        </w:rPr>
        <w:t xml:space="preserve">inadimplente com outros convênios celebrados </w:t>
      </w:r>
      <w:r>
        <w:rPr>
          <w:rFonts w:ascii="Times New Roman" w:hAnsi="Times New Roman" w:cs="Times New Roman"/>
        </w:rPr>
        <w:t>com Ó</w:t>
      </w:r>
      <w:r w:rsidR="00815E06" w:rsidRPr="003B2BC8">
        <w:rPr>
          <w:rFonts w:ascii="Times New Roman" w:hAnsi="Times New Roman" w:cs="Times New Roman"/>
        </w:rPr>
        <w:t>rgãos</w:t>
      </w:r>
      <w:r w:rsidR="009B44A7" w:rsidRPr="003B2BC8">
        <w:rPr>
          <w:rFonts w:ascii="Times New Roman" w:hAnsi="Times New Roman" w:cs="Times New Roman"/>
        </w:rPr>
        <w:t>,</w:t>
      </w:r>
      <w:r w:rsidR="00815E06" w:rsidRPr="003B2BC8">
        <w:rPr>
          <w:rFonts w:ascii="Times New Roman" w:hAnsi="Times New Roman" w:cs="Times New Roman"/>
        </w:rPr>
        <w:t xml:space="preserve"> ou entidades da Administração Pública Federal,</w:t>
      </w:r>
      <w:r w:rsidR="009F28C9" w:rsidRPr="003B2BC8">
        <w:rPr>
          <w:rFonts w:ascii="Times New Roman" w:hAnsi="Times New Roman" w:cs="Times New Roman"/>
        </w:rPr>
        <w:t xml:space="preserve"> Estadual e Municipal</w:t>
      </w:r>
      <w:r w:rsidR="00815E06" w:rsidRPr="003B2BC8">
        <w:rPr>
          <w:rFonts w:ascii="Times New Roman" w:hAnsi="Times New Roman" w:cs="Times New Roman"/>
        </w:rPr>
        <w:t xml:space="preserve"> ou irregular em qualqu</w:t>
      </w:r>
      <w:r w:rsidR="00C15142" w:rsidRPr="003B2BC8">
        <w:rPr>
          <w:rFonts w:ascii="Times New Roman" w:hAnsi="Times New Roman" w:cs="Times New Roman"/>
        </w:rPr>
        <w:t>er das exigências desta Resolução</w:t>
      </w:r>
      <w:r w:rsidR="00815E06" w:rsidRPr="003B2BC8">
        <w:rPr>
          <w:rFonts w:ascii="Times New Roman" w:hAnsi="Times New Roman" w:cs="Times New Roman"/>
        </w:rPr>
        <w:t>;</w:t>
      </w:r>
    </w:p>
    <w:p w:rsidR="00026F92" w:rsidRPr="003B2BC8" w:rsidRDefault="00026F92" w:rsidP="00AB1856">
      <w:pPr>
        <w:autoSpaceDE w:val="0"/>
        <w:autoSpaceDN w:val="0"/>
        <w:adjustRightInd w:val="0"/>
        <w:spacing w:after="0" w:line="240" w:lineRule="auto"/>
        <w:jc w:val="both"/>
        <w:rPr>
          <w:rFonts w:ascii="Times New Roman" w:hAnsi="Times New Roman" w:cs="Times New Roman"/>
        </w:rPr>
      </w:pPr>
    </w:p>
    <w:p w:rsidR="00815E06" w:rsidRPr="003B2BC8" w:rsidRDefault="00815E06" w:rsidP="001D1D4F">
      <w:pPr>
        <w:tabs>
          <w:tab w:val="right" w:pos="8504"/>
        </w:tabs>
        <w:autoSpaceDE w:val="0"/>
        <w:autoSpaceDN w:val="0"/>
        <w:adjustRightInd w:val="0"/>
        <w:spacing w:after="0" w:line="240" w:lineRule="auto"/>
        <w:jc w:val="both"/>
        <w:rPr>
          <w:rFonts w:ascii="Times New Roman" w:hAnsi="Times New Roman" w:cs="Times New Roman"/>
          <w:color w:val="0070C0"/>
        </w:rPr>
      </w:pPr>
      <w:r w:rsidRPr="003B2BC8">
        <w:rPr>
          <w:rFonts w:ascii="Times New Roman" w:hAnsi="Times New Roman" w:cs="Times New Roman"/>
        </w:rPr>
        <w:lastRenderedPageBreak/>
        <w:t xml:space="preserve">                </w:t>
      </w:r>
      <w:r w:rsidR="00A36368" w:rsidRPr="003B2BC8">
        <w:rPr>
          <w:rFonts w:ascii="Times New Roman" w:hAnsi="Times New Roman" w:cs="Times New Roman"/>
        </w:rPr>
        <w:t xml:space="preserve"> </w:t>
      </w:r>
      <w:r w:rsidRPr="003B2BC8">
        <w:rPr>
          <w:rFonts w:ascii="Times New Roman" w:hAnsi="Times New Roman" w:cs="Times New Roman"/>
        </w:rPr>
        <w:t>I</w:t>
      </w:r>
      <w:r w:rsidR="00A36368" w:rsidRPr="003B2BC8">
        <w:rPr>
          <w:rFonts w:ascii="Times New Roman" w:hAnsi="Times New Roman" w:cs="Times New Roman"/>
        </w:rPr>
        <w:t>II</w:t>
      </w:r>
      <w:r w:rsidR="00CB0619">
        <w:rPr>
          <w:rFonts w:ascii="Times New Roman" w:hAnsi="Times New Roman" w:cs="Times New Roman"/>
        </w:rPr>
        <w:t xml:space="preserve"> – C</w:t>
      </w:r>
      <w:r w:rsidRPr="003B2BC8">
        <w:rPr>
          <w:rFonts w:ascii="Times New Roman" w:hAnsi="Times New Roman" w:cs="Times New Roman"/>
        </w:rPr>
        <w:t>om pessoas físicas ou entidades privadas com fins lucrativos;</w:t>
      </w:r>
      <w:r w:rsidR="001D1D4F" w:rsidRPr="003B2BC8">
        <w:rPr>
          <w:rFonts w:ascii="Times New Roman" w:hAnsi="Times New Roman" w:cs="Times New Roman"/>
          <w:color w:val="0070C0"/>
        </w:rPr>
        <w:tab/>
      </w:r>
    </w:p>
    <w:p w:rsidR="00026F92" w:rsidRPr="003B2BC8" w:rsidRDefault="00026F92" w:rsidP="00AB1856">
      <w:pPr>
        <w:autoSpaceDE w:val="0"/>
        <w:autoSpaceDN w:val="0"/>
        <w:adjustRightInd w:val="0"/>
        <w:spacing w:after="0" w:line="240" w:lineRule="auto"/>
        <w:jc w:val="both"/>
        <w:rPr>
          <w:rFonts w:ascii="Times New Roman" w:hAnsi="Times New Roman" w:cs="Times New Roman"/>
        </w:rPr>
      </w:pPr>
    </w:p>
    <w:p w:rsidR="00815E06" w:rsidRPr="003B2BC8" w:rsidRDefault="00CB0619" w:rsidP="00AB185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70C0"/>
        </w:rPr>
        <w:t xml:space="preserve">                 </w:t>
      </w:r>
      <w:r w:rsidR="00815E06" w:rsidRPr="003B2BC8">
        <w:rPr>
          <w:rFonts w:ascii="Times New Roman" w:hAnsi="Times New Roman" w:cs="Times New Roman"/>
          <w:color w:val="0070C0"/>
        </w:rPr>
        <w:t xml:space="preserve"> </w:t>
      </w:r>
      <w:r w:rsidR="00A36368" w:rsidRPr="003B2BC8">
        <w:rPr>
          <w:rFonts w:ascii="Times New Roman" w:hAnsi="Times New Roman" w:cs="Times New Roman"/>
        </w:rPr>
        <w:t>I</w:t>
      </w:r>
      <w:r w:rsidR="00815E06" w:rsidRPr="003B2BC8">
        <w:rPr>
          <w:rFonts w:ascii="Times New Roman" w:hAnsi="Times New Roman" w:cs="Times New Roman"/>
        </w:rPr>
        <w:t>V</w:t>
      </w:r>
      <w:r>
        <w:rPr>
          <w:rFonts w:ascii="Times New Roman" w:hAnsi="Times New Roman" w:cs="Times New Roman"/>
        </w:rPr>
        <w:t xml:space="preserve"> – C</w:t>
      </w:r>
      <w:r w:rsidR="00815E06" w:rsidRPr="003B2BC8">
        <w:rPr>
          <w:rFonts w:ascii="Times New Roman" w:hAnsi="Times New Roman" w:cs="Times New Roman"/>
        </w:rPr>
        <w:t>om entidades públicas ou privadas</w:t>
      </w:r>
      <w:r>
        <w:rPr>
          <w:rFonts w:ascii="Times New Roman" w:hAnsi="Times New Roman" w:cs="Times New Roman"/>
        </w:rPr>
        <w:t>,</w:t>
      </w:r>
      <w:r w:rsidR="00815E06" w:rsidRPr="003B2BC8">
        <w:rPr>
          <w:rFonts w:ascii="Times New Roman" w:hAnsi="Times New Roman" w:cs="Times New Roman"/>
        </w:rPr>
        <w:t xml:space="preserve"> cujo objeto social não se relacione </w:t>
      </w:r>
      <w:r w:rsidR="007E69F2" w:rsidRPr="003B2BC8">
        <w:rPr>
          <w:rFonts w:ascii="Times New Roman" w:hAnsi="Times New Roman" w:cs="Times New Roman"/>
        </w:rPr>
        <w:t>com as</w:t>
      </w:r>
      <w:r w:rsidR="001D1D4F" w:rsidRPr="003B2BC8">
        <w:rPr>
          <w:rFonts w:ascii="Times New Roman" w:hAnsi="Times New Roman" w:cs="Times New Roman"/>
        </w:rPr>
        <w:t xml:space="preserve"> </w:t>
      </w:r>
      <w:r w:rsidR="00815E06" w:rsidRPr="003B2BC8">
        <w:rPr>
          <w:rFonts w:ascii="Times New Roman" w:hAnsi="Times New Roman" w:cs="Times New Roman"/>
        </w:rPr>
        <w:t>características do programa</w:t>
      </w:r>
      <w:r w:rsidR="009B44A7" w:rsidRPr="003B2BC8">
        <w:rPr>
          <w:rFonts w:ascii="Times New Roman" w:hAnsi="Times New Roman" w:cs="Times New Roman"/>
        </w:rPr>
        <w:t xml:space="preserve"> e ações</w:t>
      </w:r>
      <w:r w:rsidR="00815E06" w:rsidRPr="003B2BC8">
        <w:rPr>
          <w:rFonts w:ascii="Times New Roman" w:hAnsi="Times New Roman" w:cs="Times New Roman"/>
        </w:rPr>
        <w:t xml:space="preserve"> ou que não disponham de condições técnicas para executar o con</w:t>
      </w:r>
      <w:r w:rsidR="005F080E" w:rsidRPr="003B2BC8">
        <w:rPr>
          <w:rFonts w:ascii="Times New Roman" w:hAnsi="Times New Roman" w:cs="Times New Roman"/>
        </w:rPr>
        <w:t>vênio</w:t>
      </w:r>
      <w:r w:rsidR="009B44A7" w:rsidRPr="003B2BC8">
        <w:rPr>
          <w:rFonts w:ascii="Times New Roman" w:hAnsi="Times New Roman" w:cs="Times New Roman"/>
        </w:rPr>
        <w:t xml:space="preserve"> ou termo de parceria</w:t>
      </w:r>
      <w:r w:rsidR="005F080E" w:rsidRPr="003B2BC8">
        <w:rPr>
          <w:rFonts w:ascii="Times New Roman" w:hAnsi="Times New Roman" w:cs="Times New Roman"/>
        </w:rPr>
        <w:t xml:space="preserve">; </w:t>
      </w:r>
    </w:p>
    <w:p w:rsidR="00026F92" w:rsidRPr="003B2BC8" w:rsidRDefault="00026F92" w:rsidP="00AB1856">
      <w:pPr>
        <w:autoSpaceDE w:val="0"/>
        <w:autoSpaceDN w:val="0"/>
        <w:adjustRightInd w:val="0"/>
        <w:spacing w:after="0" w:line="240" w:lineRule="auto"/>
        <w:jc w:val="both"/>
        <w:rPr>
          <w:rFonts w:ascii="Times New Roman" w:hAnsi="Times New Roman" w:cs="Times New Roman"/>
        </w:rPr>
      </w:pPr>
    </w:p>
    <w:p w:rsidR="00815E06" w:rsidRPr="003B2BC8" w:rsidRDefault="00CB0619" w:rsidP="00AB185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815E06" w:rsidRPr="003B2BC8">
        <w:rPr>
          <w:rFonts w:ascii="Times New Roman" w:hAnsi="Times New Roman" w:cs="Times New Roman"/>
        </w:rPr>
        <w:t xml:space="preserve">V </w:t>
      </w:r>
      <w:r>
        <w:rPr>
          <w:rFonts w:ascii="Times New Roman" w:hAnsi="Times New Roman" w:cs="Times New Roman"/>
        </w:rPr>
        <w:t>–</w:t>
      </w:r>
      <w:r w:rsidR="00A15549">
        <w:rPr>
          <w:rFonts w:ascii="Times New Roman" w:hAnsi="Times New Roman" w:cs="Times New Roman"/>
        </w:rPr>
        <w:t xml:space="preserve"> </w:t>
      </w:r>
      <w:r>
        <w:rPr>
          <w:rFonts w:ascii="Times New Roman" w:hAnsi="Times New Roman" w:cs="Times New Roman"/>
        </w:rPr>
        <w:t>C</w:t>
      </w:r>
      <w:r w:rsidR="00815E06" w:rsidRPr="003B2BC8">
        <w:rPr>
          <w:rFonts w:ascii="Times New Roman" w:hAnsi="Times New Roman" w:cs="Times New Roman"/>
        </w:rPr>
        <w:t xml:space="preserve">om entidades privadas sem fins lucrativos que não comprovem ter desenvolvido, nos últimos </w:t>
      </w:r>
      <w:r>
        <w:rPr>
          <w:rFonts w:ascii="Times New Roman" w:hAnsi="Times New Roman" w:cs="Times New Roman"/>
        </w:rPr>
        <w:t xml:space="preserve">(03) </w:t>
      </w:r>
      <w:r w:rsidR="00815E06" w:rsidRPr="003B2BC8">
        <w:rPr>
          <w:rFonts w:ascii="Times New Roman" w:hAnsi="Times New Roman" w:cs="Times New Roman"/>
        </w:rPr>
        <w:t>três anos, atividades referentes à matéria objeto do convênio</w:t>
      </w:r>
      <w:r w:rsidR="007E69F2" w:rsidRPr="003B2BC8">
        <w:rPr>
          <w:rFonts w:ascii="Times New Roman" w:hAnsi="Times New Roman" w:cs="Times New Roman"/>
        </w:rPr>
        <w:t xml:space="preserve"> ou termo de parceria</w:t>
      </w:r>
      <w:r w:rsidR="001B1D17">
        <w:rPr>
          <w:rFonts w:ascii="Times New Roman" w:hAnsi="Times New Roman" w:cs="Times New Roman"/>
        </w:rPr>
        <w:t xml:space="preserve">; </w:t>
      </w:r>
    </w:p>
    <w:p w:rsidR="00026F92" w:rsidRPr="003B2BC8" w:rsidRDefault="00026F92" w:rsidP="00AB1856">
      <w:pPr>
        <w:autoSpaceDE w:val="0"/>
        <w:autoSpaceDN w:val="0"/>
        <w:adjustRightInd w:val="0"/>
        <w:spacing w:after="0" w:line="240" w:lineRule="auto"/>
        <w:jc w:val="both"/>
        <w:rPr>
          <w:rFonts w:ascii="Times New Roman" w:hAnsi="Times New Roman" w:cs="Times New Roman"/>
        </w:rPr>
      </w:pPr>
    </w:p>
    <w:p w:rsidR="00815E06" w:rsidRDefault="00A4514C" w:rsidP="00AB185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ED0967">
        <w:rPr>
          <w:rFonts w:ascii="Times New Roman" w:hAnsi="Times New Roman" w:cs="Times New Roman"/>
        </w:rPr>
        <w:t>VI –</w:t>
      </w:r>
      <w:r w:rsidR="00A15549">
        <w:rPr>
          <w:rFonts w:ascii="Times New Roman" w:hAnsi="Times New Roman" w:cs="Times New Roman"/>
        </w:rPr>
        <w:t xml:space="preserve"> C</w:t>
      </w:r>
      <w:r w:rsidR="00815E06" w:rsidRPr="003B2BC8">
        <w:rPr>
          <w:rFonts w:ascii="Times New Roman" w:hAnsi="Times New Roman" w:cs="Times New Roman"/>
        </w:rPr>
        <w:t>om entidades privadas</w:t>
      </w:r>
      <w:r w:rsidR="00B56AB8" w:rsidRPr="003B2BC8">
        <w:rPr>
          <w:rFonts w:ascii="Times New Roman" w:hAnsi="Times New Roman" w:cs="Times New Roman"/>
        </w:rPr>
        <w:t xml:space="preserve"> sem fins lucrativos que tenham</w:t>
      </w:r>
      <w:r w:rsidR="00815E06" w:rsidRPr="003B2BC8">
        <w:rPr>
          <w:rFonts w:ascii="Times New Roman" w:hAnsi="Times New Roman" w:cs="Times New Roman"/>
        </w:rPr>
        <w:t xml:space="preserve"> em suas relações anteriores com </w:t>
      </w:r>
      <w:r w:rsidR="003F5749" w:rsidRPr="003B2BC8">
        <w:rPr>
          <w:rFonts w:ascii="Times New Roman" w:hAnsi="Times New Roman" w:cs="Times New Roman"/>
        </w:rPr>
        <w:t>o Estado, ou a União</w:t>
      </w:r>
      <w:r w:rsidR="00815E06" w:rsidRPr="003B2BC8">
        <w:rPr>
          <w:rFonts w:ascii="Times New Roman" w:hAnsi="Times New Roman" w:cs="Times New Roman"/>
        </w:rPr>
        <w:t>, incorrido em pelo menos uma das seguintes condutas:</w:t>
      </w:r>
    </w:p>
    <w:p w:rsidR="00A4514C" w:rsidRDefault="00A4514C" w:rsidP="00AB1856">
      <w:pPr>
        <w:autoSpaceDE w:val="0"/>
        <w:autoSpaceDN w:val="0"/>
        <w:adjustRightInd w:val="0"/>
        <w:spacing w:after="0" w:line="240" w:lineRule="auto"/>
        <w:jc w:val="both"/>
        <w:rPr>
          <w:rFonts w:ascii="Times New Roman" w:hAnsi="Times New Roman" w:cs="Times New Roman"/>
        </w:rPr>
      </w:pPr>
    </w:p>
    <w:p w:rsidR="00A4514C" w:rsidRPr="00A4514C" w:rsidRDefault="00A4514C" w:rsidP="00A4514C">
      <w:pPr>
        <w:pStyle w:val="PargrafodaLista"/>
        <w:numPr>
          <w:ilvl w:val="0"/>
          <w:numId w:val="3"/>
        </w:numPr>
        <w:autoSpaceDE w:val="0"/>
        <w:autoSpaceDN w:val="0"/>
        <w:adjustRightInd w:val="0"/>
        <w:spacing w:after="0" w:line="240" w:lineRule="auto"/>
        <w:jc w:val="both"/>
        <w:rPr>
          <w:rFonts w:ascii="Times New Roman" w:hAnsi="Times New Roman" w:cs="Times New Roman"/>
        </w:rPr>
      </w:pPr>
      <w:r w:rsidRPr="00A4514C">
        <w:rPr>
          <w:rFonts w:ascii="Times New Roman" w:hAnsi="Times New Roman" w:cs="Times New Roman"/>
        </w:rPr>
        <w:t>Omissão no dever de prestar contas;</w:t>
      </w:r>
    </w:p>
    <w:p w:rsidR="00A4514C" w:rsidRDefault="00A4514C" w:rsidP="00A4514C">
      <w:pPr>
        <w:pStyle w:val="PargrafodaLista"/>
        <w:numPr>
          <w:ilvl w:val="0"/>
          <w:numId w:val="3"/>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D</w:t>
      </w:r>
      <w:r w:rsidRPr="003B2BC8">
        <w:rPr>
          <w:rFonts w:ascii="Times New Roman" w:hAnsi="Times New Roman" w:cs="Times New Roman"/>
        </w:rPr>
        <w:t>escumprimento injustificado do objeto de convênios ou termos de parceria;</w:t>
      </w:r>
    </w:p>
    <w:p w:rsidR="00A4514C" w:rsidRDefault="00A4514C" w:rsidP="00A4514C">
      <w:pPr>
        <w:pStyle w:val="PargrafodaLista"/>
        <w:numPr>
          <w:ilvl w:val="0"/>
          <w:numId w:val="3"/>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D</w:t>
      </w:r>
      <w:r w:rsidRPr="003B2BC8">
        <w:rPr>
          <w:rFonts w:ascii="Times New Roman" w:hAnsi="Times New Roman" w:cs="Times New Roman"/>
        </w:rPr>
        <w:t>esvio de finalidade na aplicação dos recursos transferidos;</w:t>
      </w:r>
    </w:p>
    <w:p w:rsidR="00A4514C" w:rsidRDefault="00A4514C" w:rsidP="00A4514C">
      <w:pPr>
        <w:pStyle w:val="PargrafodaLista"/>
        <w:numPr>
          <w:ilvl w:val="0"/>
          <w:numId w:val="3"/>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O</w:t>
      </w:r>
      <w:r w:rsidRPr="003B2BC8">
        <w:rPr>
          <w:rFonts w:ascii="Times New Roman" w:hAnsi="Times New Roman" w:cs="Times New Roman"/>
        </w:rPr>
        <w:t xml:space="preserve">corrência de dano ao </w:t>
      </w:r>
      <w:r>
        <w:rPr>
          <w:rFonts w:ascii="Times New Roman" w:hAnsi="Times New Roman" w:cs="Times New Roman"/>
        </w:rPr>
        <w:t>e</w:t>
      </w:r>
      <w:r w:rsidRPr="003B2BC8">
        <w:rPr>
          <w:rFonts w:ascii="Times New Roman" w:hAnsi="Times New Roman" w:cs="Times New Roman"/>
        </w:rPr>
        <w:t>rário; ou</w:t>
      </w:r>
    </w:p>
    <w:p w:rsidR="00A4514C" w:rsidRPr="00A4514C" w:rsidRDefault="00A4514C" w:rsidP="00A4514C">
      <w:pPr>
        <w:pStyle w:val="PargrafodaLista"/>
        <w:numPr>
          <w:ilvl w:val="0"/>
          <w:numId w:val="3"/>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P</w:t>
      </w:r>
      <w:r w:rsidRPr="003B2BC8">
        <w:rPr>
          <w:rFonts w:ascii="Times New Roman" w:hAnsi="Times New Roman" w:cs="Times New Roman"/>
        </w:rPr>
        <w:t>rática de outros atos ilícitos na execução de convênios ou termos de parceria</w:t>
      </w:r>
      <w:r>
        <w:rPr>
          <w:rFonts w:ascii="Times New Roman" w:hAnsi="Times New Roman" w:cs="Times New Roman"/>
        </w:rPr>
        <w:t>.</w:t>
      </w:r>
    </w:p>
    <w:p w:rsidR="00C91A12" w:rsidRPr="003B2BC8" w:rsidRDefault="00C91A12" w:rsidP="00AB1856">
      <w:pPr>
        <w:autoSpaceDE w:val="0"/>
        <w:autoSpaceDN w:val="0"/>
        <w:adjustRightInd w:val="0"/>
        <w:spacing w:after="0" w:line="240" w:lineRule="auto"/>
        <w:jc w:val="both"/>
        <w:rPr>
          <w:rFonts w:ascii="Times New Roman" w:hAnsi="Times New Roman" w:cs="Times New Roman"/>
        </w:rPr>
      </w:pPr>
    </w:p>
    <w:p w:rsidR="0038066B" w:rsidRPr="003B2BC8" w:rsidRDefault="00CB0619" w:rsidP="00A4514C">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VII – Q</w:t>
      </w:r>
      <w:r w:rsidR="0038066B" w:rsidRPr="003B2BC8">
        <w:rPr>
          <w:rFonts w:ascii="Times New Roman" w:hAnsi="Times New Roman" w:cs="Times New Roman"/>
        </w:rPr>
        <w:t>ue não apresentem Certidões de Regularidade Fiscal e Trabalhista.</w:t>
      </w:r>
    </w:p>
    <w:p w:rsidR="00A91B1F" w:rsidRPr="003B2BC8" w:rsidRDefault="00A91B1F" w:rsidP="00AB1856">
      <w:pPr>
        <w:autoSpaceDE w:val="0"/>
        <w:autoSpaceDN w:val="0"/>
        <w:adjustRightInd w:val="0"/>
        <w:spacing w:after="0" w:line="240" w:lineRule="auto"/>
        <w:ind w:firstLine="1134"/>
        <w:jc w:val="both"/>
        <w:rPr>
          <w:rFonts w:ascii="Times New Roman" w:hAnsi="Times New Roman" w:cs="Times New Roman"/>
        </w:rPr>
      </w:pPr>
    </w:p>
    <w:p w:rsidR="00A91B1F" w:rsidRPr="003B2BC8" w:rsidRDefault="00C511BF" w:rsidP="00C511B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b/>
        </w:rPr>
        <w:t xml:space="preserve">             </w:t>
      </w:r>
      <w:r w:rsidR="00A91B1F" w:rsidRPr="003B2BC8">
        <w:rPr>
          <w:rFonts w:ascii="Times New Roman" w:hAnsi="Times New Roman" w:cs="Times New Roman"/>
          <w:b/>
        </w:rPr>
        <w:t xml:space="preserve">Art. </w:t>
      </w:r>
      <w:r w:rsidR="00374326" w:rsidRPr="003B2BC8">
        <w:rPr>
          <w:rFonts w:ascii="Times New Roman" w:hAnsi="Times New Roman" w:cs="Times New Roman"/>
          <w:b/>
        </w:rPr>
        <w:t>9</w:t>
      </w:r>
      <w:r w:rsidR="00A91B1F" w:rsidRPr="003B2BC8">
        <w:rPr>
          <w:rFonts w:ascii="Times New Roman" w:hAnsi="Times New Roman" w:cs="Times New Roman"/>
          <w:b/>
        </w:rPr>
        <w:t>º</w:t>
      </w:r>
      <w:r w:rsidR="00A91B1F" w:rsidRPr="003B2BC8">
        <w:rPr>
          <w:rFonts w:ascii="Times New Roman" w:hAnsi="Times New Roman" w:cs="Times New Roman"/>
        </w:rPr>
        <w:t xml:space="preserve"> O convênio deverá ser executado em estrita observância às cláusulas estabelecidas e às normas pertinentes, inclusive esta Resolução, sendo vedado:</w:t>
      </w:r>
    </w:p>
    <w:p w:rsidR="00561FCF" w:rsidRDefault="00A91B1F"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w:t>
      </w:r>
    </w:p>
    <w:p w:rsidR="00A91B1F" w:rsidRDefault="00561FCF" w:rsidP="00AB185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I – R</w:t>
      </w:r>
      <w:r w:rsidR="00A91B1F" w:rsidRPr="003B2BC8">
        <w:rPr>
          <w:rFonts w:ascii="Times New Roman" w:hAnsi="Times New Roman" w:cs="Times New Roman"/>
        </w:rPr>
        <w:t>ealizar despesas a título de taxa de administração, de gerência ou similar;</w:t>
      </w:r>
    </w:p>
    <w:p w:rsidR="00A91B1F" w:rsidRPr="003B2BC8" w:rsidRDefault="00A91B1F" w:rsidP="00AB1856">
      <w:pPr>
        <w:autoSpaceDE w:val="0"/>
        <w:autoSpaceDN w:val="0"/>
        <w:adjustRightInd w:val="0"/>
        <w:spacing w:after="0" w:line="240" w:lineRule="auto"/>
        <w:jc w:val="both"/>
        <w:rPr>
          <w:rFonts w:ascii="Times New Roman" w:hAnsi="Times New Roman" w:cs="Times New Roman"/>
        </w:rPr>
      </w:pPr>
    </w:p>
    <w:p w:rsidR="00A91B1F" w:rsidRDefault="00A91B1F"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II </w:t>
      </w:r>
      <w:r w:rsidR="00F7478F" w:rsidRPr="003B2BC8">
        <w:rPr>
          <w:rFonts w:ascii="Times New Roman" w:hAnsi="Times New Roman" w:cs="Times New Roman"/>
        </w:rPr>
        <w:t>–</w:t>
      </w:r>
      <w:r w:rsidRPr="003B2BC8">
        <w:rPr>
          <w:rFonts w:ascii="Times New Roman" w:hAnsi="Times New Roman" w:cs="Times New Roman"/>
        </w:rPr>
        <w:t xml:space="preserve"> </w:t>
      </w:r>
      <w:r w:rsidR="00561FCF">
        <w:rPr>
          <w:rFonts w:ascii="Times New Roman" w:hAnsi="Times New Roman" w:cs="Times New Roman"/>
        </w:rPr>
        <w:t>R</w:t>
      </w:r>
      <w:r w:rsidR="00F7478F" w:rsidRPr="003B2BC8">
        <w:rPr>
          <w:rFonts w:ascii="Times New Roman" w:hAnsi="Times New Roman" w:cs="Times New Roman"/>
        </w:rPr>
        <w:t>emunerar</w:t>
      </w:r>
      <w:r w:rsidRPr="003B2BC8">
        <w:rPr>
          <w:rFonts w:ascii="Times New Roman" w:hAnsi="Times New Roman" w:cs="Times New Roman"/>
        </w:rPr>
        <w:t>, a qualquer título</w:t>
      </w:r>
      <w:r w:rsidR="00F7478F" w:rsidRPr="003B2BC8">
        <w:rPr>
          <w:rFonts w:ascii="Times New Roman" w:hAnsi="Times New Roman" w:cs="Times New Roman"/>
        </w:rPr>
        <w:t xml:space="preserve">, </w:t>
      </w:r>
      <w:r w:rsidR="007E4916" w:rsidRPr="003B2BC8">
        <w:rPr>
          <w:rFonts w:ascii="Times New Roman" w:hAnsi="Times New Roman" w:cs="Times New Roman"/>
        </w:rPr>
        <w:t>servidor ou empregado público</w:t>
      </w:r>
      <w:r w:rsidRPr="003B2BC8">
        <w:rPr>
          <w:rFonts w:ascii="Times New Roman" w:hAnsi="Times New Roman" w:cs="Times New Roman"/>
        </w:rPr>
        <w:t xml:space="preserve"> inte</w:t>
      </w:r>
      <w:r w:rsidR="00561FCF">
        <w:rPr>
          <w:rFonts w:ascii="Times New Roman" w:hAnsi="Times New Roman" w:cs="Times New Roman"/>
        </w:rPr>
        <w:t>grante de quadro de pessoal de Ó</w:t>
      </w:r>
      <w:r w:rsidR="00A15549">
        <w:rPr>
          <w:rFonts w:ascii="Times New Roman" w:hAnsi="Times New Roman" w:cs="Times New Roman"/>
        </w:rPr>
        <w:t>rgão ou entidade pública da Administração D</w:t>
      </w:r>
      <w:r w:rsidRPr="003B2BC8">
        <w:rPr>
          <w:rFonts w:ascii="Times New Roman" w:hAnsi="Times New Roman" w:cs="Times New Roman"/>
        </w:rPr>
        <w:t xml:space="preserve">ireta ou </w:t>
      </w:r>
      <w:r w:rsidR="00A15549">
        <w:rPr>
          <w:rFonts w:ascii="Times New Roman" w:hAnsi="Times New Roman" w:cs="Times New Roman"/>
        </w:rPr>
        <w:t>I</w:t>
      </w:r>
      <w:r w:rsidRPr="003B2BC8">
        <w:rPr>
          <w:rFonts w:ascii="Times New Roman" w:hAnsi="Times New Roman" w:cs="Times New Roman"/>
        </w:rPr>
        <w:t>ndireta, por serviços de consultoria ou assistência técnica;</w:t>
      </w:r>
    </w:p>
    <w:p w:rsidR="00561FCF" w:rsidRPr="003B2BC8" w:rsidRDefault="00561FCF" w:rsidP="00AB1856">
      <w:pPr>
        <w:autoSpaceDE w:val="0"/>
        <w:autoSpaceDN w:val="0"/>
        <w:adjustRightInd w:val="0"/>
        <w:spacing w:after="0" w:line="240" w:lineRule="auto"/>
        <w:jc w:val="both"/>
        <w:rPr>
          <w:rFonts w:ascii="Times New Roman" w:hAnsi="Times New Roman" w:cs="Times New Roman"/>
        </w:rPr>
      </w:pPr>
    </w:p>
    <w:p w:rsidR="00A91B1F" w:rsidRPr="003B2BC8" w:rsidRDefault="00A91B1F"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III </w:t>
      </w:r>
      <w:r w:rsidR="00A15549">
        <w:rPr>
          <w:rFonts w:ascii="Times New Roman" w:hAnsi="Times New Roman" w:cs="Times New Roman"/>
        </w:rPr>
        <w:t>–</w:t>
      </w:r>
      <w:r w:rsidRPr="003B2BC8">
        <w:rPr>
          <w:rFonts w:ascii="Times New Roman" w:hAnsi="Times New Roman" w:cs="Times New Roman"/>
        </w:rPr>
        <w:t xml:space="preserve"> </w:t>
      </w:r>
      <w:r w:rsidR="00561FCF">
        <w:rPr>
          <w:rFonts w:ascii="Times New Roman" w:hAnsi="Times New Roman" w:cs="Times New Roman"/>
        </w:rPr>
        <w:t>A</w:t>
      </w:r>
      <w:r w:rsidRPr="003B2BC8">
        <w:rPr>
          <w:rFonts w:ascii="Times New Roman" w:hAnsi="Times New Roman" w:cs="Times New Roman"/>
        </w:rPr>
        <w:t xml:space="preserve">lterar o objeto do convênio ou </w:t>
      </w:r>
      <w:r w:rsidR="00037CE9" w:rsidRPr="003B2BC8">
        <w:rPr>
          <w:rFonts w:ascii="Times New Roman" w:hAnsi="Times New Roman" w:cs="Times New Roman"/>
        </w:rPr>
        <w:t>termo de parceria</w:t>
      </w:r>
      <w:r w:rsidRPr="003B2BC8">
        <w:rPr>
          <w:rFonts w:ascii="Times New Roman" w:hAnsi="Times New Roman" w:cs="Times New Roman"/>
        </w:rPr>
        <w:t>, exceto no caso de ampliação da execução do objeto pactuado ou para redução ou exclusão de meta, sem prejuízo da funcionalidade do objeto contratado</w:t>
      </w:r>
      <w:r w:rsidR="001F1EA5" w:rsidRPr="003B2BC8">
        <w:rPr>
          <w:rFonts w:ascii="Times New Roman" w:hAnsi="Times New Roman" w:cs="Times New Roman"/>
        </w:rPr>
        <w:t xml:space="preserve">, em qualquer destes casos, com </w:t>
      </w:r>
      <w:r w:rsidR="00EB472E" w:rsidRPr="003B2BC8">
        <w:rPr>
          <w:rFonts w:ascii="Times New Roman" w:hAnsi="Times New Roman" w:cs="Times New Roman"/>
        </w:rPr>
        <w:t xml:space="preserve">prévia </w:t>
      </w:r>
      <w:r w:rsidR="001F1EA5" w:rsidRPr="003B2BC8">
        <w:rPr>
          <w:rFonts w:ascii="Times New Roman" w:hAnsi="Times New Roman" w:cs="Times New Roman"/>
        </w:rPr>
        <w:t>autorização expressa da Concedente</w:t>
      </w:r>
      <w:r w:rsidRPr="003B2BC8">
        <w:rPr>
          <w:rFonts w:ascii="Times New Roman" w:hAnsi="Times New Roman" w:cs="Times New Roman"/>
        </w:rPr>
        <w:t>;</w:t>
      </w:r>
    </w:p>
    <w:p w:rsidR="00A91B1F" w:rsidRPr="003B2BC8" w:rsidRDefault="00A91B1F" w:rsidP="00AB1856">
      <w:pPr>
        <w:autoSpaceDE w:val="0"/>
        <w:autoSpaceDN w:val="0"/>
        <w:adjustRightInd w:val="0"/>
        <w:spacing w:after="0" w:line="240" w:lineRule="auto"/>
        <w:jc w:val="both"/>
        <w:rPr>
          <w:rFonts w:ascii="Times New Roman" w:hAnsi="Times New Roman" w:cs="Times New Roman"/>
        </w:rPr>
      </w:pPr>
    </w:p>
    <w:p w:rsidR="00A91B1F" w:rsidRPr="003B2BC8" w:rsidRDefault="00A15549" w:rsidP="00AB185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IV – U</w:t>
      </w:r>
      <w:r w:rsidR="00A91B1F" w:rsidRPr="003B2BC8">
        <w:rPr>
          <w:rFonts w:ascii="Times New Roman" w:hAnsi="Times New Roman" w:cs="Times New Roman"/>
        </w:rPr>
        <w:t>tilizar, ainda que em caráter emergencial, os recursos para finalidade diversa da estabelecida no instrumento</w:t>
      </w:r>
      <w:r w:rsidR="007E4916" w:rsidRPr="003B2BC8">
        <w:rPr>
          <w:rFonts w:ascii="Times New Roman" w:hAnsi="Times New Roman" w:cs="Times New Roman"/>
        </w:rPr>
        <w:t xml:space="preserve"> pactuado</w:t>
      </w:r>
      <w:r w:rsidR="00A91B1F" w:rsidRPr="003B2BC8">
        <w:rPr>
          <w:rFonts w:ascii="Times New Roman" w:hAnsi="Times New Roman" w:cs="Times New Roman"/>
        </w:rPr>
        <w:t>;</w:t>
      </w:r>
    </w:p>
    <w:p w:rsidR="00A91B1F" w:rsidRPr="003B2BC8" w:rsidRDefault="00A91B1F" w:rsidP="00AB1856">
      <w:pPr>
        <w:autoSpaceDE w:val="0"/>
        <w:autoSpaceDN w:val="0"/>
        <w:adjustRightInd w:val="0"/>
        <w:spacing w:after="0" w:line="240" w:lineRule="auto"/>
        <w:jc w:val="both"/>
        <w:rPr>
          <w:rFonts w:ascii="Times New Roman" w:hAnsi="Times New Roman" w:cs="Times New Roman"/>
        </w:rPr>
      </w:pPr>
    </w:p>
    <w:p w:rsidR="00A91B1F" w:rsidRPr="003B2BC8" w:rsidRDefault="00A91B1F"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V </w:t>
      </w:r>
      <w:r w:rsidR="00A15549">
        <w:rPr>
          <w:rFonts w:ascii="Times New Roman" w:hAnsi="Times New Roman" w:cs="Times New Roman"/>
        </w:rPr>
        <w:t>–</w:t>
      </w:r>
      <w:r w:rsidRPr="003B2BC8">
        <w:rPr>
          <w:rFonts w:ascii="Times New Roman" w:hAnsi="Times New Roman" w:cs="Times New Roman"/>
        </w:rPr>
        <w:t xml:space="preserve"> </w:t>
      </w:r>
      <w:r w:rsidR="00A15549">
        <w:rPr>
          <w:rFonts w:ascii="Times New Roman" w:hAnsi="Times New Roman" w:cs="Times New Roman"/>
        </w:rPr>
        <w:t>R</w:t>
      </w:r>
      <w:r w:rsidRPr="003B2BC8">
        <w:rPr>
          <w:rFonts w:ascii="Times New Roman" w:hAnsi="Times New Roman" w:cs="Times New Roman"/>
        </w:rPr>
        <w:t xml:space="preserve">ealizar despesa em data anterior </w:t>
      </w:r>
      <w:r w:rsidR="001F1EA5" w:rsidRPr="003B2BC8">
        <w:rPr>
          <w:rFonts w:ascii="Times New Roman" w:hAnsi="Times New Roman" w:cs="Times New Roman"/>
        </w:rPr>
        <w:t xml:space="preserve">ou posterior </w:t>
      </w:r>
      <w:r w:rsidRPr="003B2BC8">
        <w:rPr>
          <w:rFonts w:ascii="Times New Roman" w:hAnsi="Times New Roman" w:cs="Times New Roman"/>
        </w:rPr>
        <w:t>à vigência do instrumento;</w:t>
      </w:r>
    </w:p>
    <w:p w:rsidR="00A91B1F" w:rsidRPr="003B2BC8" w:rsidRDefault="00A91B1F" w:rsidP="00AB1856">
      <w:pPr>
        <w:autoSpaceDE w:val="0"/>
        <w:autoSpaceDN w:val="0"/>
        <w:adjustRightInd w:val="0"/>
        <w:spacing w:after="0" w:line="240" w:lineRule="auto"/>
        <w:jc w:val="both"/>
        <w:rPr>
          <w:rFonts w:ascii="Times New Roman" w:hAnsi="Times New Roman" w:cs="Times New Roman"/>
        </w:rPr>
      </w:pPr>
    </w:p>
    <w:p w:rsidR="00A91B1F" w:rsidRPr="003B2BC8" w:rsidRDefault="00A15549" w:rsidP="00AB185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A91B1F" w:rsidRPr="003B2BC8">
        <w:rPr>
          <w:rFonts w:ascii="Times New Roman" w:hAnsi="Times New Roman" w:cs="Times New Roman"/>
        </w:rPr>
        <w:t xml:space="preserve">VI </w:t>
      </w:r>
      <w:r>
        <w:rPr>
          <w:rFonts w:ascii="Times New Roman" w:hAnsi="Times New Roman" w:cs="Times New Roman"/>
        </w:rPr>
        <w:t>– E</w:t>
      </w:r>
      <w:r w:rsidR="00A91B1F" w:rsidRPr="003B2BC8">
        <w:rPr>
          <w:rFonts w:ascii="Times New Roman" w:hAnsi="Times New Roman" w:cs="Times New Roman"/>
        </w:rPr>
        <w:t>fetuar pagamento em data posterior à vigência do instrumento, salvo se expressamente autorizada pela autoridade competente da concedente e desde que o fato gerador da despesa tenha ocorrido durante a vig</w:t>
      </w:r>
      <w:r>
        <w:rPr>
          <w:rFonts w:ascii="Times New Roman" w:hAnsi="Times New Roman" w:cs="Times New Roman"/>
        </w:rPr>
        <w:t xml:space="preserve">ência do instrumento pactuado; </w:t>
      </w:r>
    </w:p>
    <w:p w:rsidR="00A91B1F" w:rsidRPr="003B2BC8" w:rsidRDefault="00A91B1F" w:rsidP="00AB1856">
      <w:pPr>
        <w:autoSpaceDE w:val="0"/>
        <w:autoSpaceDN w:val="0"/>
        <w:adjustRightInd w:val="0"/>
        <w:spacing w:after="0" w:line="240" w:lineRule="auto"/>
        <w:jc w:val="both"/>
        <w:rPr>
          <w:rFonts w:ascii="Times New Roman" w:hAnsi="Times New Roman" w:cs="Times New Roman"/>
        </w:rPr>
      </w:pPr>
    </w:p>
    <w:p w:rsidR="00E965B3" w:rsidRPr="003B2BC8" w:rsidRDefault="00A15549" w:rsidP="00A15549">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A91B1F" w:rsidRPr="003B2BC8">
        <w:rPr>
          <w:rFonts w:ascii="Times New Roman" w:hAnsi="Times New Roman" w:cs="Times New Roman"/>
        </w:rPr>
        <w:t xml:space="preserve">VII </w:t>
      </w:r>
      <w:r>
        <w:rPr>
          <w:rFonts w:ascii="Times New Roman" w:hAnsi="Times New Roman" w:cs="Times New Roman"/>
        </w:rPr>
        <w:t>– R</w:t>
      </w:r>
      <w:r w:rsidR="00A91B1F" w:rsidRPr="003B2BC8">
        <w:rPr>
          <w:rFonts w:ascii="Times New Roman" w:hAnsi="Times New Roman" w:cs="Times New Roman"/>
        </w:rPr>
        <w:t>ealizar despesas com taxas bancárias, multas, juros ou correção monetária</w:t>
      </w:r>
      <w:r>
        <w:rPr>
          <w:rFonts w:ascii="Times New Roman" w:hAnsi="Times New Roman" w:cs="Times New Roman"/>
        </w:rPr>
        <w:t>. I</w:t>
      </w:r>
      <w:r w:rsidR="00A91B1F" w:rsidRPr="003B2BC8">
        <w:rPr>
          <w:rFonts w:ascii="Times New Roman" w:hAnsi="Times New Roman" w:cs="Times New Roman"/>
        </w:rPr>
        <w:t>nclusive, referente a pagamentos o</w:t>
      </w:r>
      <w:r>
        <w:rPr>
          <w:rFonts w:ascii="Times New Roman" w:hAnsi="Times New Roman" w:cs="Times New Roman"/>
        </w:rPr>
        <w:t>u recolhimentos fora dos prazos.</w:t>
      </w:r>
    </w:p>
    <w:p w:rsidR="00C94ED0" w:rsidRPr="003B2BC8" w:rsidRDefault="00C94ED0" w:rsidP="00C94ED0">
      <w:pPr>
        <w:autoSpaceDE w:val="0"/>
        <w:autoSpaceDN w:val="0"/>
        <w:adjustRightInd w:val="0"/>
        <w:spacing w:after="0" w:line="240" w:lineRule="auto"/>
        <w:ind w:firstLine="1134"/>
        <w:jc w:val="both"/>
        <w:rPr>
          <w:rFonts w:ascii="Times New Roman" w:hAnsi="Times New Roman" w:cs="Times New Roman"/>
          <w:color w:val="0070C0"/>
        </w:rPr>
      </w:pPr>
    </w:p>
    <w:p w:rsidR="00C511BF" w:rsidRDefault="00C511BF" w:rsidP="00AB1856">
      <w:pPr>
        <w:spacing w:after="0" w:line="240" w:lineRule="auto"/>
        <w:jc w:val="center"/>
        <w:rPr>
          <w:rFonts w:ascii="Times New Roman" w:hAnsi="Times New Roman" w:cs="Times New Roman"/>
          <w:b/>
        </w:rPr>
      </w:pPr>
    </w:p>
    <w:p w:rsidR="00C511BF" w:rsidRDefault="00C511BF" w:rsidP="00AB1856">
      <w:pPr>
        <w:spacing w:after="0" w:line="240" w:lineRule="auto"/>
        <w:jc w:val="center"/>
        <w:rPr>
          <w:rFonts w:ascii="Times New Roman" w:hAnsi="Times New Roman" w:cs="Times New Roman"/>
          <w:b/>
        </w:rPr>
      </w:pPr>
    </w:p>
    <w:p w:rsidR="00C511BF" w:rsidRDefault="00C511BF" w:rsidP="00AB1856">
      <w:pPr>
        <w:spacing w:after="0" w:line="240" w:lineRule="auto"/>
        <w:jc w:val="center"/>
        <w:rPr>
          <w:rFonts w:ascii="Times New Roman" w:hAnsi="Times New Roman" w:cs="Times New Roman"/>
          <w:b/>
        </w:rPr>
      </w:pPr>
    </w:p>
    <w:p w:rsidR="00C511BF" w:rsidRDefault="00C511BF" w:rsidP="00AB1856">
      <w:pPr>
        <w:spacing w:after="0" w:line="240" w:lineRule="auto"/>
        <w:jc w:val="center"/>
        <w:rPr>
          <w:rFonts w:ascii="Times New Roman" w:hAnsi="Times New Roman" w:cs="Times New Roman"/>
          <w:b/>
        </w:rPr>
      </w:pPr>
    </w:p>
    <w:p w:rsidR="0041253B" w:rsidRPr="003B2BC8" w:rsidRDefault="0041253B" w:rsidP="00AB1856">
      <w:pPr>
        <w:spacing w:after="0" w:line="240" w:lineRule="auto"/>
        <w:jc w:val="center"/>
        <w:rPr>
          <w:rFonts w:ascii="Times New Roman" w:hAnsi="Times New Roman" w:cs="Times New Roman"/>
          <w:b/>
        </w:rPr>
      </w:pPr>
      <w:r w:rsidRPr="003B2BC8">
        <w:rPr>
          <w:rFonts w:ascii="Times New Roman" w:hAnsi="Times New Roman" w:cs="Times New Roman"/>
          <w:b/>
        </w:rPr>
        <w:t>CAPÍTULO V</w:t>
      </w:r>
    </w:p>
    <w:p w:rsidR="0041253B" w:rsidRPr="003B2BC8" w:rsidRDefault="0041253B" w:rsidP="00AB1856">
      <w:pPr>
        <w:spacing w:after="0" w:line="240" w:lineRule="auto"/>
        <w:jc w:val="center"/>
        <w:rPr>
          <w:rFonts w:ascii="Times New Roman" w:hAnsi="Times New Roman" w:cs="Times New Roman"/>
          <w:b/>
        </w:rPr>
      </w:pPr>
      <w:r w:rsidRPr="003B2BC8">
        <w:rPr>
          <w:rFonts w:ascii="Times New Roman" w:hAnsi="Times New Roman" w:cs="Times New Roman"/>
          <w:b/>
        </w:rPr>
        <w:t>DO CREDENCIAMENTO</w:t>
      </w:r>
    </w:p>
    <w:p w:rsidR="0041253B" w:rsidRPr="003B2BC8" w:rsidRDefault="0041253B" w:rsidP="00AB1856">
      <w:pPr>
        <w:spacing w:after="0" w:line="240" w:lineRule="auto"/>
        <w:jc w:val="center"/>
        <w:rPr>
          <w:rFonts w:ascii="Times New Roman" w:hAnsi="Times New Roman" w:cs="Times New Roman"/>
        </w:rPr>
      </w:pPr>
    </w:p>
    <w:p w:rsidR="0041253B" w:rsidRPr="003B2BC8" w:rsidRDefault="0041253B"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w:t>
      </w:r>
      <w:r w:rsidR="00026F92" w:rsidRPr="003B2BC8">
        <w:rPr>
          <w:rFonts w:ascii="Times New Roman" w:hAnsi="Times New Roman" w:cs="Times New Roman"/>
        </w:rPr>
        <w:t xml:space="preserve">             </w:t>
      </w:r>
      <w:r w:rsidRPr="003B2BC8">
        <w:rPr>
          <w:rFonts w:ascii="Times New Roman" w:hAnsi="Times New Roman" w:cs="Times New Roman"/>
        </w:rPr>
        <w:t xml:space="preserve">  </w:t>
      </w:r>
      <w:r w:rsidRPr="003B2BC8">
        <w:rPr>
          <w:rFonts w:ascii="Times New Roman" w:hAnsi="Times New Roman" w:cs="Times New Roman"/>
          <w:b/>
        </w:rPr>
        <w:t>Art.</w:t>
      </w:r>
      <w:r w:rsidR="007A4000" w:rsidRPr="003B2BC8">
        <w:rPr>
          <w:rFonts w:ascii="Times New Roman" w:hAnsi="Times New Roman" w:cs="Times New Roman"/>
          <w:b/>
        </w:rPr>
        <w:t xml:space="preserve"> </w:t>
      </w:r>
      <w:r w:rsidR="00381134" w:rsidRPr="003B2BC8">
        <w:rPr>
          <w:rFonts w:ascii="Times New Roman" w:hAnsi="Times New Roman" w:cs="Times New Roman"/>
          <w:b/>
        </w:rPr>
        <w:t>10</w:t>
      </w:r>
      <w:r w:rsidR="00ED0967" w:rsidRPr="00ED0967">
        <w:rPr>
          <w:rFonts w:ascii="Times New Roman" w:hAnsi="Times New Roman" w:cs="Times New Roman"/>
          <w:b/>
        </w:rPr>
        <w:t>º</w:t>
      </w:r>
      <w:r w:rsidR="00FE5CD6" w:rsidRPr="003B2BC8">
        <w:rPr>
          <w:rFonts w:ascii="Times New Roman" w:hAnsi="Times New Roman" w:cs="Times New Roman"/>
        </w:rPr>
        <w:t xml:space="preserve"> </w:t>
      </w:r>
      <w:r w:rsidRPr="003B2BC8">
        <w:rPr>
          <w:rFonts w:ascii="Times New Roman" w:hAnsi="Times New Roman" w:cs="Times New Roman"/>
        </w:rPr>
        <w:t>O credenciamento será realizado mediante ofício de encaminhamento com a solicitação do Proponente ao FECOEP</w:t>
      </w:r>
      <w:r w:rsidR="007A4000" w:rsidRPr="003B2BC8">
        <w:rPr>
          <w:rFonts w:ascii="Times New Roman" w:hAnsi="Times New Roman" w:cs="Times New Roman"/>
        </w:rPr>
        <w:t xml:space="preserve"> </w:t>
      </w:r>
      <w:r w:rsidRPr="003B2BC8">
        <w:rPr>
          <w:rFonts w:ascii="Times New Roman" w:hAnsi="Times New Roman" w:cs="Times New Roman"/>
        </w:rPr>
        <w:t>e conterá, no mínimo, as seguintes informações:</w:t>
      </w:r>
    </w:p>
    <w:p w:rsidR="0041253B" w:rsidRPr="003B2BC8" w:rsidRDefault="0041253B" w:rsidP="00AB1856">
      <w:pPr>
        <w:autoSpaceDE w:val="0"/>
        <w:autoSpaceDN w:val="0"/>
        <w:adjustRightInd w:val="0"/>
        <w:spacing w:after="0" w:line="240" w:lineRule="auto"/>
        <w:jc w:val="both"/>
        <w:rPr>
          <w:rFonts w:ascii="Times New Roman" w:hAnsi="Times New Roman" w:cs="Times New Roman"/>
        </w:rPr>
      </w:pPr>
    </w:p>
    <w:p w:rsidR="0041253B" w:rsidRPr="003B2BC8" w:rsidRDefault="0041253B"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I</w:t>
      </w:r>
      <w:r w:rsidR="00A42E00">
        <w:rPr>
          <w:rFonts w:ascii="Times New Roman" w:hAnsi="Times New Roman" w:cs="Times New Roman"/>
        </w:rPr>
        <w:t xml:space="preserve"> – N</w:t>
      </w:r>
      <w:r w:rsidRPr="003B2BC8">
        <w:rPr>
          <w:rFonts w:ascii="Times New Roman" w:hAnsi="Times New Roman" w:cs="Times New Roman"/>
        </w:rPr>
        <w:t>ome, endereço da sede, endereço eletrônico e número de inscrição no Cadastro Nacional de Pessoas Jurídicas - CNPJ, bem como endereço residencial do</w:t>
      </w:r>
      <w:r w:rsidR="00DC2588" w:rsidRPr="003B2BC8">
        <w:rPr>
          <w:rFonts w:ascii="Times New Roman" w:hAnsi="Times New Roman" w:cs="Times New Roman"/>
        </w:rPr>
        <w:t>(s)</w:t>
      </w:r>
      <w:r w:rsidRPr="003B2BC8">
        <w:rPr>
          <w:rFonts w:ascii="Times New Roman" w:hAnsi="Times New Roman" w:cs="Times New Roman"/>
        </w:rPr>
        <w:t xml:space="preserve"> responsável</w:t>
      </w:r>
      <w:r w:rsidR="00DC2588" w:rsidRPr="003B2BC8">
        <w:rPr>
          <w:rFonts w:ascii="Times New Roman" w:hAnsi="Times New Roman" w:cs="Times New Roman"/>
        </w:rPr>
        <w:t>(is)</w:t>
      </w:r>
      <w:r w:rsidRPr="003B2BC8">
        <w:rPr>
          <w:rFonts w:ascii="Times New Roman" w:hAnsi="Times New Roman" w:cs="Times New Roman"/>
        </w:rPr>
        <w:t xml:space="preserve"> que assinará</w:t>
      </w:r>
      <w:r w:rsidR="00DC2588" w:rsidRPr="003B2BC8">
        <w:rPr>
          <w:rFonts w:ascii="Times New Roman" w:hAnsi="Times New Roman" w:cs="Times New Roman"/>
        </w:rPr>
        <w:t>(ão)</w:t>
      </w:r>
      <w:r w:rsidRPr="003B2BC8">
        <w:rPr>
          <w:rFonts w:ascii="Times New Roman" w:hAnsi="Times New Roman" w:cs="Times New Roman"/>
        </w:rPr>
        <w:t xml:space="preserve"> o instrumento</w:t>
      </w:r>
      <w:r w:rsidR="00696BD8" w:rsidRPr="003B2BC8">
        <w:rPr>
          <w:rFonts w:ascii="Times New Roman" w:hAnsi="Times New Roman" w:cs="Times New Roman"/>
        </w:rPr>
        <w:t xml:space="preserve"> de celebração</w:t>
      </w:r>
      <w:r w:rsidRPr="003B2BC8">
        <w:rPr>
          <w:rFonts w:ascii="Times New Roman" w:hAnsi="Times New Roman" w:cs="Times New Roman"/>
        </w:rPr>
        <w:t>, quando se tr</w:t>
      </w:r>
      <w:r w:rsidR="00E927C8" w:rsidRPr="003B2BC8">
        <w:rPr>
          <w:rFonts w:ascii="Times New Roman" w:hAnsi="Times New Roman" w:cs="Times New Roman"/>
        </w:rPr>
        <w:t xml:space="preserve">atar de instituições públicas; </w:t>
      </w:r>
    </w:p>
    <w:p w:rsidR="00026F92" w:rsidRPr="003B2BC8" w:rsidRDefault="00026F92" w:rsidP="00AB1856">
      <w:pPr>
        <w:autoSpaceDE w:val="0"/>
        <w:autoSpaceDN w:val="0"/>
        <w:adjustRightInd w:val="0"/>
        <w:spacing w:after="0" w:line="240" w:lineRule="auto"/>
        <w:jc w:val="both"/>
        <w:rPr>
          <w:rFonts w:ascii="Times New Roman" w:hAnsi="Times New Roman" w:cs="Times New Roman"/>
        </w:rPr>
      </w:pPr>
    </w:p>
    <w:p w:rsidR="0041253B" w:rsidRPr="003B2BC8" w:rsidRDefault="0041253B" w:rsidP="00AB1856">
      <w:pPr>
        <w:spacing w:after="0" w:line="240" w:lineRule="auto"/>
        <w:jc w:val="both"/>
        <w:rPr>
          <w:rFonts w:ascii="Times New Roman" w:hAnsi="Times New Roman" w:cs="Times New Roman"/>
        </w:rPr>
      </w:pPr>
      <w:r w:rsidRPr="003B2BC8">
        <w:rPr>
          <w:rFonts w:ascii="Times New Roman" w:hAnsi="Times New Roman" w:cs="Times New Roman"/>
        </w:rPr>
        <w:t xml:space="preserve">                   II </w:t>
      </w:r>
      <w:r w:rsidR="00A42E00">
        <w:rPr>
          <w:rFonts w:ascii="Times New Roman" w:hAnsi="Times New Roman" w:cs="Times New Roman"/>
        </w:rPr>
        <w:t>–</w:t>
      </w:r>
      <w:r w:rsidRPr="003B2BC8">
        <w:rPr>
          <w:rFonts w:ascii="Times New Roman" w:hAnsi="Times New Roman" w:cs="Times New Roman"/>
        </w:rPr>
        <w:t xml:space="preserve"> </w:t>
      </w:r>
      <w:r w:rsidR="00A42E00">
        <w:rPr>
          <w:rFonts w:ascii="Times New Roman" w:hAnsi="Times New Roman" w:cs="Times New Roman"/>
        </w:rPr>
        <w:t>R</w:t>
      </w:r>
      <w:r w:rsidRPr="003B2BC8">
        <w:rPr>
          <w:rFonts w:ascii="Times New Roman" w:hAnsi="Times New Roman" w:cs="Times New Roman"/>
        </w:rPr>
        <w:t>azão social, endereço, endereço eletrônico, número de inscrição no Cadastro Nacional de Pessoas Jurídicas - CNPJ, transcrição do objeto social da entidade atualizado, relação nominal atualizada dos dirigentes da entidade, com endereço, número e órgão expedidor da carteira de identidade e CPF de cada um deles, quando se tratar das entidad</w:t>
      </w:r>
      <w:r w:rsidR="00E927C8" w:rsidRPr="003B2BC8">
        <w:rPr>
          <w:rFonts w:ascii="Times New Roman" w:hAnsi="Times New Roman" w:cs="Times New Roman"/>
        </w:rPr>
        <w:t>es privadas sem fins lucrativos;</w:t>
      </w:r>
    </w:p>
    <w:p w:rsidR="00026F92" w:rsidRPr="003B2BC8" w:rsidRDefault="00026F92" w:rsidP="00AB1856">
      <w:pPr>
        <w:spacing w:after="0" w:line="240" w:lineRule="auto"/>
        <w:jc w:val="both"/>
        <w:rPr>
          <w:rFonts w:ascii="Times New Roman" w:hAnsi="Times New Roman" w:cs="Times New Roman"/>
        </w:rPr>
      </w:pPr>
    </w:p>
    <w:p w:rsidR="00E927C8" w:rsidRPr="003B2BC8" w:rsidRDefault="00A42E00" w:rsidP="00AB1856">
      <w:pPr>
        <w:spacing w:after="0" w:line="240" w:lineRule="auto"/>
        <w:jc w:val="both"/>
        <w:rPr>
          <w:rFonts w:ascii="Times New Roman" w:hAnsi="Times New Roman" w:cs="Times New Roman"/>
        </w:rPr>
      </w:pPr>
      <w:r>
        <w:rPr>
          <w:rFonts w:ascii="Times New Roman" w:hAnsi="Times New Roman" w:cs="Times New Roman"/>
        </w:rPr>
        <w:t xml:space="preserve">                 III – A</w:t>
      </w:r>
      <w:r w:rsidR="00E927C8" w:rsidRPr="003B2BC8">
        <w:rPr>
          <w:rFonts w:ascii="Times New Roman" w:hAnsi="Times New Roman" w:cs="Times New Roman"/>
        </w:rPr>
        <w:t>presentação do competente Plano de Trabalho, contendo no mínimo: identificação precisa do objeto, metas, etapas ou fases de execução, plano de aplicação dos recursos financeiros, e cronograma de desembolso;</w:t>
      </w:r>
    </w:p>
    <w:p w:rsidR="0055538E" w:rsidRPr="003B2BC8" w:rsidRDefault="00E927C8" w:rsidP="00AB1856">
      <w:pPr>
        <w:spacing w:after="0" w:line="240" w:lineRule="auto"/>
        <w:jc w:val="both"/>
        <w:rPr>
          <w:rFonts w:ascii="Times New Roman" w:hAnsi="Times New Roman" w:cs="Times New Roman"/>
        </w:rPr>
      </w:pPr>
      <w:r w:rsidRPr="003B2BC8">
        <w:rPr>
          <w:rFonts w:ascii="Times New Roman" w:hAnsi="Times New Roman" w:cs="Times New Roman"/>
        </w:rPr>
        <w:t xml:space="preserve">       </w:t>
      </w:r>
    </w:p>
    <w:p w:rsidR="00E927C8" w:rsidRPr="003B2BC8" w:rsidRDefault="0055538E" w:rsidP="00AB1856">
      <w:pPr>
        <w:spacing w:after="0" w:line="240" w:lineRule="auto"/>
        <w:jc w:val="both"/>
        <w:rPr>
          <w:rFonts w:ascii="Times New Roman" w:hAnsi="Times New Roman" w:cs="Times New Roman"/>
        </w:rPr>
      </w:pPr>
      <w:r w:rsidRPr="003B2BC8">
        <w:rPr>
          <w:rFonts w:ascii="Times New Roman" w:hAnsi="Times New Roman" w:cs="Times New Roman"/>
        </w:rPr>
        <w:t xml:space="preserve">    </w:t>
      </w:r>
      <w:r w:rsidR="00A42E00">
        <w:rPr>
          <w:rFonts w:ascii="Times New Roman" w:hAnsi="Times New Roman" w:cs="Times New Roman"/>
        </w:rPr>
        <w:t xml:space="preserve">             </w:t>
      </w:r>
      <w:r w:rsidR="00DC2588" w:rsidRPr="003B2BC8">
        <w:rPr>
          <w:rFonts w:ascii="Times New Roman" w:hAnsi="Times New Roman" w:cs="Times New Roman"/>
        </w:rPr>
        <w:t>IV –</w:t>
      </w:r>
      <w:r w:rsidR="00A42E00">
        <w:rPr>
          <w:rFonts w:ascii="Times New Roman" w:hAnsi="Times New Roman" w:cs="Times New Roman"/>
        </w:rPr>
        <w:t xml:space="preserve"> Cópia </w:t>
      </w:r>
      <w:r w:rsidR="00E927C8" w:rsidRPr="003B2BC8">
        <w:rPr>
          <w:rFonts w:ascii="Times New Roman" w:hAnsi="Times New Roman" w:cs="Times New Roman"/>
        </w:rPr>
        <w:t>da documentação dos representantes legais (RG e CPF);</w:t>
      </w:r>
    </w:p>
    <w:p w:rsidR="00B93BB7" w:rsidRPr="003B2BC8" w:rsidRDefault="00B93BB7" w:rsidP="00AB1856">
      <w:pPr>
        <w:spacing w:after="0" w:line="240" w:lineRule="auto"/>
        <w:jc w:val="both"/>
        <w:rPr>
          <w:rFonts w:ascii="Times New Roman" w:hAnsi="Times New Roman" w:cs="Times New Roman"/>
        </w:rPr>
      </w:pPr>
    </w:p>
    <w:p w:rsidR="00026F92" w:rsidRPr="003B2BC8" w:rsidRDefault="00E927C8" w:rsidP="00AB1856">
      <w:pPr>
        <w:spacing w:after="0" w:line="240" w:lineRule="auto"/>
        <w:jc w:val="both"/>
        <w:rPr>
          <w:rFonts w:ascii="Times New Roman" w:hAnsi="Times New Roman" w:cs="Times New Roman"/>
        </w:rPr>
      </w:pPr>
      <w:r w:rsidRPr="003B2BC8">
        <w:rPr>
          <w:rFonts w:ascii="Times New Roman" w:hAnsi="Times New Roman" w:cs="Times New Roman"/>
        </w:rPr>
        <w:t xml:space="preserve">                 </w:t>
      </w:r>
      <w:r w:rsidR="00A4514C">
        <w:rPr>
          <w:rFonts w:ascii="Times New Roman" w:hAnsi="Times New Roman" w:cs="Times New Roman"/>
        </w:rPr>
        <w:t xml:space="preserve"> </w:t>
      </w:r>
      <w:r w:rsidR="001105E8" w:rsidRPr="003B2BC8">
        <w:rPr>
          <w:rFonts w:ascii="Times New Roman" w:hAnsi="Times New Roman" w:cs="Times New Roman"/>
        </w:rPr>
        <w:t xml:space="preserve">V – </w:t>
      </w:r>
      <w:r w:rsidR="00A42E00">
        <w:rPr>
          <w:rFonts w:ascii="Times New Roman" w:hAnsi="Times New Roman" w:cs="Times New Roman"/>
        </w:rPr>
        <w:t>C</w:t>
      </w:r>
      <w:r w:rsidR="00DC2588" w:rsidRPr="003B2BC8">
        <w:rPr>
          <w:rFonts w:ascii="Times New Roman" w:hAnsi="Times New Roman" w:cs="Times New Roman"/>
        </w:rPr>
        <w:t>ópia</w:t>
      </w:r>
      <w:r w:rsidR="001105E8" w:rsidRPr="003B2BC8">
        <w:rPr>
          <w:rFonts w:ascii="Times New Roman" w:hAnsi="Times New Roman" w:cs="Times New Roman"/>
        </w:rPr>
        <w:t xml:space="preserve"> do estatuto ou contrato social</w:t>
      </w:r>
      <w:r w:rsidR="00B47A97" w:rsidRPr="003B2BC8">
        <w:rPr>
          <w:rFonts w:ascii="Times New Roman" w:hAnsi="Times New Roman" w:cs="Times New Roman"/>
        </w:rPr>
        <w:t xml:space="preserve"> e suas alterações,</w:t>
      </w:r>
      <w:r w:rsidR="00324642">
        <w:rPr>
          <w:rFonts w:ascii="Times New Roman" w:hAnsi="Times New Roman" w:cs="Times New Roman"/>
        </w:rPr>
        <w:t xml:space="preserve"> </w:t>
      </w:r>
      <w:r w:rsidR="00696BD8" w:rsidRPr="003B2BC8">
        <w:rPr>
          <w:rFonts w:ascii="Times New Roman" w:hAnsi="Times New Roman" w:cs="Times New Roman"/>
        </w:rPr>
        <w:t>se houver,</w:t>
      </w:r>
      <w:r w:rsidR="001105E8" w:rsidRPr="003B2BC8">
        <w:rPr>
          <w:rFonts w:ascii="Times New Roman" w:hAnsi="Times New Roman" w:cs="Times New Roman"/>
        </w:rPr>
        <w:t xml:space="preserve"> registrado</w:t>
      </w:r>
      <w:r w:rsidR="00DC2588" w:rsidRPr="003B2BC8">
        <w:rPr>
          <w:rFonts w:ascii="Times New Roman" w:hAnsi="Times New Roman" w:cs="Times New Roman"/>
        </w:rPr>
        <w:t xml:space="preserve"> </w:t>
      </w:r>
      <w:r w:rsidR="00A40E0A" w:rsidRPr="003B2BC8">
        <w:rPr>
          <w:rFonts w:ascii="Times New Roman" w:hAnsi="Times New Roman" w:cs="Times New Roman"/>
        </w:rPr>
        <w:t>na Junta Comercial e/ou no C</w:t>
      </w:r>
      <w:r w:rsidR="001105E8" w:rsidRPr="003B2BC8">
        <w:rPr>
          <w:rFonts w:ascii="Times New Roman" w:hAnsi="Times New Roman" w:cs="Times New Roman"/>
        </w:rPr>
        <w:t xml:space="preserve">artório </w:t>
      </w:r>
      <w:r w:rsidR="00A40E0A" w:rsidRPr="003B2BC8">
        <w:rPr>
          <w:rFonts w:ascii="Times New Roman" w:hAnsi="Times New Roman" w:cs="Times New Roman"/>
        </w:rPr>
        <w:t xml:space="preserve">de Registro de Títulos e Documentos de Pessoas Jurídicas </w:t>
      </w:r>
      <w:r w:rsidR="001105E8" w:rsidRPr="003B2BC8">
        <w:rPr>
          <w:rFonts w:ascii="Times New Roman" w:hAnsi="Times New Roman" w:cs="Times New Roman"/>
        </w:rPr>
        <w:t>competente</w:t>
      </w:r>
      <w:r w:rsidR="00FD6CB9" w:rsidRPr="003B2BC8">
        <w:rPr>
          <w:rFonts w:ascii="Times New Roman" w:hAnsi="Times New Roman" w:cs="Times New Roman"/>
        </w:rPr>
        <w:t>;</w:t>
      </w:r>
    </w:p>
    <w:p w:rsidR="00FD6CB9" w:rsidRPr="003B2BC8" w:rsidRDefault="00FD6CB9" w:rsidP="00AB1856">
      <w:pPr>
        <w:spacing w:after="0" w:line="240" w:lineRule="auto"/>
        <w:jc w:val="both"/>
        <w:rPr>
          <w:rFonts w:ascii="Times New Roman" w:hAnsi="Times New Roman" w:cs="Times New Roman"/>
          <w:color w:val="0070C0"/>
        </w:rPr>
      </w:pPr>
    </w:p>
    <w:p w:rsidR="003F591C" w:rsidRPr="003B2BC8" w:rsidRDefault="003F591C"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VI </w:t>
      </w:r>
      <w:r w:rsidR="00324642">
        <w:rPr>
          <w:rFonts w:ascii="Times New Roman" w:hAnsi="Times New Roman" w:cs="Times New Roman"/>
        </w:rPr>
        <w:t>– D</w:t>
      </w:r>
      <w:r w:rsidRPr="003B2BC8">
        <w:rPr>
          <w:rFonts w:ascii="Times New Roman" w:hAnsi="Times New Roman" w:cs="Times New Roman"/>
        </w:rPr>
        <w:t>eclaração do dirigente máximo da entidade</w:t>
      </w:r>
      <w:r w:rsidR="00324642">
        <w:rPr>
          <w:rFonts w:ascii="Times New Roman" w:hAnsi="Times New Roman" w:cs="Times New Roman"/>
        </w:rPr>
        <w:t xml:space="preserve"> </w:t>
      </w:r>
      <w:r w:rsidRPr="003B2BC8">
        <w:rPr>
          <w:rFonts w:ascii="Times New Roman" w:hAnsi="Times New Roman" w:cs="Times New Roman"/>
        </w:rPr>
        <w:t>acerca da inexistência de dívida com o Poder Público e de inscrição nos bancos de dados públicos ou privados de proteção ao crédito;</w:t>
      </w:r>
    </w:p>
    <w:p w:rsidR="00026F92" w:rsidRPr="003B2BC8" w:rsidRDefault="00026F92" w:rsidP="00AB1856">
      <w:pPr>
        <w:autoSpaceDE w:val="0"/>
        <w:autoSpaceDN w:val="0"/>
        <w:adjustRightInd w:val="0"/>
        <w:spacing w:after="0" w:line="240" w:lineRule="auto"/>
        <w:jc w:val="both"/>
        <w:rPr>
          <w:rFonts w:ascii="Times New Roman" w:hAnsi="Times New Roman" w:cs="Times New Roman"/>
        </w:rPr>
      </w:pPr>
    </w:p>
    <w:p w:rsidR="003F591C" w:rsidRPr="003B2BC8" w:rsidRDefault="003F591C"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VII </w:t>
      </w:r>
      <w:r w:rsidR="00324642">
        <w:rPr>
          <w:rFonts w:ascii="Times New Roman" w:hAnsi="Times New Roman" w:cs="Times New Roman"/>
        </w:rPr>
        <w:t>– D</w:t>
      </w:r>
      <w:r w:rsidRPr="003B2BC8">
        <w:rPr>
          <w:rFonts w:ascii="Times New Roman" w:hAnsi="Times New Roman" w:cs="Times New Roman"/>
        </w:rPr>
        <w:t>eclaração da autoridade máxima da entidade informando que nenhuma das pessoas relacionadas no inciso II é agente político de Poder ou do Ministério Público, tanto quanto dirigente de órgão ou entidade da administração pública, de qualquer esfera governamental, ou respectivo cônjuge ou companheiro</w:t>
      </w:r>
      <w:r w:rsidR="00324642">
        <w:rPr>
          <w:rFonts w:ascii="Times New Roman" w:hAnsi="Times New Roman" w:cs="Times New Roman"/>
        </w:rPr>
        <w:t>. B</w:t>
      </w:r>
      <w:r w:rsidRPr="003B2BC8">
        <w:rPr>
          <w:rFonts w:ascii="Times New Roman" w:hAnsi="Times New Roman" w:cs="Times New Roman"/>
        </w:rPr>
        <w:t>em como</w:t>
      </w:r>
      <w:r w:rsidR="00324642">
        <w:rPr>
          <w:rFonts w:ascii="Times New Roman" w:hAnsi="Times New Roman" w:cs="Times New Roman"/>
        </w:rPr>
        <w:t>,</w:t>
      </w:r>
      <w:r w:rsidRPr="003B2BC8">
        <w:rPr>
          <w:rFonts w:ascii="Times New Roman" w:hAnsi="Times New Roman" w:cs="Times New Roman"/>
        </w:rPr>
        <w:t xml:space="preserve"> parente em linha reta, colateral ou por afinidade, até o segundo grau;</w:t>
      </w:r>
    </w:p>
    <w:p w:rsidR="003F0E25" w:rsidRPr="003B2BC8" w:rsidRDefault="003F0E25" w:rsidP="00AB1856">
      <w:pPr>
        <w:autoSpaceDE w:val="0"/>
        <w:autoSpaceDN w:val="0"/>
        <w:adjustRightInd w:val="0"/>
        <w:spacing w:after="0" w:line="240" w:lineRule="auto"/>
        <w:jc w:val="both"/>
        <w:rPr>
          <w:rFonts w:ascii="Times New Roman" w:hAnsi="Times New Roman" w:cs="Times New Roman"/>
        </w:rPr>
      </w:pPr>
    </w:p>
    <w:p w:rsidR="00E927C8" w:rsidRPr="003B2BC8" w:rsidRDefault="00E927C8" w:rsidP="00AB1856">
      <w:pPr>
        <w:spacing w:after="0" w:line="240" w:lineRule="auto"/>
        <w:jc w:val="both"/>
        <w:rPr>
          <w:rFonts w:ascii="Times New Roman" w:hAnsi="Times New Roman" w:cs="Times New Roman"/>
        </w:rPr>
      </w:pPr>
      <w:r w:rsidRPr="003B2BC8">
        <w:rPr>
          <w:rFonts w:ascii="Times New Roman" w:hAnsi="Times New Roman" w:cs="Times New Roman"/>
        </w:rPr>
        <w:t xml:space="preserve">  </w:t>
      </w:r>
      <w:r w:rsidR="00324642">
        <w:rPr>
          <w:rFonts w:ascii="Times New Roman" w:hAnsi="Times New Roman" w:cs="Times New Roman"/>
        </w:rPr>
        <w:t xml:space="preserve">               </w:t>
      </w:r>
      <w:r w:rsidRPr="003B2BC8">
        <w:rPr>
          <w:rFonts w:ascii="Times New Roman" w:hAnsi="Times New Roman" w:cs="Times New Roman"/>
        </w:rPr>
        <w:t>V</w:t>
      </w:r>
      <w:r w:rsidR="00102F50" w:rsidRPr="003B2BC8">
        <w:rPr>
          <w:rFonts w:ascii="Times New Roman" w:hAnsi="Times New Roman" w:cs="Times New Roman"/>
        </w:rPr>
        <w:t>III</w:t>
      </w:r>
      <w:r w:rsidRPr="003B2BC8">
        <w:rPr>
          <w:rFonts w:ascii="Times New Roman" w:hAnsi="Times New Roman" w:cs="Times New Roman"/>
        </w:rPr>
        <w:t xml:space="preserve"> – </w:t>
      </w:r>
      <w:r w:rsidR="00324642">
        <w:rPr>
          <w:rFonts w:ascii="Times New Roman" w:hAnsi="Times New Roman" w:cs="Times New Roman"/>
        </w:rPr>
        <w:t>D</w:t>
      </w:r>
      <w:r w:rsidRPr="003B2BC8">
        <w:rPr>
          <w:rFonts w:ascii="Times New Roman" w:hAnsi="Times New Roman" w:cs="Times New Roman"/>
        </w:rPr>
        <w:t xml:space="preserve">ocumentação </w:t>
      </w:r>
      <w:r w:rsidR="00027D84" w:rsidRPr="003B2BC8">
        <w:rPr>
          <w:rFonts w:ascii="Times New Roman" w:hAnsi="Times New Roman" w:cs="Times New Roman"/>
        </w:rPr>
        <w:t xml:space="preserve">comprobatória </w:t>
      </w:r>
      <w:r w:rsidRPr="003B2BC8">
        <w:rPr>
          <w:rFonts w:ascii="Times New Roman" w:hAnsi="Times New Roman" w:cs="Times New Roman"/>
        </w:rPr>
        <w:t>de regularidade fiscal e trabalhista;</w:t>
      </w:r>
    </w:p>
    <w:p w:rsidR="003F0E25" w:rsidRPr="003B2BC8" w:rsidRDefault="003F0E25" w:rsidP="00AB1856">
      <w:pPr>
        <w:spacing w:after="0" w:line="240" w:lineRule="auto"/>
        <w:jc w:val="both"/>
        <w:rPr>
          <w:rFonts w:ascii="Times New Roman" w:hAnsi="Times New Roman" w:cs="Times New Roman"/>
        </w:rPr>
      </w:pPr>
    </w:p>
    <w:p w:rsidR="00027D84" w:rsidRPr="003B2BC8" w:rsidRDefault="00027D84" w:rsidP="00AB1856">
      <w:pPr>
        <w:spacing w:after="0" w:line="240" w:lineRule="auto"/>
        <w:jc w:val="both"/>
        <w:rPr>
          <w:rFonts w:ascii="Times New Roman" w:hAnsi="Times New Roman" w:cs="Times New Roman"/>
        </w:rPr>
      </w:pPr>
      <w:r w:rsidRPr="003B2BC8">
        <w:rPr>
          <w:rFonts w:ascii="Times New Roman" w:hAnsi="Times New Roman" w:cs="Times New Roman"/>
        </w:rPr>
        <w:t xml:space="preserve">                  </w:t>
      </w:r>
      <w:r w:rsidR="00A84C7C" w:rsidRPr="003B2BC8">
        <w:rPr>
          <w:rFonts w:ascii="Times New Roman" w:hAnsi="Times New Roman" w:cs="Times New Roman"/>
        </w:rPr>
        <w:t xml:space="preserve"> I</w:t>
      </w:r>
      <w:r w:rsidR="00102F50" w:rsidRPr="003B2BC8">
        <w:rPr>
          <w:rFonts w:ascii="Times New Roman" w:hAnsi="Times New Roman" w:cs="Times New Roman"/>
        </w:rPr>
        <w:t>X</w:t>
      </w:r>
      <w:r w:rsidRPr="003B2BC8">
        <w:rPr>
          <w:rFonts w:ascii="Times New Roman" w:hAnsi="Times New Roman" w:cs="Times New Roman"/>
        </w:rPr>
        <w:t xml:space="preserve"> – </w:t>
      </w:r>
      <w:r w:rsidR="00324642">
        <w:rPr>
          <w:rFonts w:ascii="Times New Roman" w:hAnsi="Times New Roman" w:cs="Times New Roman"/>
        </w:rPr>
        <w:t>C</w:t>
      </w:r>
      <w:r w:rsidR="001F3FD5" w:rsidRPr="003B2BC8">
        <w:rPr>
          <w:rFonts w:ascii="Times New Roman" w:hAnsi="Times New Roman" w:cs="Times New Roman"/>
        </w:rPr>
        <w:t xml:space="preserve">omprovante do exercício nos últimos </w:t>
      </w:r>
      <w:r w:rsidR="00324642">
        <w:rPr>
          <w:rFonts w:ascii="Times New Roman" w:hAnsi="Times New Roman" w:cs="Times New Roman"/>
        </w:rPr>
        <w:t>0</w:t>
      </w:r>
      <w:r w:rsidR="001F3FD5" w:rsidRPr="003B2BC8">
        <w:rPr>
          <w:rFonts w:ascii="Times New Roman" w:hAnsi="Times New Roman" w:cs="Times New Roman"/>
        </w:rPr>
        <w:t>3 (três) anos, pela entidade privada sem fins lucrativos, de atividades referentes à matéria objeto do convênio ou</w:t>
      </w:r>
      <w:r w:rsidR="00037CE9" w:rsidRPr="003B2BC8">
        <w:rPr>
          <w:rFonts w:ascii="Times New Roman" w:hAnsi="Times New Roman" w:cs="Times New Roman"/>
        </w:rPr>
        <w:t xml:space="preserve"> termo de parceria</w:t>
      </w:r>
      <w:r w:rsidR="001F3FD5" w:rsidRPr="003B2BC8">
        <w:rPr>
          <w:rFonts w:ascii="Times New Roman" w:hAnsi="Times New Roman" w:cs="Times New Roman"/>
        </w:rPr>
        <w:t xml:space="preserve"> que pretenda celebrar com órgãos e entidades da administração pública estadual.</w:t>
      </w:r>
    </w:p>
    <w:p w:rsidR="003F0E25" w:rsidRPr="003B2BC8" w:rsidRDefault="003F0E25" w:rsidP="00AB1856">
      <w:pPr>
        <w:spacing w:after="0" w:line="240" w:lineRule="auto"/>
        <w:jc w:val="center"/>
        <w:rPr>
          <w:rFonts w:ascii="Times New Roman" w:hAnsi="Times New Roman" w:cs="Times New Roman"/>
          <w:b/>
        </w:rPr>
      </w:pPr>
    </w:p>
    <w:p w:rsidR="00B42622" w:rsidRPr="003B2BC8" w:rsidRDefault="00F81F41" w:rsidP="00AB1856">
      <w:pPr>
        <w:spacing w:after="0" w:line="240" w:lineRule="auto"/>
        <w:jc w:val="center"/>
        <w:rPr>
          <w:rFonts w:ascii="Times New Roman" w:hAnsi="Times New Roman" w:cs="Times New Roman"/>
          <w:b/>
        </w:rPr>
      </w:pPr>
      <w:r w:rsidRPr="003B2BC8">
        <w:rPr>
          <w:rFonts w:ascii="Times New Roman" w:hAnsi="Times New Roman" w:cs="Times New Roman"/>
          <w:b/>
        </w:rPr>
        <w:t>CAPÍ</w:t>
      </w:r>
      <w:r w:rsidR="00B42622" w:rsidRPr="003B2BC8">
        <w:rPr>
          <w:rFonts w:ascii="Times New Roman" w:hAnsi="Times New Roman" w:cs="Times New Roman"/>
          <w:b/>
        </w:rPr>
        <w:t>TULO VI</w:t>
      </w:r>
    </w:p>
    <w:p w:rsidR="00B42622" w:rsidRPr="003B2BC8" w:rsidRDefault="00B42622" w:rsidP="00AB1856">
      <w:pPr>
        <w:spacing w:after="0" w:line="240" w:lineRule="auto"/>
        <w:jc w:val="center"/>
        <w:rPr>
          <w:rFonts w:ascii="Times New Roman" w:hAnsi="Times New Roman" w:cs="Times New Roman"/>
          <w:b/>
        </w:rPr>
      </w:pPr>
      <w:r w:rsidRPr="003B2BC8">
        <w:rPr>
          <w:rFonts w:ascii="Times New Roman" w:hAnsi="Times New Roman" w:cs="Times New Roman"/>
          <w:b/>
        </w:rPr>
        <w:t>DO PLANO DE TRABALHO</w:t>
      </w:r>
    </w:p>
    <w:p w:rsidR="005D21AE" w:rsidRPr="003B2BC8" w:rsidRDefault="005D21AE" w:rsidP="00AB1856">
      <w:pPr>
        <w:spacing w:after="0" w:line="240" w:lineRule="auto"/>
        <w:jc w:val="center"/>
        <w:rPr>
          <w:rFonts w:ascii="Times New Roman" w:hAnsi="Times New Roman" w:cs="Times New Roman"/>
        </w:rPr>
      </w:pPr>
    </w:p>
    <w:p w:rsidR="00026F92" w:rsidRPr="003B2BC8" w:rsidRDefault="00B42622" w:rsidP="00AB1856">
      <w:pPr>
        <w:autoSpaceDE w:val="0"/>
        <w:autoSpaceDN w:val="0"/>
        <w:adjustRightInd w:val="0"/>
        <w:spacing w:after="0" w:line="240" w:lineRule="auto"/>
        <w:jc w:val="both"/>
        <w:rPr>
          <w:rFonts w:ascii="Times New Roman" w:hAnsi="Times New Roman" w:cs="Times New Roman"/>
          <w:b/>
        </w:rPr>
      </w:pPr>
      <w:r w:rsidRPr="003B2BC8">
        <w:rPr>
          <w:rFonts w:ascii="Times New Roman" w:hAnsi="Times New Roman" w:cs="Times New Roman"/>
          <w:b/>
        </w:rPr>
        <w:t xml:space="preserve">                                      </w:t>
      </w:r>
    </w:p>
    <w:p w:rsidR="00B42622" w:rsidRPr="003B2BC8" w:rsidRDefault="00026F92"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b/>
        </w:rPr>
        <w:t xml:space="preserve">                 </w:t>
      </w:r>
      <w:r w:rsidR="00B42622" w:rsidRPr="003B2BC8">
        <w:rPr>
          <w:rFonts w:ascii="Times New Roman" w:hAnsi="Times New Roman" w:cs="Times New Roman"/>
          <w:b/>
        </w:rPr>
        <w:t xml:space="preserve"> Art.</w:t>
      </w:r>
      <w:r w:rsidR="00D00CF4" w:rsidRPr="003B2BC8">
        <w:rPr>
          <w:rFonts w:ascii="Times New Roman" w:hAnsi="Times New Roman" w:cs="Times New Roman"/>
          <w:b/>
        </w:rPr>
        <w:t xml:space="preserve"> 11</w:t>
      </w:r>
      <w:r w:rsidR="00ED0967">
        <w:rPr>
          <w:rFonts w:ascii="Times New Roman" w:hAnsi="Times New Roman" w:cs="Times New Roman"/>
          <w:b/>
        </w:rPr>
        <w:t>º</w:t>
      </w:r>
      <w:r w:rsidR="00B42622" w:rsidRPr="003B2BC8">
        <w:rPr>
          <w:rFonts w:ascii="Times New Roman" w:hAnsi="Times New Roman" w:cs="Times New Roman"/>
        </w:rPr>
        <w:t xml:space="preserve"> O Plano de Trabalho, que será avaliado após a efetivação do cadastro do proponente, conterá, no mínimo:</w:t>
      </w:r>
    </w:p>
    <w:p w:rsidR="00026F92" w:rsidRPr="003B2BC8" w:rsidRDefault="00026F92" w:rsidP="00AB1856">
      <w:pPr>
        <w:autoSpaceDE w:val="0"/>
        <w:autoSpaceDN w:val="0"/>
        <w:adjustRightInd w:val="0"/>
        <w:spacing w:after="0" w:line="240" w:lineRule="auto"/>
        <w:jc w:val="both"/>
        <w:rPr>
          <w:rFonts w:ascii="Times New Roman" w:hAnsi="Times New Roman" w:cs="Times New Roman"/>
        </w:rPr>
      </w:pPr>
    </w:p>
    <w:p w:rsidR="00B42622" w:rsidRPr="003B2BC8" w:rsidRDefault="0045176D" w:rsidP="00AB185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lastRenderedPageBreak/>
        <w:t xml:space="preserve">                I – Ju</w:t>
      </w:r>
      <w:r w:rsidR="00B42622" w:rsidRPr="003B2BC8">
        <w:rPr>
          <w:rFonts w:ascii="Times New Roman" w:hAnsi="Times New Roman" w:cs="Times New Roman"/>
        </w:rPr>
        <w:t>stificativa para a celebração do instrumento;</w:t>
      </w:r>
    </w:p>
    <w:p w:rsidR="00026F92" w:rsidRPr="003B2BC8" w:rsidRDefault="00026F92" w:rsidP="00AB1856">
      <w:pPr>
        <w:autoSpaceDE w:val="0"/>
        <w:autoSpaceDN w:val="0"/>
        <w:adjustRightInd w:val="0"/>
        <w:spacing w:after="0" w:line="240" w:lineRule="auto"/>
        <w:jc w:val="both"/>
        <w:rPr>
          <w:rFonts w:ascii="Times New Roman" w:hAnsi="Times New Roman" w:cs="Times New Roman"/>
        </w:rPr>
      </w:pPr>
    </w:p>
    <w:p w:rsidR="00B42622" w:rsidRPr="003B2BC8" w:rsidRDefault="0045176D" w:rsidP="00AB185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II – D</w:t>
      </w:r>
      <w:r w:rsidR="00B42622" w:rsidRPr="003B2BC8">
        <w:rPr>
          <w:rFonts w:ascii="Times New Roman" w:hAnsi="Times New Roman" w:cs="Times New Roman"/>
        </w:rPr>
        <w:t>escrição completa do objeto a ser executado;</w:t>
      </w:r>
    </w:p>
    <w:p w:rsidR="00026F92" w:rsidRPr="003B2BC8" w:rsidRDefault="00026F92" w:rsidP="00AB1856">
      <w:pPr>
        <w:autoSpaceDE w:val="0"/>
        <w:autoSpaceDN w:val="0"/>
        <w:adjustRightInd w:val="0"/>
        <w:spacing w:after="0" w:line="240" w:lineRule="auto"/>
        <w:jc w:val="both"/>
        <w:rPr>
          <w:rFonts w:ascii="Times New Roman" w:hAnsi="Times New Roman" w:cs="Times New Roman"/>
        </w:rPr>
      </w:pPr>
    </w:p>
    <w:p w:rsidR="00B42622" w:rsidRPr="003B2BC8" w:rsidRDefault="00B42622"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III </w:t>
      </w:r>
      <w:r w:rsidR="0045176D">
        <w:rPr>
          <w:rFonts w:ascii="Times New Roman" w:hAnsi="Times New Roman" w:cs="Times New Roman"/>
        </w:rPr>
        <w:t>– D</w:t>
      </w:r>
      <w:r w:rsidRPr="003B2BC8">
        <w:rPr>
          <w:rFonts w:ascii="Times New Roman" w:hAnsi="Times New Roman" w:cs="Times New Roman"/>
        </w:rPr>
        <w:t>escrição das metas a serem atingidas;</w:t>
      </w:r>
    </w:p>
    <w:p w:rsidR="00026F92" w:rsidRPr="003B2BC8" w:rsidRDefault="00026F92" w:rsidP="00AB1856">
      <w:pPr>
        <w:autoSpaceDE w:val="0"/>
        <w:autoSpaceDN w:val="0"/>
        <w:adjustRightInd w:val="0"/>
        <w:spacing w:after="0" w:line="240" w:lineRule="auto"/>
        <w:jc w:val="both"/>
        <w:rPr>
          <w:rFonts w:ascii="Times New Roman" w:hAnsi="Times New Roman" w:cs="Times New Roman"/>
        </w:rPr>
      </w:pPr>
    </w:p>
    <w:p w:rsidR="00B42622" w:rsidRPr="003B2BC8" w:rsidRDefault="00B42622"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w:t>
      </w:r>
      <w:r w:rsidR="00026F92" w:rsidRPr="003B2BC8">
        <w:rPr>
          <w:rFonts w:ascii="Times New Roman" w:hAnsi="Times New Roman" w:cs="Times New Roman"/>
        </w:rPr>
        <w:t xml:space="preserve"> </w:t>
      </w:r>
      <w:r w:rsidRPr="003B2BC8">
        <w:rPr>
          <w:rFonts w:ascii="Times New Roman" w:hAnsi="Times New Roman" w:cs="Times New Roman"/>
        </w:rPr>
        <w:t xml:space="preserve">IV </w:t>
      </w:r>
      <w:r w:rsidR="0045176D">
        <w:rPr>
          <w:rFonts w:ascii="Times New Roman" w:hAnsi="Times New Roman" w:cs="Times New Roman"/>
        </w:rPr>
        <w:t>– D</w:t>
      </w:r>
      <w:r w:rsidRPr="003B2BC8">
        <w:rPr>
          <w:rFonts w:ascii="Times New Roman" w:hAnsi="Times New Roman" w:cs="Times New Roman"/>
        </w:rPr>
        <w:t xml:space="preserve">efinição das etapas ou fases da execução; </w:t>
      </w:r>
    </w:p>
    <w:p w:rsidR="00D92C6F" w:rsidRPr="003B2BC8" w:rsidRDefault="00D92C6F" w:rsidP="00AB1856">
      <w:pPr>
        <w:autoSpaceDE w:val="0"/>
        <w:autoSpaceDN w:val="0"/>
        <w:adjustRightInd w:val="0"/>
        <w:spacing w:after="0" w:line="240" w:lineRule="auto"/>
        <w:jc w:val="both"/>
        <w:rPr>
          <w:rFonts w:ascii="Times New Roman" w:hAnsi="Times New Roman" w:cs="Times New Roman"/>
        </w:rPr>
      </w:pPr>
    </w:p>
    <w:p w:rsidR="00D92C6F" w:rsidRDefault="0045176D" w:rsidP="00AB185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B42622" w:rsidRPr="003B2BC8">
        <w:rPr>
          <w:rFonts w:ascii="Times New Roman" w:hAnsi="Times New Roman" w:cs="Times New Roman"/>
        </w:rPr>
        <w:t xml:space="preserve">V </w:t>
      </w:r>
      <w:r>
        <w:rPr>
          <w:rFonts w:ascii="Times New Roman" w:hAnsi="Times New Roman" w:cs="Times New Roman"/>
        </w:rPr>
        <w:t>– C</w:t>
      </w:r>
      <w:r w:rsidR="00B42622" w:rsidRPr="003B2BC8">
        <w:rPr>
          <w:rFonts w:ascii="Times New Roman" w:hAnsi="Times New Roman" w:cs="Times New Roman"/>
        </w:rPr>
        <w:t xml:space="preserve">ronograma de execução do objeto e cronograma de desembolso; </w:t>
      </w:r>
    </w:p>
    <w:p w:rsidR="0045176D" w:rsidRPr="003B2BC8" w:rsidRDefault="0045176D" w:rsidP="00AB1856">
      <w:pPr>
        <w:autoSpaceDE w:val="0"/>
        <w:autoSpaceDN w:val="0"/>
        <w:adjustRightInd w:val="0"/>
        <w:spacing w:after="0" w:line="240" w:lineRule="auto"/>
        <w:jc w:val="both"/>
        <w:rPr>
          <w:rFonts w:ascii="Times New Roman" w:hAnsi="Times New Roman" w:cs="Times New Roman"/>
        </w:rPr>
      </w:pPr>
    </w:p>
    <w:p w:rsidR="00B42622" w:rsidRDefault="0045176D" w:rsidP="00AB185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B42622" w:rsidRPr="003B2BC8">
        <w:rPr>
          <w:rFonts w:ascii="Times New Roman" w:hAnsi="Times New Roman" w:cs="Times New Roman"/>
        </w:rPr>
        <w:t>VI</w:t>
      </w:r>
      <w:r>
        <w:rPr>
          <w:rFonts w:ascii="Times New Roman" w:hAnsi="Times New Roman" w:cs="Times New Roman"/>
        </w:rPr>
        <w:t xml:space="preserve"> –</w:t>
      </w:r>
      <w:r w:rsidR="002E13F9">
        <w:rPr>
          <w:rFonts w:ascii="Times New Roman" w:hAnsi="Times New Roman" w:cs="Times New Roman"/>
        </w:rPr>
        <w:t xml:space="preserve"> </w:t>
      </w:r>
      <w:r>
        <w:rPr>
          <w:rFonts w:ascii="Times New Roman" w:hAnsi="Times New Roman" w:cs="Times New Roman"/>
        </w:rPr>
        <w:t>P</w:t>
      </w:r>
      <w:r w:rsidR="00B42622" w:rsidRPr="003B2BC8">
        <w:rPr>
          <w:rFonts w:ascii="Times New Roman" w:hAnsi="Times New Roman" w:cs="Times New Roman"/>
        </w:rPr>
        <w:t xml:space="preserve">lano de </w:t>
      </w:r>
      <w:r w:rsidR="009B6663" w:rsidRPr="003B2BC8">
        <w:rPr>
          <w:rFonts w:ascii="Times New Roman" w:hAnsi="Times New Roman" w:cs="Times New Roman"/>
        </w:rPr>
        <w:t xml:space="preserve">aplicação dos recursos a serem </w:t>
      </w:r>
      <w:r w:rsidR="00D00CF4" w:rsidRPr="003B2BC8">
        <w:rPr>
          <w:rFonts w:ascii="Times New Roman" w:hAnsi="Times New Roman" w:cs="Times New Roman"/>
        </w:rPr>
        <w:t xml:space="preserve">repassados </w:t>
      </w:r>
      <w:r w:rsidR="00B42622" w:rsidRPr="003B2BC8">
        <w:rPr>
          <w:rFonts w:ascii="Times New Roman" w:hAnsi="Times New Roman" w:cs="Times New Roman"/>
        </w:rPr>
        <w:t>pela</w:t>
      </w:r>
      <w:r>
        <w:rPr>
          <w:rFonts w:ascii="Times New Roman" w:hAnsi="Times New Roman" w:cs="Times New Roman"/>
        </w:rPr>
        <w:t xml:space="preserve"> c</w:t>
      </w:r>
      <w:r w:rsidR="00B42622" w:rsidRPr="003B2BC8">
        <w:rPr>
          <w:rFonts w:ascii="Times New Roman" w:hAnsi="Times New Roman" w:cs="Times New Roman"/>
        </w:rPr>
        <w:t xml:space="preserve">oncedente </w:t>
      </w:r>
      <w:r w:rsidR="00D92C6F" w:rsidRPr="003B2BC8">
        <w:rPr>
          <w:rFonts w:ascii="Times New Roman" w:hAnsi="Times New Roman" w:cs="Times New Roman"/>
        </w:rPr>
        <w:t>e da contrapartida financeira da</w:t>
      </w:r>
      <w:r w:rsidR="00B42622" w:rsidRPr="003B2BC8">
        <w:rPr>
          <w:rFonts w:ascii="Times New Roman" w:hAnsi="Times New Roman" w:cs="Times New Roman"/>
        </w:rPr>
        <w:t xml:space="preserve"> </w:t>
      </w:r>
      <w:r>
        <w:rPr>
          <w:rFonts w:ascii="Times New Roman" w:hAnsi="Times New Roman" w:cs="Times New Roman"/>
        </w:rPr>
        <w:t>p</w:t>
      </w:r>
      <w:r w:rsidR="00B42622" w:rsidRPr="003B2BC8">
        <w:rPr>
          <w:rFonts w:ascii="Times New Roman" w:hAnsi="Times New Roman" w:cs="Times New Roman"/>
        </w:rPr>
        <w:t>roponente, se for o caso.</w:t>
      </w:r>
    </w:p>
    <w:p w:rsidR="00ED0967" w:rsidRPr="003B2BC8" w:rsidRDefault="00ED0967" w:rsidP="00AB1856">
      <w:pPr>
        <w:autoSpaceDE w:val="0"/>
        <w:autoSpaceDN w:val="0"/>
        <w:adjustRightInd w:val="0"/>
        <w:spacing w:after="0" w:line="240" w:lineRule="auto"/>
        <w:jc w:val="both"/>
        <w:rPr>
          <w:rFonts w:ascii="Times New Roman" w:hAnsi="Times New Roman" w:cs="Times New Roman"/>
        </w:rPr>
      </w:pPr>
    </w:p>
    <w:p w:rsidR="00026F92" w:rsidRPr="003B2BC8" w:rsidRDefault="00026F92" w:rsidP="00AB1856">
      <w:pPr>
        <w:autoSpaceDE w:val="0"/>
        <w:autoSpaceDN w:val="0"/>
        <w:adjustRightInd w:val="0"/>
        <w:spacing w:after="0" w:line="240" w:lineRule="auto"/>
        <w:jc w:val="both"/>
        <w:rPr>
          <w:rFonts w:ascii="Times New Roman" w:hAnsi="Times New Roman" w:cs="Times New Roman"/>
        </w:rPr>
      </w:pPr>
    </w:p>
    <w:p w:rsidR="00B42622" w:rsidRPr="003B2BC8" w:rsidRDefault="00026F92" w:rsidP="00AB1856">
      <w:pPr>
        <w:tabs>
          <w:tab w:val="left" w:pos="0"/>
        </w:tabs>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w:t>
      </w:r>
      <w:r w:rsidR="00B42622" w:rsidRPr="003B2BC8">
        <w:rPr>
          <w:rFonts w:ascii="Times New Roman" w:hAnsi="Times New Roman" w:cs="Times New Roman"/>
        </w:rPr>
        <w:t xml:space="preserve">  </w:t>
      </w:r>
      <w:r w:rsidR="00D40ADA" w:rsidRPr="003B2BC8">
        <w:rPr>
          <w:rFonts w:ascii="Times New Roman" w:hAnsi="Times New Roman" w:cs="Times New Roman"/>
          <w:b/>
        </w:rPr>
        <w:t>Art.</w:t>
      </w:r>
      <w:r w:rsidR="00D00CF4" w:rsidRPr="00C511BF">
        <w:rPr>
          <w:rFonts w:ascii="Times New Roman" w:hAnsi="Times New Roman" w:cs="Times New Roman"/>
          <w:b/>
        </w:rPr>
        <w:t xml:space="preserve"> 12</w:t>
      </w:r>
      <w:r w:rsidR="00ED0967">
        <w:rPr>
          <w:rFonts w:ascii="Times New Roman" w:hAnsi="Times New Roman" w:cs="Times New Roman"/>
          <w:b/>
        </w:rPr>
        <w:t>º</w:t>
      </w:r>
      <w:r w:rsidR="00B42622" w:rsidRPr="003B2BC8">
        <w:rPr>
          <w:rFonts w:ascii="Times New Roman" w:hAnsi="Times New Roman" w:cs="Times New Roman"/>
        </w:rPr>
        <w:t xml:space="preserve"> O Plano de Trabalho será analisado quanto à sua viabilidade e adequação aos objetivos do programa e, no caso das entidades privadas sem fins lucrativos, será avaliada sua qualificação técnica e capacidade operacional para gestão do instrumento, de acordo com critérios estabelecidos pelo órgão ou entidade repassador</w:t>
      </w:r>
      <w:r w:rsidR="00A620E9" w:rsidRPr="003B2BC8">
        <w:rPr>
          <w:rFonts w:ascii="Times New Roman" w:hAnsi="Times New Roman" w:cs="Times New Roman"/>
        </w:rPr>
        <w:t>a</w:t>
      </w:r>
      <w:r w:rsidR="00B42622" w:rsidRPr="003B2BC8">
        <w:rPr>
          <w:rFonts w:ascii="Times New Roman" w:hAnsi="Times New Roman" w:cs="Times New Roman"/>
        </w:rPr>
        <w:t xml:space="preserve"> </w:t>
      </w:r>
      <w:r w:rsidR="00D00CF4" w:rsidRPr="003B2BC8">
        <w:rPr>
          <w:rFonts w:ascii="Times New Roman" w:hAnsi="Times New Roman" w:cs="Times New Roman"/>
        </w:rPr>
        <w:t xml:space="preserve">dos </w:t>
      </w:r>
      <w:r w:rsidR="00B42622" w:rsidRPr="003B2BC8">
        <w:rPr>
          <w:rFonts w:ascii="Times New Roman" w:hAnsi="Times New Roman" w:cs="Times New Roman"/>
        </w:rPr>
        <w:t>recursos.</w:t>
      </w:r>
    </w:p>
    <w:p w:rsidR="00026F92" w:rsidRPr="003B2BC8" w:rsidRDefault="00026F92" w:rsidP="00AB1856">
      <w:pPr>
        <w:autoSpaceDE w:val="0"/>
        <w:autoSpaceDN w:val="0"/>
        <w:adjustRightInd w:val="0"/>
        <w:spacing w:after="0" w:line="240" w:lineRule="auto"/>
        <w:jc w:val="both"/>
        <w:rPr>
          <w:rFonts w:ascii="Times New Roman" w:hAnsi="Times New Roman" w:cs="Times New Roman"/>
        </w:rPr>
      </w:pPr>
    </w:p>
    <w:p w:rsidR="00B42622" w:rsidRPr="003B2BC8" w:rsidRDefault="00B161F2"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w:t>
      </w:r>
      <w:r w:rsidR="00110A4E" w:rsidRPr="003B2BC8">
        <w:rPr>
          <w:rFonts w:ascii="Times New Roman" w:hAnsi="Times New Roman" w:cs="Times New Roman"/>
        </w:rPr>
        <w:t>§ 1º Será comunicad</w:t>
      </w:r>
      <w:r w:rsidR="009C22CB">
        <w:rPr>
          <w:rFonts w:ascii="Times New Roman" w:hAnsi="Times New Roman" w:cs="Times New Roman"/>
        </w:rPr>
        <w:t>o</w:t>
      </w:r>
      <w:r w:rsidR="00110A4E" w:rsidRPr="003B2BC8">
        <w:rPr>
          <w:rFonts w:ascii="Times New Roman" w:hAnsi="Times New Roman" w:cs="Times New Roman"/>
        </w:rPr>
        <w:t xml:space="preserve"> ao p</w:t>
      </w:r>
      <w:r w:rsidR="00B42622" w:rsidRPr="003B2BC8">
        <w:rPr>
          <w:rFonts w:ascii="Times New Roman" w:hAnsi="Times New Roman" w:cs="Times New Roman"/>
        </w:rPr>
        <w:t>roponente qualquer irregula</w:t>
      </w:r>
      <w:r w:rsidR="00110A4E" w:rsidRPr="003B2BC8">
        <w:rPr>
          <w:rFonts w:ascii="Times New Roman" w:hAnsi="Times New Roman" w:cs="Times New Roman"/>
        </w:rPr>
        <w:t>ridade ou imprecisão constatada</w:t>
      </w:r>
      <w:r w:rsidR="00B42622" w:rsidRPr="003B2BC8">
        <w:rPr>
          <w:rFonts w:ascii="Times New Roman" w:hAnsi="Times New Roman" w:cs="Times New Roman"/>
        </w:rPr>
        <w:t xml:space="preserve"> no Plano de Trabalho, que deverá ser sanada no prazo estabelecido pel</w:t>
      </w:r>
      <w:r w:rsidRPr="003B2BC8">
        <w:rPr>
          <w:rFonts w:ascii="Times New Roman" w:hAnsi="Times New Roman" w:cs="Times New Roman"/>
        </w:rPr>
        <w:t>a</w:t>
      </w:r>
      <w:r w:rsidR="00B42622" w:rsidRPr="003B2BC8">
        <w:rPr>
          <w:rFonts w:ascii="Times New Roman" w:hAnsi="Times New Roman" w:cs="Times New Roman"/>
        </w:rPr>
        <w:t xml:space="preserve"> concedente.</w:t>
      </w:r>
    </w:p>
    <w:p w:rsidR="00A975D3" w:rsidRPr="003B2BC8" w:rsidRDefault="00A975D3" w:rsidP="00AB1856">
      <w:pPr>
        <w:autoSpaceDE w:val="0"/>
        <w:autoSpaceDN w:val="0"/>
        <w:adjustRightInd w:val="0"/>
        <w:spacing w:after="0" w:line="240" w:lineRule="auto"/>
        <w:jc w:val="both"/>
        <w:rPr>
          <w:rFonts w:ascii="Times New Roman" w:hAnsi="Times New Roman" w:cs="Times New Roman"/>
        </w:rPr>
      </w:pPr>
    </w:p>
    <w:p w:rsidR="00B42622" w:rsidRPr="003B2BC8" w:rsidRDefault="00B161F2"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w:t>
      </w:r>
      <w:r w:rsidR="009C22CB">
        <w:rPr>
          <w:rFonts w:ascii="Times New Roman" w:hAnsi="Times New Roman" w:cs="Times New Roman"/>
        </w:rPr>
        <w:t xml:space="preserve"> </w:t>
      </w:r>
      <w:r w:rsidR="00B42622" w:rsidRPr="003B2BC8">
        <w:rPr>
          <w:rFonts w:ascii="Times New Roman" w:hAnsi="Times New Roman" w:cs="Times New Roman"/>
        </w:rPr>
        <w:t>§ 2º A ausência da manifestação do proponente no prazo estipulado implicará a</w:t>
      </w:r>
      <w:r w:rsidR="00D00CF4" w:rsidRPr="003B2BC8">
        <w:rPr>
          <w:rFonts w:ascii="Times New Roman" w:hAnsi="Times New Roman" w:cs="Times New Roman"/>
        </w:rPr>
        <w:t xml:space="preserve"> </w:t>
      </w:r>
      <w:r w:rsidR="00B42622" w:rsidRPr="003B2BC8">
        <w:rPr>
          <w:rFonts w:ascii="Times New Roman" w:hAnsi="Times New Roman" w:cs="Times New Roman"/>
        </w:rPr>
        <w:t>desistência no prosseguimento do processo.</w:t>
      </w:r>
    </w:p>
    <w:p w:rsidR="00A975D3" w:rsidRPr="003B2BC8" w:rsidRDefault="00A975D3" w:rsidP="00AB1856">
      <w:pPr>
        <w:autoSpaceDE w:val="0"/>
        <w:autoSpaceDN w:val="0"/>
        <w:adjustRightInd w:val="0"/>
        <w:spacing w:after="0" w:line="240" w:lineRule="auto"/>
        <w:jc w:val="both"/>
        <w:rPr>
          <w:rFonts w:ascii="Times New Roman" w:hAnsi="Times New Roman" w:cs="Times New Roman"/>
        </w:rPr>
      </w:pPr>
    </w:p>
    <w:p w:rsidR="00E927C8" w:rsidRPr="003B2BC8" w:rsidRDefault="00A4514C" w:rsidP="00AB1856">
      <w:pPr>
        <w:spacing w:after="0" w:line="240" w:lineRule="auto"/>
        <w:jc w:val="both"/>
        <w:rPr>
          <w:rFonts w:ascii="Times New Roman" w:hAnsi="Times New Roman" w:cs="Times New Roman"/>
        </w:rPr>
      </w:pPr>
      <w:r>
        <w:rPr>
          <w:rFonts w:ascii="Times New Roman" w:hAnsi="Times New Roman" w:cs="Times New Roman"/>
        </w:rPr>
        <w:t xml:space="preserve">                   </w:t>
      </w:r>
      <w:r w:rsidR="00B42622" w:rsidRPr="003B2BC8">
        <w:rPr>
          <w:rFonts w:ascii="Times New Roman" w:hAnsi="Times New Roman" w:cs="Times New Roman"/>
        </w:rPr>
        <w:t>§ 3º Os ajustes realizados durante a execução do objeto integrarão o Plano de Trabalho, desde que submetidos e aprovados previamente pela autoridade competente.</w:t>
      </w:r>
    </w:p>
    <w:p w:rsidR="00E927C8" w:rsidRPr="003B2BC8" w:rsidRDefault="00E927C8" w:rsidP="00AB1856">
      <w:pPr>
        <w:spacing w:after="0" w:line="360" w:lineRule="auto"/>
        <w:jc w:val="both"/>
        <w:rPr>
          <w:rFonts w:ascii="Times New Roman" w:hAnsi="Times New Roman" w:cs="Times New Roman"/>
        </w:rPr>
      </w:pPr>
      <w:r w:rsidRPr="003B2BC8">
        <w:rPr>
          <w:rFonts w:ascii="Times New Roman" w:hAnsi="Times New Roman" w:cs="Times New Roman"/>
        </w:rPr>
        <w:t xml:space="preserve">                   </w:t>
      </w:r>
    </w:p>
    <w:p w:rsidR="00E965B3" w:rsidRPr="003B2BC8" w:rsidRDefault="00E965B3" w:rsidP="00C555C0">
      <w:pPr>
        <w:spacing w:after="0" w:line="360" w:lineRule="auto"/>
        <w:rPr>
          <w:rFonts w:ascii="Times New Roman" w:hAnsi="Times New Roman" w:cs="Times New Roman"/>
          <w:b/>
        </w:rPr>
      </w:pPr>
    </w:p>
    <w:p w:rsidR="005D21AE" w:rsidRPr="003B2BC8" w:rsidRDefault="005D21AE" w:rsidP="00AB1856">
      <w:pPr>
        <w:spacing w:after="0" w:line="360" w:lineRule="auto"/>
        <w:jc w:val="center"/>
        <w:rPr>
          <w:rFonts w:ascii="Times New Roman" w:hAnsi="Times New Roman" w:cs="Times New Roman"/>
          <w:b/>
        </w:rPr>
      </w:pPr>
      <w:r w:rsidRPr="003B2BC8">
        <w:rPr>
          <w:rFonts w:ascii="Times New Roman" w:hAnsi="Times New Roman" w:cs="Times New Roman"/>
          <w:b/>
        </w:rPr>
        <w:t>CAPÍTULO VII</w:t>
      </w:r>
    </w:p>
    <w:p w:rsidR="005D21AE" w:rsidRPr="003B2BC8" w:rsidRDefault="005D21AE" w:rsidP="00AB1856">
      <w:pPr>
        <w:spacing w:after="0" w:line="360" w:lineRule="auto"/>
        <w:jc w:val="center"/>
        <w:rPr>
          <w:rFonts w:ascii="Times New Roman" w:hAnsi="Times New Roman" w:cs="Times New Roman"/>
          <w:b/>
        </w:rPr>
      </w:pPr>
      <w:r w:rsidRPr="003B2BC8">
        <w:rPr>
          <w:rFonts w:ascii="Times New Roman" w:hAnsi="Times New Roman" w:cs="Times New Roman"/>
          <w:b/>
        </w:rPr>
        <w:t>DA CELEBRAÇÃO DO CONVÊNIO</w:t>
      </w:r>
      <w:r w:rsidR="00543EF3" w:rsidRPr="003B2BC8">
        <w:rPr>
          <w:rFonts w:ascii="Times New Roman" w:hAnsi="Times New Roman" w:cs="Times New Roman"/>
          <w:b/>
        </w:rPr>
        <w:t xml:space="preserve"> </w:t>
      </w:r>
      <w:r w:rsidR="00805401" w:rsidRPr="003B2BC8">
        <w:rPr>
          <w:rFonts w:ascii="Times New Roman" w:hAnsi="Times New Roman" w:cs="Times New Roman"/>
          <w:b/>
        </w:rPr>
        <w:t>OU TERMO DE PARCERIA</w:t>
      </w:r>
    </w:p>
    <w:p w:rsidR="00E927C8" w:rsidRPr="003B2BC8" w:rsidRDefault="00E927C8" w:rsidP="00AB1856">
      <w:pPr>
        <w:spacing w:after="0" w:line="360" w:lineRule="auto"/>
        <w:jc w:val="both"/>
        <w:rPr>
          <w:rFonts w:ascii="Times New Roman" w:hAnsi="Times New Roman" w:cs="Times New Roman"/>
          <w:color w:val="0070C0"/>
        </w:rPr>
      </w:pPr>
    </w:p>
    <w:p w:rsidR="0041253B" w:rsidRPr="003B2BC8" w:rsidRDefault="005D21AE" w:rsidP="00AB1856">
      <w:pPr>
        <w:autoSpaceDE w:val="0"/>
        <w:autoSpaceDN w:val="0"/>
        <w:adjustRightInd w:val="0"/>
        <w:spacing w:after="0" w:line="360" w:lineRule="auto"/>
        <w:ind w:firstLine="1134"/>
        <w:jc w:val="both"/>
        <w:rPr>
          <w:rFonts w:ascii="Times New Roman" w:hAnsi="Times New Roman" w:cs="Times New Roman"/>
        </w:rPr>
      </w:pPr>
      <w:r w:rsidRPr="00C511BF">
        <w:rPr>
          <w:rFonts w:ascii="Times New Roman" w:hAnsi="Times New Roman" w:cs="Times New Roman"/>
          <w:b/>
        </w:rPr>
        <w:t>Art.</w:t>
      </w:r>
      <w:r w:rsidR="00E5371C" w:rsidRPr="00C511BF">
        <w:rPr>
          <w:rFonts w:ascii="Times New Roman" w:hAnsi="Times New Roman" w:cs="Times New Roman"/>
          <w:b/>
        </w:rPr>
        <w:t>13</w:t>
      </w:r>
      <w:r w:rsidR="00ED0967">
        <w:rPr>
          <w:rFonts w:ascii="Times New Roman" w:hAnsi="Times New Roman" w:cs="Times New Roman"/>
          <w:b/>
        </w:rPr>
        <w:t>º</w:t>
      </w:r>
      <w:r w:rsidR="00E5371C" w:rsidRPr="003B2BC8">
        <w:rPr>
          <w:rFonts w:ascii="Times New Roman" w:hAnsi="Times New Roman" w:cs="Times New Roman"/>
        </w:rPr>
        <w:t xml:space="preserve"> </w:t>
      </w:r>
      <w:r w:rsidRPr="003B2BC8">
        <w:rPr>
          <w:rFonts w:ascii="Times New Roman" w:hAnsi="Times New Roman" w:cs="Times New Roman"/>
        </w:rPr>
        <w:t>São condições para a celebração de convênios</w:t>
      </w:r>
      <w:r w:rsidR="00C555C0" w:rsidRPr="003B2BC8">
        <w:rPr>
          <w:rFonts w:ascii="Times New Roman" w:hAnsi="Times New Roman" w:cs="Times New Roman"/>
        </w:rPr>
        <w:t xml:space="preserve"> ou de termos de parceria</w:t>
      </w:r>
      <w:r w:rsidRPr="003B2BC8">
        <w:rPr>
          <w:rFonts w:ascii="Times New Roman" w:hAnsi="Times New Roman" w:cs="Times New Roman"/>
        </w:rPr>
        <w:t>, a serem cumpridas pelo convenente:</w:t>
      </w:r>
    </w:p>
    <w:p w:rsidR="00A975D3" w:rsidRPr="003B2BC8" w:rsidRDefault="00A975D3" w:rsidP="00AB1856">
      <w:pPr>
        <w:autoSpaceDE w:val="0"/>
        <w:autoSpaceDN w:val="0"/>
        <w:adjustRightInd w:val="0"/>
        <w:spacing w:after="0" w:line="360" w:lineRule="auto"/>
        <w:ind w:firstLine="1134"/>
        <w:jc w:val="both"/>
        <w:rPr>
          <w:rFonts w:ascii="Times New Roman" w:hAnsi="Times New Roman" w:cs="Times New Roman"/>
        </w:rPr>
      </w:pPr>
    </w:p>
    <w:p w:rsidR="00E5371C" w:rsidRPr="003B2BC8" w:rsidRDefault="009C22CB" w:rsidP="009C22CB">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8B0902" w:rsidRPr="009C22CB">
        <w:rPr>
          <w:rFonts w:ascii="Times New Roman" w:hAnsi="Times New Roman" w:cs="Times New Roman"/>
        </w:rPr>
        <w:t>I</w:t>
      </w:r>
      <w:r>
        <w:rPr>
          <w:rFonts w:ascii="Times New Roman" w:hAnsi="Times New Roman" w:cs="Times New Roman"/>
          <w:b/>
        </w:rPr>
        <w:t xml:space="preserve"> </w:t>
      </w:r>
      <w:r>
        <w:rPr>
          <w:rFonts w:ascii="Times New Roman" w:hAnsi="Times New Roman" w:cs="Times New Roman"/>
        </w:rPr>
        <w:t>– R</w:t>
      </w:r>
      <w:r w:rsidR="00E5371C" w:rsidRPr="003B2BC8">
        <w:rPr>
          <w:rFonts w:ascii="Times New Roman" w:hAnsi="Times New Roman" w:cs="Times New Roman"/>
        </w:rPr>
        <w:t>egularidade fiscal e trabalhista, comprovada mediante Certidões expedidas pelos re</w:t>
      </w:r>
      <w:r>
        <w:rPr>
          <w:rFonts w:ascii="Times New Roman" w:hAnsi="Times New Roman" w:cs="Times New Roman"/>
        </w:rPr>
        <w:t>spectivos órgãos fiscalizadores;</w:t>
      </w:r>
    </w:p>
    <w:p w:rsidR="00532D69" w:rsidRPr="003B2BC8" w:rsidRDefault="00532D69" w:rsidP="00AB1856">
      <w:pPr>
        <w:autoSpaceDE w:val="0"/>
        <w:autoSpaceDN w:val="0"/>
        <w:adjustRightInd w:val="0"/>
        <w:spacing w:after="0" w:line="240" w:lineRule="auto"/>
        <w:ind w:firstLine="1134"/>
        <w:jc w:val="both"/>
        <w:rPr>
          <w:rFonts w:ascii="Times New Roman" w:hAnsi="Times New Roman" w:cs="Times New Roman"/>
          <w:b/>
        </w:rPr>
      </w:pPr>
      <w:r w:rsidRPr="003B2BC8">
        <w:rPr>
          <w:rFonts w:ascii="Times New Roman" w:hAnsi="Times New Roman" w:cs="Times New Roman"/>
          <w:b/>
        </w:rPr>
        <w:t xml:space="preserve"> </w:t>
      </w:r>
    </w:p>
    <w:p w:rsidR="00E774DE" w:rsidRPr="003B2BC8" w:rsidRDefault="00532D69"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b/>
        </w:rPr>
        <w:t xml:space="preserve">     </w:t>
      </w:r>
      <w:r w:rsidR="009C22CB">
        <w:rPr>
          <w:rFonts w:ascii="Times New Roman" w:hAnsi="Times New Roman" w:cs="Times New Roman"/>
        </w:rPr>
        <w:t xml:space="preserve">              II – Com</w:t>
      </w:r>
      <w:r w:rsidRPr="003B2BC8">
        <w:rPr>
          <w:rFonts w:ascii="Times New Roman" w:hAnsi="Times New Roman" w:cs="Times New Roman"/>
        </w:rPr>
        <w:t>provação de abertura de conta bancária específica para movimentar os recursos do convênio</w:t>
      </w:r>
      <w:r w:rsidR="00C555C0" w:rsidRPr="003B2BC8">
        <w:rPr>
          <w:rFonts w:ascii="Times New Roman" w:hAnsi="Times New Roman" w:cs="Times New Roman"/>
        </w:rPr>
        <w:t xml:space="preserve"> ou do termo de parceria</w:t>
      </w:r>
      <w:r w:rsidRPr="003B2BC8">
        <w:rPr>
          <w:rFonts w:ascii="Times New Roman" w:hAnsi="Times New Roman" w:cs="Times New Roman"/>
        </w:rPr>
        <w:t>;</w:t>
      </w:r>
    </w:p>
    <w:p w:rsidR="00F76218" w:rsidRPr="003B2BC8" w:rsidRDefault="00F76218" w:rsidP="00AB1856">
      <w:pPr>
        <w:autoSpaceDE w:val="0"/>
        <w:autoSpaceDN w:val="0"/>
        <w:adjustRightInd w:val="0"/>
        <w:spacing w:after="0" w:line="240" w:lineRule="auto"/>
        <w:jc w:val="both"/>
        <w:rPr>
          <w:rFonts w:ascii="Times New Roman" w:hAnsi="Times New Roman" w:cs="Times New Roman"/>
        </w:rPr>
      </w:pPr>
    </w:p>
    <w:p w:rsidR="00532D69" w:rsidRPr="003B2BC8" w:rsidRDefault="00532D69"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b/>
        </w:rPr>
        <w:t xml:space="preserve">                </w:t>
      </w:r>
      <w:r w:rsidR="009C22CB">
        <w:rPr>
          <w:rFonts w:ascii="Times New Roman" w:hAnsi="Times New Roman" w:cs="Times New Roman"/>
        </w:rPr>
        <w:t xml:space="preserve"> III – J</w:t>
      </w:r>
      <w:r w:rsidR="00F76218" w:rsidRPr="003B2BC8">
        <w:rPr>
          <w:rFonts w:ascii="Times New Roman" w:hAnsi="Times New Roman" w:cs="Times New Roman"/>
        </w:rPr>
        <w:t>ustificativa para a c</w:t>
      </w:r>
      <w:r w:rsidR="009C22CB">
        <w:rPr>
          <w:rFonts w:ascii="Times New Roman" w:hAnsi="Times New Roman" w:cs="Times New Roman"/>
        </w:rPr>
        <w:t>elebração do c</w:t>
      </w:r>
      <w:r w:rsidRPr="003B2BC8">
        <w:rPr>
          <w:rFonts w:ascii="Times New Roman" w:hAnsi="Times New Roman" w:cs="Times New Roman"/>
        </w:rPr>
        <w:t>onvênio</w:t>
      </w:r>
      <w:r w:rsidR="00C555C0" w:rsidRPr="003B2BC8">
        <w:rPr>
          <w:rFonts w:ascii="Times New Roman" w:hAnsi="Times New Roman" w:cs="Times New Roman"/>
        </w:rPr>
        <w:t xml:space="preserve"> ou do termo de parceria</w:t>
      </w:r>
      <w:r w:rsidRPr="003B2BC8">
        <w:rPr>
          <w:rFonts w:ascii="Times New Roman" w:hAnsi="Times New Roman" w:cs="Times New Roman"/>
        </w:rPr>
        <w:t>;</w:t>
      </w:r>
    </w:p>
    <w:p w:rsidR="00A975D3" w:rsidRPr="003B2BC8" w:rsidRDefault="00A975D3" w:rsidP="00AB1856">
      <w:pPr>
        <w:autoSpaceDE w:val="0"/>
        <w:autoSpaceDN w:val="0"/>
        <w:adjustRightInd w:val="0"/>
        <w:spacing w:after="0" w:line="240" w:lineRule="auto"/>
        <w:jc w:val="both"/>
        <w:rPr>
          <w:rFonts w:ascii="Times New Roman" w:hAnsi="Times New Roman" w:cs="Times New Roman"/>
        </w:rPr>
      </w:pPr>
    </w:p>
    <w:p w:rsidR="00532D69" w:rsidRPr="003B2BC8" w:rsidRDefault="00532D69"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b/>
        </w:rPr>
        <w:t xml:space="preserve">                 </w:t>
      </w:r>
      <w:r w:rsidR="00A4514C">
        <w:rPr>
          <w:rFonts w:ascii="Times New Roman" w:hAnsi="Times New Roman" w:cs="Times New Roman"/>
        </w:rPr>
        <w:t xml:space="preserve"> </w:t>
      </w:r>
      <w:r w:rsidRPr="003B2BC8">
        <w:rPr>
          <w:rFonts w:ascii="Times New Roman" w:hAnsi="Times New Roman" w:cs="Times New Roman"/>
        </w:rPr>
        <w:t xml:space="preserve">IV – </w:t>
      </w:r>
      <w:r w:rsidR="009C22CB">
        <w:rPr>
          <w:rFonts w:ascii="Times New Roman" w:hAnsi="Times New Roman" w:cs="Times New Roman"/>
        </w:rPr>
        <w:t>E</w:t>
      </w:r>
      <w:r w:rsidR="00E774DE" w:rsidRPr="003B2BC8">
        <w:rPr>
          <w:rFonts w:ascii="Times New Roman" w:hAnsi="Times New Roman" w:cs="Times New Roman"/>
        </w:rPr>
        <w:t>star</w:t>
      </w:r>
      <w:r w:rsidR="003E48F7" w:rsidRPr="003B2BC8">
        <w:rPr>
          <w:rFonts w:ascii="Times New Roman" w:hAnsi="Times New Roman" w:cs="Times New Roman"/>
        </w:rPr>
        <w:t xml:space="preserve"> com a s</w:t>
      </w:r>
      <w:r w:rsidR="00805401" w:rsidRPr="003B2BC8">
        <w:rPr>
          <w:rFonts w:ascii="Times New Roman" w:hAnsi="Times New Roman" w:cs="Times New Roman"/>
        </w:rPr>
        <w:t xml:space="preserve">ituação </w:t>
      </w:r>
      <w:r w:rsidR="00E774DE" w:rsidRPr="003B2BC8">
        <w:rPr>
          <w:rFonts w:ascii="Times New Roman" w:hAnsi="Times New Roman" w:cs="Times New Roman"/>
        </w:rPr>
        <w:t xml:space="preserve">regular em relação </w:t>
      </w:r>
      <w:r w:rsidR="003E48F7" w:rsidRPr="003B2BC8">
        <w:rPr>
          <w:rFonts w:ascii="Times New Roman" w:hAnsi="Times New Roman" w:cs="Times New Roman"/>
        </w:rPr>
        <w:t>à prestação de contas de convênio</w:t>
      </w:r>
      <w:r w:rsidR="00C555C0" w:rsidRPr="003B2BC8">
        <w:rPr>
          <w:rFonts w:ascii="Times New Roman" w:hAnsi="Times New Roman" w:cs="Times New Roman"/>
        </w:rPr>
        <w:t xml:space="preserve"> ou do termo de parceria</w:t>
      </w:r>
      <w:r w:rsidR="003E48F7" w:rsidRPr="003B2BC8">
        <w:rPr>
          <w:rFonts w:ascii="Times New Roman" w:hAnsi="Times New Roman" w:cs="Times New Roman"/>
        </w:rPr>
        <w:t xml:space="preserve"> anterior</w:t>
      </w:r>
      <w:r w:rsidR="00C555C0" w:rsidRPr="003B2BC8">
        <w:rPr>
          <w:rFonts w:ascii="Times New Roman" w:hAnsi="Times New Roman" w:cs="Times New Roman"/>
        </w:rPr>
        <w:t>es</w:t>
      </w:r>
      <w:r w:rsidRPr="003B2BC8">
        <w:rPr>
          <w:rFonts w:ascii="Times New Roman" w:hAnsi="Times New Roman" w:cs="Times New Roman"/>
        </w:rPr>
        <w:t>;</w:t>
      </w:r>
    </w:p>
    <w:p w:rsidR="00A975D3" w:rsidRPr="003B2BC8" w:rsidRDefault="00A975D3" w:rsidP="00AB1856">
      <w:pPr>
        <w:autoSpaceDE w:val="0"/>
        <w:autoSpaceDN w:val="0"/>
        <w:adjustRightInd w:val="0"/>
        <w:spacing w:after="0" w:line="240" w:lineRule="auto"/>
        <w:jc w:val="both"/>
        <w:rPr>
          <w:rFonts w:ascii="Times New Roman" w:hAnsi="Times New Roman" w:cs="Times New Roman"/>
        </w:rPr>
      </w:pPr>
    </w:p>
    <w:p w:rsidR="003E48F7" w:rsidRPr="003B2BC8" w:rsidRDefault="003E48F7"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b/>
        </w:rPr>
        <w:lastRenderedPageBreak/>
        <w:t xml:space="preserve">                </w:t>
      </w:r>
      <w:r w:rsidRPr="003B2BC8">
        <w:rPr>
          <w:rFonts w:ascii="Times New Roman" w:hAnsi="Times New Roman" w:cs="Times New Roman"/>
        </w:rPr>
        <w:t xml:space="preserve">   V – </w:t>
      </w:r>
      <w:r w:rsidR="009C22CB">
        <w:rPr>
          <w:rFonts w:ascii="Times New Roman" w:hAnsi="Times New Roman" w:cs="Times New Roman"/>
        </w:rPr>
        <w:t>A</w:t>
      </w:r>
      <w:r w:rsidRPr="003B2BC8">
        <w:rPr>
          <w:rFonts w:ascii="Times New Roman" w:hAnsi="Times New Roman" w:cs="Times New Roman"/>
        </w:rPr>
        <w:t xml:space="preserve">presentar </w:t>
      </w:r>
      <w:r w:rsidR="009C22CB">
        <w:rPr>
          <w:rFonts w:ascii="Times New Roman" w:hAnsi="Times New Roman" w:cs="Times New Roman"/>
        </w:rPr>
        <w:t xml:space="preserve">o </w:t>
      </w:r>
      <w:r w:rsidRPr="003B2BC8">
        <w:rPr>
          <w:rFonts w:ascii="Times New Roman" w:hAnsi="Times New Roman" w:cs="Times New Roman"/>
        </w:rPr>
        <w:t>Plano de Trabalho, contendo no mínimo: identificação precisa do objeto, metas, etapas ou fases de execução, plano de aplicação dos recursos financeiros e cronograma de desembolso;</w:t>
      </w:r>
    </w:p>
    <w:p w:rsidR="00A975D3" w:rsidRPr="003B2BC8" w:rsidRDefault="00A975D3" w:rsidP="00AB1856">
      <w:pPr>
        <w:autoSpaceDE w:val="0"/>
        <w:autoSpaceDN w:val="0"/>
        <w:adjustRightInd w:val="0"/>
        <w:spacing w:after="0" w:line="240" w:lineRule="auto"/>
        <w:jc w:val="both"/>
        <w:rPr>
          <w:rFonts w:ascii="Times New Roman" w:hAnsi="Times New Roman" w:cs="Times New Roman"/>
        </w:rPr>
      </w:pPr>
    </w:p>
    <w:p w:rsidR="00D967BE" w:rsidRPr="003B2BC8" w:rsidRDefault="00C555C0"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w:t>
      </w:r>
      <w:r w:rsidR="009C22CB">
        <w:rPr>
          <w:rFonts w:ascii="Times New Roman" w:hAnsi="Times New Roman" w:cs="Times New Roman"/>
        </w:rPr>
        <w:t xml:space="preserve">   VI – O</w:t>
      </w:r>
      <w:r w:rsidR="00D967BE" w:rsidRPr="003B2BC8">
        <w:rPr>
          <w:rFonts w:ascii="Times New Roman" w:hAnsi="Times New Roman" w:cs="Times New Roman"/>
        </w:rPr>
        <w:t xml:space="preserve"> processo administrativo de solicitação do convênio</w:t>
      </w:r>
      <w:r w:rsidRPr="003B2BC8">
        <w:rPr>
          <w:rFonts w:ascii="Times New Roman" w:hAnsi="Times New Roman" w:cs="Times New Roman"/>
        </w:rPr>
        <w:t xml:space="preserve"> ou do termo de parceria</w:t>
      </w:r>
      <w:r w:rsidR="00D967BE" w:rsidRPr="003B2BC8">
        <w:rPr>
          <w:rFonts w:ascii="Times New Roman" w:hAnsi="Times New Roman" w:cs="Times New Roman"/>
        </w:rPr>
        <w:t xml:space="preserve">, incluindo a minuta e o Plano de Trabalho, deverá ser submetido à apreciação da </w:t>
      </w:r>
      <w:r w:rsidR="00B616F9" w:rsidRPr="003B2BC8">
        <w:rPr>
          <w:rFonts w:ascii="Times New Roman" w:hAnsi="Times New Roman" w:cs="Times New Roman"/>
        </w:rPr>
        <w:t>Procuradoria Geral do Estado</w:t>
      </w:r>
      <w:r w:rsidR="00A4514C">
        <w:rPr>
          <w:rFonts w:ascii="Times New Roman" w:hAnsi="Times New Roman" w:cs="Times New Roman"/>
        </w:rPr>
        <w:t>.</w:t>
      </w:r>
    </w:p>
    <w:p w:rsidR="00A975D3" w:rsidRPr="003B2BC8" w:rsidRDefault="00A975D3" w:rsidP="00AB1856">
      <w:pPr>
        <w:autoSpaceDE w:val="0"/>
        <w:autoSpaceDN w:val="0"/>
        <w:adjustRightInd w:val="0"/>
        <w:spacing w:after="0" w:line="240" w:lineRule="auto"/>
        <w:jc w:val="both"/>
        <w:rPr>
          <w:rFonts w:ascii="Times New Roman" w:hAnsi="Times New Roman" w:cs="Times New Roman"/>
        </w:rPr>
      </w:pPr>
    </w:p>
    <w:p w:rsidR="003F0E25" w:rsidRPr="003B2BC8" w:rsidRDefault="006A0514" w:rsidP="00D07137">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w:t>
      </w:r>
    </w:p>
    <w:p w:rsidR="009F1C3A" w:rsidRPr="003B2BC8" w:rsidRDefault="009F1C3A" w:rsidP="00AB1856">
      <w:pPr>
        <w:spacing w:after="0" w:line="240" w:lineRule="auto"/>
        <w:jc w:val="center"/>
        <w:rPr>
          <w:rFonts w:ascii="Times New Roman" w:hAnsi="Times New Roman" w:cs="Times New Roman"/>
          <w:b/>
        </w:rPr>
      </w:pPr>
      <w:r w:rsidRPr="003B2BC8">
        <w:rPr>
          <w:rFonts w:ascii="Times New Roman" w:hAnsi="Times New Roman" w:cs="Times New Roman"/>
          <w:b/>
        </w:rPr>
        <w:t>CAPÍTULO VIII</w:t>
      </w:r>
    </w:p>
    <w:p w:rsidR="009F1C3A" w:rsidRPr="003B2BC8" w:rsidRDefault="009F1C3A" w:rsidP="00AB1856">
      <w:pPr>
        <w:spacing w:after="0" w:line="240" w:lineRule="auto"/>
        <w:jc w:val="center"/>
        <w:rPr>
          <w:rFonts w:ascii="Times New Roman" w:hAnsi="Times New Roman" w:cs="Times New Roman"/>
          <w:b/>
        </w:rPr>
      </w:pPr>
      <w:r w:rsidRPr="003B2BC8">
        <w:rPr>
          <w:rFonts w:ascii="Times New Roman" w:hAnsi="Times New Roman" w:cs="Times New Roman"/>
          <w:b/>
        </w:rPr>
        <w:t>DA ALTERAÇÃO DO CONVÊNIO</w:t>
      </w:r>
      <w:r w:rsidR="0076569F" w:rsidRPr="003B2BC8">
        <w:rPr>
          <w:rFonts w:ascii="Times New Roman" w:hAnsi="Times New Roman" w:cs="Times New Roman"/>
          <w:b/>
        </w:rPr>
        <w:t xml:space="preserve"> OU DO TERMO DE PARCERIA</w:t>
      </w:r>
    </w:p>
    <w:p w:rsidR="00A975D3" w:rsidRPr="003B2BC8" w:rsidRDefault="00A975D3" w:rsidP="00AB1856">
      <w:pPr>
        <w:spacing w:after="0" w:line="240" w:lineRule="auto"/>
        <w:jc w:val="center"/>
        <w:rPr>
          <w:rFonts w:ascii="Times New Roman" w:hAnsi="Times New Roman" w:cs="Times New Roman"/>
        </w:rPr>
      </w:pPr>
    </w:p>
    <w:p w:rsidR="009F1C3A" w:rsidRPr="003B2BC8" w:rsidRDefault="009F1C3A" w:rsidP="00AB1856">
      <w:pPr>
        <w:autoSpaceDE w:val="0"/>
        <w:autoSpaceDN w:val="0"/>
        <w:adjustRightInd w:val="0"/>
        <w:spacing w:after="0" w:line="240" w:lineRule="auto"/>
        <w:jc w:val="both"/>
        <w:rPr>
          <w:rFonts w:ascii="Times New Roman" w:hAnsi="Times New Roman" w:cs="Times New Roman"/>
        </w:rPr>
      </w:pPr>
    </w:p>
    <w:p w:rsidR="009F1C3A" w:rsidRPr="003B2BC8" w:rsidRDefault="0055538E"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b/>
        </w:rPr>
        <w:t xml:space="preserve">                  </w:t>
      </w:r>
      <w:r w:rsidR="009F1C3A" w:rsidRPr="003B2BC8">
        <w:rPr>
          <w:rFonts w:ascii="Times New Roman" w:hAnsi="Times New Roman" w:cs="Times New Roman"/>
          <w:b/>
        </w:rPr>
        <w:t>Art.</w:t>
      </w:r>
      <w:r w:rsidR="00381134" w:rsidRPr="003B2BC8">
        <w:rPr>
          <w:rFonts w:ascii="Times New Roman" w:hAnsi="Times New Roman" w:cs="Times New Roman"/>
          <w:b/>
        </w:rPr>
        <w:t xml:space="preserve"> 14</w:t>
      </w:r>
      <w:r w:rsidR="00ED0967">
        <w:rPr>
          <w:rFonts w:ascii="Times New Roman" w:hAnsi="Times New Roman" w:cs="Times New Roman"/>
          <w:b/>
        </w:rPr>
        <w:t>º</w:t>
      </w:r>
      <w:r w:rsidR="009F1C3A" w:rsidRPr="003B2BC8">
        <w:rPr>
          <w:rFonts w:ascii="Times New Roman" w:hAnsi="Times New Roman" w:cs="Times New Roman"/>
        </w:rPr>
        <w:t xml:space="preserve"> O convênio poderá ser alterado mediante proposta, devidamente formalizada e </w:t>
      </w:r>
      <w:r w:rsidR="00EC7C18" w:rsidRPr="003B2BC8">
        <w:rPr>
          <w:rFonts w:ascii="Times New Roman" w:hAnsi="Times New Roman" w:cs="Times New Roman"/>
        </w:rPr>
        <w:t>justificada, a ser apresentada à</w:t>
      </w:r>
      <w:r w:rsidR="009F1C3A" w:rsidRPr="003B2BC8">
        <w:rPr>
          <w:rFonts w:ascii="Times New Roman" w:hAnsi="Times New Roman" w:cs="Times New Roman"/>
        </w:rPr>
        <w:t xml:space="preserve"> concedente em, no mínimo, 30 (trinta) dias antes do término de sua vigência ou no prazo nele estipulado.</w:t>
      </w:r>
    </w:p>
    <w:p w:rsidR="00114D50" w:rsidRPr="003B2BC8" w:rsidRDefault="00114D50" w:rsidP="00AB1856">
      <w:pPr>
        <w:autoSpaceDE w:val="0"/>
        <w:autoSpaceDN w:val="0"/>
        <w:adjustRightInd w:val="0"/>
        <w:spacing w:after="0" w:line="240" w:lineRule="auto"/>
        <w:jc w:val="both"/>
        <w:rPr>
          <w:rFonts w:ascii="Times New Roman" w:hAnsi="Times New Roman" w:cs="Times New Roman"/>
          <w:color w:val="0070C0"/>
        </w:rPr>
      </w:pPr>
    </w:p>
    <w:p w:rsidR="00114D50" w:rsidRPr="009C22CB" w:rsidRDefault="00114D50" w:rsidP="00114D50">
      <w:pPr>
        <w:autoSpaceDE w:val="0"/>
        <w:autoSpaceDN w:val="0"/>
        <w:adjustRightInd w:val="0"/>
        <w:spacing w:after="0" w:line="240" w:lineRule="auto"/>
        <w:ind w:firstLine="1134"/>
        <w:jc w:val="both"/>
        <w:rPr>
          <w:rFonts w:ascii="Times New Roman" w:hAnsi="Times New Roman" w:cs="Times New Roman"/>
        </w:rPr>
      </w:pPr>
      <w:r w:rsidRPr="009C22CB">
        <w:rPr>
          <w:rFonts w:ascii="Times New Roman" w:hAnsi="Times New Roman" w:cs="Times New Roman"/>
        </w:rPr>
        <w:t>§ 1º Nos casos em que houver atraso na liberação dos recursos do FECOEP, o prazo de vigência do Convênio e/ou Termo de Parceria poderá ser prorrogado, por deliberação do CIPIS.</w:t>
      </w:r>
      <w:r w:rsidR="00800FAA" w:rsidRPr="009C22CB">
        <w:rPr>
          <w:rFonts w:ascii="Times New Roman" w:hAnsi="Times New Roman" w:cs="Times New Roman"/>
        </w:rPr>
        <w:t xml:space="preserve"> </w:t>
      </w:r>
    </w:p>
    <w:p w:rsidR="003F5749" w:rsidRPr="003B2BC8" w:rsidRDefault="003F5749" w:rsidP="00800FAA">
      <w:pPr>
        <w:autoSpaceDE w:val="0"/>
        <w:autoSpaceDN w:val="0"/>
        <w:adjustRightInd w:val="0"/>
        <w:spacing w:after="0" w:line="240" w:lineRule="auto"/>
        <w:jc w:val="both"/>
        <w:rPr>
          <w:rFonts w:ascii="Times New Roman" w:hAnsi="Times New Roman" w:cs="Times New Roman"/>
          <w:color w:val="0070C0"/>
        </w:rPr>
      </w:pPr>
    </w:p>
    <w:p w:rsidR="003F0E25" w:rsidRPr="003B2BC8" w:rsidRDefault="003F0E25" w:rsidP="00D07137">
      <w:pPr>
        <w:spacing w:after="0" w:line="240" w:lineRule="auto"/>
        <w:rPr>
          <w:rFonts w:ascii="Times New Roman" w:hAnsi="Times New Roman" w:cs="Times New Roman"/>
          <w:b/>
          <w:color w:val="0070C0"/>
        </w:rPr>
      </w:pPr>
    </w:p>
    <w:p w:rsidR="00186E4B" w:rsidRPr="003B2BC8" w:rsidRDefault="00186E4B" w:rsidP="00921A2D">
      <w:pPr>
        <w:spacing w:after="0" w:line="240" w:lineRule="auto"/>
        <w:jc w:val="center"/>
        <w:rPr>
          <w:rFonts w:ascii="Times New Roman" w:hAnsi="Times New Roman" w:cs="Times New Roman"/>
          <w:b/>
        </w:rPr>
      </w:pPr>
      <w:r w:rsidRPr="003B2BC8">
        <w:rPr>
          <w:rFonts w:ascii="Times New Roman" w:hAnsi="Times New Roman" w:cs="Times New Roman"/>
          <w:b/>
        </w:rPr>
        <w:t>CAPÍTULO IX</w:t>
      </w:r>
    </w:p>
    <w:p w:rsidR="00186E4B" w:rsidRPr="003B2BC8" w:rsidRDefault="00186E4B" w:rsidP="00921A2D">
      <w:pPr>
        <w:spacing w:after="0" w:line="240" w:lineRule="auto"/>
        <w:jc w:val="center"/>
        <w:rPr>
          <w:rFonts w:ascii="Times New Roman" w:hAnsi="Times New Roman" w:cs="Times New Roman"/>
          <w:b/>
        </w:rPr>
      </w:pPr>
      <w:r w:rsidRPr="003B2BC8">
        <w:rPr>
          <w:rFonts w:ascii="Times New Roman" w:hAnsi="Times New Roman" w:cs="Times New Roman"/>
          <w:b/>
        </w:rPr>
        <w:t>DA EXECUÇÃO DO CONVÊNIO</w:t>
      </w:r>
      <w:r w:rsidR="0076569F" w:rsidRPr="003B2BC8">
        <w:rPr>
          <w:rFonts w:ascii="Times New Roman" w:hAnsi="Times New Roman" w:cs="Times New Roman"/>
          <w:b/>
        </w:rPr>
        <w:t xml:space="preserve"> OU DO TERMO DE PARCERIA</w:t>
      </w:r>
    </w:p>
    <w:p w:rsidR="00A975D3" w:rsidRPr="003B2BC8" w:rsidRDefault="00A975D3" w:rsidP="00AB1856">
      <w:pPr>
        <w:spacing w:after="0" w:line="240" w:lineRule="auto"/>
        <w:jc w:val="both"/>
        <w:rPr>
          <w:rFonts w:ascii="Times New Roman" w:hAnsi="Times New Roman" w:cs="Times New Roman"/>
        </w:rPr>
      </w:pPr>
    </w:p>
    <w:p w:rsidR="00186E4B" w:rsidRPr="003B2BC8" w:rsidRDefault="00186E4B" w:rsidP="00AB1856">
      <w:pPr>
        <w:autoSpaceDE w:val="0"/>
        <w:autoSpaceDN w:val="0"/>
        <w:adjustRightInd w:val="0"/>
        <w:spacing w:after="0" w:line="240" w:lineRule="auto"/>
        <w:ind w:firstLine="1134"/>
        <w:jc w:val="both"/>
        <w:rPr>
          <w:rFonts w:ascii="Times New Roman" w:hAnsi="Times New Roman" w:cs="Times New Roman"/>
        </w:rPr>
      </w:pPr>
    </w:p>
    <w:p w:rsidR="00A1553B" w:rsidRPr="003B2BC8" w:rsidRDefault="00A1553B"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w:t>
      </w:r>
      <w:r w:rsidRPr="003B2BC8">
        <w:rPr>
          <w:rFonts w:ascii="Times New Roman" w:hAnsi="Times New Roman" w:cs="Times New Roman"/>
          <w:b/>
        </w:rPr>
        <w:t>Art.</w:t>
      </w:r>
      <w:r w:rsidRPr="003B2BC8">
        <w:rPr>
          <w:rFonts w:ascii="Times New Roman" w:hAnsi="Times New Roman" w:cs="Times New Roman"/>
        </w:rPr>
        <w:t xml:space="preserve"> </w:t>
      </w:r>
      <w:r w:rsidR="00381134" w:rsidRPr="00C511BF">
        <w:rPr>
          <w:rFonts w:ascii="Times New Roman" w:hAnsi="Times New Roman" w:cs="Times New Roman"/>
          <w:b/>
        </w:rPr>
        <w:t>15</w:t>
      </w:r>
      <w:r w:rsidR="00ED0967">
        <w:rPr>
          <w:rFonts w:ascii="Times New Roman" w:hAnsi="Times New Roman" w:cs="Times New Roman"/>
          <w:b/>
        </w:rPr>
        <w:t>º</w:t>
      </w:r>
      <w:r w:rsidR="00381134" w:rsidRPr="003B2BC8">
        <w:rPr>
          <w:rFonts w:ascii="Times New Roman" w:hAnsi="Times New Roman" w:cs="Times New Roman"/>
        </w:rPr>
        <w:t xml:space="preserve"> </w:t>
      </w:r>
      <w:r w:rsidRPr="003B2BC8">
        <w:rPr>
          <w:rFonts w:ascii="Times New Roman" w:hAnsi="Times New Roman" w:cs="Times New Roman"/>
        </w:rPr>
        <w:t>A liberação de recursos</w:t>
      </w:r>
      <w:r w:rsidR="00581C1A" w:rsidRPr="003B2BC8">
        <w:rPr>
          <w:rFonts w:ascii="Times New Roman" w:hAnsi="Times New Roman" w:cs="Times New Roman"/>
        </w:rPr>
        <w:t xml:space="preserve"> </w:t>
      </w:r>
      <w:r w:rsidRPr="003B2BC8">
        <w:rPr>
          <w:rFonts w:ascii="Times New Roman" w:hAnsi="Times New Roman" w:cs="Times New Roman"/>
        </w:rPr>
        <w:t>obedecerá ao cronograma de desembolso previsto no Plano de Trabalho e guardará consonância com as metas e fases ou etapas de execução do objeto do instrumento.</w:t>
      </w:r>
    </w:p>
    <w:p w:rsidR="00A91B1F" w:rsidRPr="003B2BC8" w:rsidRDefault="00A91B1F" w:rsidP="00AB1856">
      <w:pPr>
        <w:autoSpaceDE w:val="0"/>
        <w:autoSpaceDN w:val="0"/>
        <w:adjustRightInd w:val="0"/>
        <w:spacing w:after="0" w:line="240" w:lineRule="auto"/>
        <w:jc w:val="both"/>
        <w:rPr>
          <w:rFonts w:ascii="Times New Roman" w:hAnsi="Times New Roman" w:cs="Times New Roman"/>
        </w:rPr>
      </w:pPr>
    </w:p>
    <w:p w:rsidR="00525373" w:rsidRPr="003B2BC8" w:rsidRDefault="00A1553B"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w:t>
      </w:r>
      <w:r w:rsidR="00D45ACF">
        <w:rPr>
          <w:rFonts w:ascii="Times New Roman" w:hAnsi="Times New Roman" w:cs="Times New Roman"/>
        </w:rPr>
        <w:t xml:space="preserve">                </w:t>
      </w:r>
      <w:r w:rsidRPr="003B2BC8">
        <w:rPr>
          <w:rFonts w:ascii="Times New Roman" w:hAnsi="Times New Roman" w:cs="Times New Roman"/>
        </w:rPr>
        <w:t>§ 1º Os recursos serão depositados e geridos na conta bancária específica do convênio</w:t>
      </w:r>
      <w:r w:rsidR="0076569F" w:rsidRPr="003B2BC8">
        <w:rPr>
          <w:rFonts w:ascii="Times New Roman" w:hAnsi="Times New Roman" w:cs="Times New Roman"/>
        </w:rPr>
        <w:t xml:space="preserve"> ou do termo de parceria</w:t>
      </w:r>
      <w:r w:rsidR="00581C1A" w:rsidRPr="003B2BC8">
        <w:rPr>
          <w:rFonts w:ascii="Times New Roman" w:hAnsi="Times New Roman" w:cs="Times New Roman"/>
        </w:rPr>
        <w:t>,</w:t>
      </w:r>
      <w:r w:rsidRPr="003B2BC8">
        <w:rPr>
          <w:rFonts w:ascii="Times New Roman" w:hAnsi="Times New Roman" w:cs="Times New Roman"/>
        </w:rPr>
        <w:t xml:space="preserve"> </w:t>
      </w:r>
      <w:r w:rsidR="005262CB" w:rsidRPr="003B2BC8">
        <w:rPr>
          <w:rFonts w:ascii="Times New Roman" w:hAnsi="Times New Roman" w:cs="Times New Roman"/>
        </w:rPr>
        <w:t xml:space="preserve">mantida </w:t>
      </w:r>
      <w:r w:rsidRPr="003B2BC8">
        <w:rPr>
          <w:rFonts w:ascii="Times New Roman" w:hAnsi="Times New Roman" w:cs="Times New Roman"/>
        </w:rPr>
        <w:t>exclusivamente em instituições financeiras controladas pela União</w:t>
      </w:r>
      <w:r w:rsidR="00581C1A" w:rsidRPr="003B2BC8">
        <w:rPr>
          <w:rFonts w:ascii="Times New Roman" w:hAnsi="Times New Roman" w:cs="Times New Roman"/>
        </w:rPr>
        <w:t xml:space="preserve">, </w:t>
      </w:r>
      <w:r w:rsidRPr="003B2BC8">
        <w:rPr>
          <w:rFonts w:ascii="Times New Roman" w:hAnsi="Times New Roman" w:cs="Times New Roman"/>
        </w:rPr>
        <w:t>e, enquanto não empregados na sua finalidade, serão obrigatoriamente aplicados:</w:t>
      </w:r>
    </w:p>
    <w:p w:rsidR="00525373" w:rsidRPr="003B2BC8" w:rsidRDefault="00525373" w:rsidP="00AB1856">
      <w:pPr>
        <w:autoSpaceDE w:val="0"/>
        <w:autoSpaceDN w:val="0"/>
        <w:adjustRightInd w:val="0"/>
        <w:spacing w:after="0" w:line="240" w:lineRule="auto"/>
        <w:jc w:val="both"/>
        <w:rPr>
          <w:rFonts w:ascii="Times New Roman" w:hAnsi="Times New Roman" w:cs="Times New Roman"/>
        </w:rPr>
      </w:pPr>
    </w:p>
    <w:p w:rsidR="00A1553B" w:rsidRPr="003B2BC8" w:rsidRDefault="00D45ACF" w:rsidP="00AB185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A1553B" w:rsidRPr="003B2BC8">
        <w:rPr>
          <w:rFonts w:ascii="Times New Roman" w:hAnsi="Times New Roman" w:cs="Times New Roman"/>
        </w:rPr>
        <w:t xml:space="preserve">I </w:t>
      </w:r>
      <w:r w:rsidR="002C21F6">
        <w:rPr>
          <w:rFonts w:ascii="Times New Roman" w:hAnsi="Times New Roman" w:cs="Times New Roman"/>
        </w:rPr>
        <w:t>–</w:t>
      </w:r>
      <w:r w:rsidR="00A1553B" w:rsidRPr="003B2BC8">
        <w:rPr>
          <w:rFonts w:ascii="Times New Roman" w:hAnsi="Times New Roman" w:cs="Times New Roman"/>
        </w:rPr>
        <w:t xml:space="preserve"> </w:t>
      </w:r>
      <w:r>
        <w:rPr>
          <w:rFonts w:ascii="Times New Roman" w:hAnsi="Times New Roman" w:cs="Times New Roman"/>
        </w:rPr>
        <w:t>E</w:t>
      </w:r>
      <w:r w:rsidR="00A1553B" w:rsidRPr="003B2BC8">
        <w:rPr>
          <w:rFonts w:ascii="Times New Roman" w:hAnsi="Times New Roman" w:cs="Times New Roman"/>
        </w:rPr>
        <w:t xml:space="preserve">m </w:t>
      </w:r>
      <w:r w:rsidR="00B73441" w:rsidRPr="00D45ACF">
        <w:rPr>
          <w:rFonts w:ascii="Times New Roman" w:hAnsi="Times New Roman" w:cs="Times New Roman"/>
        </w:rPr>
        <w:t>conta específica de</w:t>
      </w:r>
      <w:r w:rsidR="00B73441" w:rsidRPr="003B2BC8">
        <w:rPr>
          <w:rFonts w:ascii="Times New Roman" w:hAnsi="Times New Roman" w:cs="Times New Roman"/>
        </w:rPr>
        <w:t xml:space="preserve"> </w:t>
      </w:r>
      <w:r w:rsidR="00A1553B" w:rsidRPr="003B2BC8">
        <w:rPr>
          <w:rFonts w:ascii="Times New Roman" w:hAnsi="Times New Roman" w:cs="Times New Roman"/>
        </w:rPr>
        <w:t>caderneta de poupança de instituição financeira pública federal, se a previsão de seu uso f</w:t>
      </w:r>
      <w:r>
        <w:rPr>
          <w:rFonts w:ascii="Times New Roman" w:hAnsi="Times New Roman" w:cs="Times New Roman"/>
        </w:rPr>
        <w:t xml:space="preserve">or igual ou superior a um mês; </w:t>
      </w:r>
    </w:p>
    <w:p w:rsidR="00525373" w:rsidRPr="003B2BC8" w:rsidRDefault="00525373" w:rsidP="00AB1856">
      <w:pPr>
        <w:autoSpaceDE w:val="0"/>
        <w:autoSpaceDN w:val="0"/>
        <w:adjustRightInd w:val="0"/>
        <w:spacing w:after="0" w:line="240" w:lineRule="auto"/>
        <w:jc w:val="both"/>
        <w:rPr>
          <w:rFonts w:ascii="Times New Roman" w:hAnsi="Times New Roman" w:cs="Times New Roman"/>
        </w:rPr>
      </w:pPr>
    </w:p>
    <w:p w:rsidR="00A1553B" w:rsidRPr="003B2BC8" w:rsidRDefault="00525373"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w:t>
      </w:r>
      <w:r w:rsidR="0055538E" w:rsidRPr="003B2BC8">
        <w:rPr>
          <w:rFonts w:ascii="Times New Roman" w:hAnsi="Times New Roman" w:cs="Times New Roman"/>
        </w:rPr>
        <w:t xml:space="preserve">                 </w:t>
      </w:r>
      <w:r w:rsidR="00D45ACF">
        <w:rPr>
          <w:rFonts w:ascii="Times New Roman" w:hAnsi="Times New Roman" w:cs="Times New Roman"/>
        </w:rPr>
        <w:t xml:space="preserve">II </w:t>
      </w:r>
      <w:r w:rsidR="002C21F6">
        <w:rPr>
          <w:rFonts w:ascii="Times New Roman" w:hAnsi="Times New Roman" w:cs="Times New Roman"/>
        </w:rPr>
        <w:t>–</w:t>
      </w:r>
      <w:r w:rsidR="00D45ACF">
        <w:rPr>
          <w:rFonts w:ascii="Times New Roman" w:hAnsi="Times New Roman" w:cs="Times New Roman"/>
        </w:rPr>
        <w:t xml:space="preserve"> E</w:t>
      </w:r>
      <w:r w:rsidR="00A1553B" w:rsidRPr="003B2BC8">
        <w:rPr>
          <w:rFonts w:ascii="Times New Roman" w:hAnsi="Times New Roman" w:cs="Times New Roman"/>
        </w:rPr>
        <w:t>m fundo de aplicação financeira de curto prazo, ou operação de mercado aberto lastreada em título da dívida pública, quando sua utilização estiv</w:t>
      </w:r>
      <w:r w:rsidR="00D45ACF">
        <w:rPr>
          <w:rFonts w:ascii="Times New Roman" w:hAnsi="Times New Roman" w:cs="Times New Roman"/>
        </w:rPr>
        <w:t>er prevista para prazos menores.</w:t>
      </w:r>
    </w:p>
    <w:p w:rsidR="00525373" w:rsidRPr="003B2BC8" w:rsidRDefault="00525373" w:rsidP="00AB1856">
      <w:pPr>
        <w:autoSpaceDE w:val="0"/>
        <w:autoSpaceDN w:val="0"/>
        <w:adjustRightInd w:val="0"/>
        <w:spacing w:after="0" w:line="240" w:lineRule="auto"/>
        <w:jc w:val="both"/>
        <w:rPr>
          <w:rFonts w:ascii="Times New Roman" w:hAnsi="Times New Roman" w:cs="Times New Roman"/>
        </w:rPr>
      </w:pPr>
    </w:p>
    <w:p w:rsidR="00A1553B" w:rsidRPr="003B2BC8" w:rsidRDefault="00A1553B"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 2º Os rendimentos das aplicações financeiras somente poderão ser aplicados no objeto do convênio</w:t>
      </w:r>
      <w:r w:rsidR="0076569F" w:rsidRPr="003B2BC8">
        <w:rPr>
          <w:rFonts w:ascii="Times New Roman" w:hAnsi="Times New Roman" w:cs="Times New Roman"/>
        </w:rPr>
        <w:t xml:space="preserve"> ou do termo de parceria</w:t>
      </w:r>
      <w:r w:rsidRPr="003B2BC8">
        <w:rPr>
          <w:rFonts w:ascii="Times New Roman" w:hAnsi="Times New Roman" w:cs="Times New Roman"/>
        </w:rPr>
        <w:t>, estando sujeitos às mesmas condições de prestação de contas exigidas para os recursos transferidos.</w:t>
      </w:r>
    </w:p>
    <w:p w:rsidR="00525373" w:rsidRPr="003B2BC8" w:rsidRDefault="00525373" w:rsidP="00AB1856">
      <w:pPr>
        <w:autoSpaceDE w:val="0"/>
        <w:autoSpaceDN w:val="0"/>
        <w:adjustRightInd w:val="0"/>
        <w:spacing w:after="0" w:line="240" w:lineRule="auto"/>
        <w:jc w:val="both"/>
        <w:rPr>
          <w:rFonts w:ascii="Times New Roman" w:hAnsi="Times New Roman" w:cs="Times New Roman"/>
        </w:rPr>
      </w:pPr>
    </w:p>
    <w:p w:rsidR="00FD6A8E" w:rsidRPr="003B2BC8" w:rsidRDefault="00F02FD6"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w:t>
      </w:r>
      <w:r w:rsidR="00FD6A8E" w:rsidRPr="003B2BC8">
        <w:rPr>
          <w:rFonts w:ascii="Times New Roman" w:hAnsi="Times New Roman" w:cs="Times New Roman"/>
        </w:rPr>
        <w:t xml:space="preserve">       </w:t>
      </w:r>
      <w:r w:rsidR="0083709E" w:rsidRPr="003B2BC8">
        <w:rPr>
          <w:rFonts w:ascii="Times New Roman" w:hAnsi="Times New Roman" w:cs="Times New Roman"/>
        </w:rPr>
        <w:t xml:space="preserve"> § 3º</w:t>
      </w:r>
      <w:r w:rsidR="0076569F" w:rsidRPr="003B2BC8">
        <w:rPr>
          <w:rFonts w:ascii="Times New Roman" w:hAnsi="Times New Roman" w:cs="Times New Roman"/>
        </w:rPr>
        <w:t xml:space="preserve"> As parcelas do convênio ou do termo de parceria </w:t>
      </w:r>
      <w:r w:rsidR="000D70F3" w:rsidRPr="003B2BC8">
        <w:rPr>
          <w:rFonts w:ascii="Times New Roman" w:hAnsi="Times New Roman" w:cs="Times New Roman"/>
        </w:rPr>
        <w:t xml:space="preserve">ficarão </w:t>
      </w:r>
      <w:r w:rsidR="00FD6A8E" w:rsidRPr="003B2BC8">
        <w:rPr>
          <w:rFonts w:ascii="Times New Roman" w:hAnsi="Times New Roman" w:cs="Times New Roman"/>
        </w:rPr>
        <w:t>retidas até o saneamento das impropriedades apontadas na análise da prestação de contas</w:t>
      </w:r>
      <w:r w:rsidR="000D70F3" w:rsidRPr="003B2BC8">
        <w:rPr>
          <w:rFonts w:ascii="Times New Roman" w:hAnsi="Times New Roman" w:cs="Times New Roman"/>
        </w:rPr>
        <w:t>, se for o caso</w:t>
      </w:r>
      <w:r w:rsidR="002C21F6">
        <w:rPr>
          <w:rFonts w:ascii="Times New Roman" w:hAnsi="Times New Roman" w:cs="Times New Roman"/>
        </w:rPr>
        <w:t>.</w:t>
      </w:r>
    </w:p>
    <w:p w:rsidR="00FD6A8E" w:rsidRPr="003B2BC8" w:rsidRDefault="00FD6A8E" w:rsidP="00AB1856">
      <w:pPr>
        <w:autoSpaceDE w:val="0"/>
        <w:autoSpaceDN w:val="0"/>
        <w:adjustRightInd w:val="0"/>
        <w:spacing w:after="0" w:line="240" w:lineRule="auto"/>
        <w:jc w:val="both"/>
        <w:rPr>
          <w:rFonts w:ascii="Times New Roman" w:hAnsi="Times New Roman" w:cs="Times New Roman"/>
        </w:rPr>
      </w:pPr>
    </w:p>
    <w:p w:rsidR="000D70F3" w:rsidRPr="003B2BC8" w:rsidRDefault="00FD6A8E"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w:t>
      </w:r>
      <w:r w:rsidR="0083709E" w:rsidRPr="003B2BC8">
        <w:rPr>
          <w:rFonts w:ascii="Times New Roman" w:hAnsi="Times New Roman" w:cs="Times New Roman"/>
        </w:rPr>
        <w:t xml:space="preserve">§ 4º </w:t>
      </w:r>
      <w:r w:rsidR="0001741A" w:rsidRPr="003B2BC8">
        <w:rPr>
          <w:rFonts w:ascii="Times New Roman" w:hAnsi="Times New Roman" w:cs="Times New Roman"/>
        </w:rPr>
        <w:t xml:space="preserve">Os pagamentos serão realizados mediante cheque nominal, quando se tratar de entidades privadas sem fins lucrativos, ou crédito na conta bancária de titularidade dos </w:t>
      </w:r>
      <w:r w:rsidR="0001741A" w:rsidRPr="002C21F6">
        <w:rPr>
          <w:rFonts w:ascii="Times New Roman" w:hAnsi="Times New Roman" w:cs="Times New Roman"/>
        </w:rPr>
        <w:lastRenderedPageBreak/>
        <w:t>fornecedores</w:t>
      </w:r>
      <w:r w:rsidR="000114C7" w:rsidRPr="002C21F6">
        <w:rPr>
          <w:rFonts w:ascii="Times New Roman" w:hAnsi="Times New Roman" w:cs="Times New Roman"/>
        </w:rPr>
        <w:t xml:space="preserve"> de bens</w:t>
      </w:r>
      <w:r w:rsidR="0001741A" w:rsidRPr="002C21F6">
        <w:rPr>
          <w:rFonts w:ascii="Times New Roman" w:hAnsi="Times New Roman" w:cs="Times New Roman"/>
        </w:rPr>
        <w:t xml:space="preserve"> e</w:t>
      </w:r>
      <w:r w:rsidR="000114C7" w:rsidRPr="002C21F6">
        <w:rPr>
          <w:rFonts w:ascii="Times New Roman" w:hAnsi="Times New Roman" w:cs="Times New Roman"/>
        </w:rPr>
        <w:t>/ou</w:t>
      </w:r>
      <w:r w:rsidR="0001741A" w:rsidRPr="002C21F6">
        <w:rPr>
          <w:rFonts w:ascii="Times New Roman" w:hAnsi="Times New Roman" w:cs="Times New Roman"/>
        </w:rPr>
        <w:t xml:space="preserve"> prestadores</w:t>
      </w:r>
      <w:r w:rsidR="0001741A" w:rsidRPr="003B2BC8">
        <w:rPr>
          <w:rFonts w:ascii="Times New Roman" w:hAnsi="Times New Roman" w:cs="Times New Roman"/>
        </w:rPr>
        <w:t xml:space="preserve"> de serviços, quando se tratar de pagamentos realizados por órgãos da administração pública</w:t>
      </w:r>
      <w:r w:rsidR="000D70F3" w:rsidRPr="003B2BC8">
        <w:rPr>
          <w:rFonts w:ascii="Times New Roman" w:hAnsi="Times New Roman" w:cs="Times New Roman"/>
        </w:rPr>
        <w:t>, com utilização de ordem bancária emitida e processada no SIAFEM.</w:t>
      </w:r>
    </w:p>
    <w:p w:rsidR="0001741A" w:rsidRPr="003B2BC8" w:rsidRDefault="0001741A" w:rsidP="00AB1856">
      <w:pPr>
        <w:autoSpaceDE w:val="0"/>
        <w:autoSpaceDN w:val="0"/>
        <w:adjustRightInd w:val="0"/>
        <w:spacing w:after="0" w:line="240" w:lineRule="auto"/>
        <w:jc w:val="both"/>
        <w:rPr>
          <w:rFonts w:ascii="Times New Roman" w:hAnsi="Times New Roman" w:cs="Times New Roman"/>
        </w:rPr>
      </w:pPr>
    </w:p>
    <w:p w:rsidR="0001741A" w:rsidRPr="003B2BC8" w:rsidRDefault="0001741A"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w:t>
      </w:r>
      <w:r w:rsidR="0083709E" w:rsidRPr="003B2BC8">
        <w:rPr>
          <w:rFonts w:ascii="Times New Roman" w:hAnsi="Times New Roman" w:cs="Times New Roman"/>
        </w:rPr>
        <w:t xml:space="preserve">§ 5º </w:t>
      </w:r>
      <w:r w:rsidR="00B50A7C" w:rsidRPr="003B2BC8">
        <w:rPr>
          <w:rFonts w:ascii="Times New Roman" w:hAnsi="Times New Roman" w:cs="Times New Roman"/>
        </w:rPr>
        <w:t>A contratação de terceiros, ressalvadas as h</w:t>
      </w:r>
      <w:r w:rsidR="002C21F6">
        <w:rPr>
          <w:rFonts w:ascii="Times New Roman" w:hAnsi="Times New Roman" w:cs="Times New Roman"/>
        </w:rPr>
        <w:t>ipóteses previstas em l</w:t>
      </w:r>
      <w:r w:rsidR="00B50A7C" w:rsidRPr="003B2BC8">
        <w:rPr>
          <w:rFonts w:ascii="Times New Roman" w:hAnsi="Times New Roman" w:cs="Times New Roman"/>
        </w:rPr>
        <w:t>ei, deverá ocorrer mediante a realização de processo licitatório;</w:t>
      </w:r>
    </w:p>
    <w:p w:rsidR="00FD6A8E" w:rsidRPr="003B2BC8" w:rsidRDefault="00FD6A8E" w:rsidP="00AB1856">
      <w:pPr>
        <w:autoSpaceDE w:val="0"/>
        <w:autoSpaceDN w:val="0"/>
        <w:adjustRightInd w:val="0"/>
        <w:spacing w:after="0" w:line="240" w:lineRule="auto"/>
        <w:jc w:val="both"/>
        <w:rPr>
          <w:rFonts w:ascii="Times New Roman" w:hAnsi="Times New Roman" w:cs="Times New Roman"/>
        </w:rPr>
      </w:pPr>
    </w:p>
    <w:p w:rsidR="0096660D" w:rsidRPr="003B2BC8" w:rsidRDefault="00A4514C" w:rsidP="00AB185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114070" w:rsidRPr="003B2BC8">
        <w:rPr>
          <w:rFonts w:ascii="Times New Roman" w:hAnsi="Times New Roman" w:cs="Times New Roman"/>
        </w:rPr>
        <w:t xml:space="preserve">§ 6º Nas </w:t>
      </w:r>
      <w:r w:rsidR="00B05DFB" w:rsidRPr="003B2BC8">
        <w:rPr>
          <w:rFonts w:ascii="Times New Roman" w:hAnsi="Times New Roman" w:cs="Times New Roman"/>
        </w:rPr>
        <w:t xml:space="preserve">aquisições </w:t>
      </w:r>
      <w:r w:rsidR="00114070" w:rsidRPr="003B2BC8">
        <w:rPr>
          <w:rFonts w:ascii="Times New Roman" w:hAnsi="Times New Roman" w:cs="Times New Roman"/>
        </w:rPr>
        <w:t>realizadas por dispensa de licitação</w:t>
      </w:r>
      <w:r w:rsidR="00B05DFB" w:rsidRPr="003B2BC8">
        <w:rPr>
          <w:rFonts w:ascii="Times New Roman" w:hAnsi="Times New Roman" w:cs="Times New Roman"/>
        </w:rPr>
        <w:t xml:space="preserve">, através das </w:t>
      </w:r>
      <w:r w:rsidR="00114070" w:rsidRPr="003B2BC8">
        <w:rPr>
          <w:rFonts w:ascii="Times New Roman" w:hAnsi="Times New Roman" w:cs="Times New Roman"/>
        </w:rPr>
        <w:t>entidades privadas sem fins lucrativos, deverá ser providenciada cotação de preços com um mínimo de 03 orçamentos</w:t>
      </w:r>
      <w:r>
        <w:rPr>
          <w:rFonts w:ascii="Times New Roman" w:hAnsi="Times New Roman" w:cs="Times New Roman"/>
        </w:rPr>
        <w:t>.</w:t>
      </w:r>
    </w:p>
    <w:p w:rsidR="006F0652" w:rsidRPr="003B2BC8" w:rsidRDefault="006F0652" w:rsidP="00AB1856">
      <w:pPr>
        <w:autoSpaceDE w:val="0"/>
        <w:autoSpaceDN w:val="0"/>
        <w:adjustRightInd w:val="0"/>
        <w:spacing w:after="0" w:line="240" w:lineRule="auto"/>
        <w:jc w:val="both"/>
        <w:rPr>
          <w:rFonts w:ascii="Times New Roman" w:hAnsi="Times New Roman" w:cs="Times New Roman"/>
        </w:rPr>
      </w:pPr>
    </w:p>
    <w:p w:rsidR="007167F5" w:rsidRPr="003B2BC8" w:rsidRDefault="007167F5" w:rsidP="00AB1856">
      <w:pPr>
        <w:spacing w:after="0" w:line="240" w:lineRule="auto"/>
        <w:jc w:val="center"/>
        <w:rPr>
          <w:rFonts w:ascii="Times New Roman" w:hAnsi="Times New Roman" w:cs="Times New Roman"/>
          <w:b/>
        </w:rPr>
      </w:pPr>
    </w:p>
    <w:p w:rsidR="005E7330" w:rsidRPr="003B2BC8" w:rsidRDefault="005E7330" w:rsidP="00AB1856">
      <w:pPr>
        <w:spacing w:after="0" w:line="240" w:lineRule="auto"/>
        <w:jc w:val="center"/>
        <w:rPr>
          <w:rFonts w:ascii="Times New Roman" w:hAnsi="Times New Roman" w:cs="Times New Roman"/>
          <w:b/>
        </w:rPr>
      </w:pPr>
      <w:r w:rsidRPr="003B2BC8">
        <w:rPr>
          <w:rFonts w:ascii="Times New Roman" w:hAnsi="Times New Roman" w:cs="Times New Roman"/>
          <w:b/>
        </w:rPr>
        <w:t>CAPÍTULO X</w:t>
      </w:r>
    </w:p>
    <w:p w:rsidR="005E7330" w:rsidRPr="003B2BC8" w:rsidRDefault="005E7330" w:rsidP="00AB1856">
      <w:pPr>
        <w:spacing w:after="0" w:line="240" w:lineRule="auto"/>
        <w:jc w:val="center"/>
        <w:rPr>
          <w:rFonts w:ascii="Times New Roman" w:hAnsi="Times New Roman" w:cs="Times New Roman"/>
          <w:b/>
        </w:rPr>
      </w:pPr>
      <w:r w:rsidRPr="003B2BC8">
        <w:rPr>
          <w:rFonts w:ascii="Times New Roman" w:hAnsi="Times New Roman" w:cs="Times New Roman"/>
          <w:b/>
        </w:rPr>
        <w:t>DA PRESTAÇÃO DE CONTAS DO CONVÊNIO</w:t>
      </w:r>
      <w:r w:rsidR="00174004" w:rsidRPr="003B2BC8">
        <w:rPr>
          <w:rFonts w:ascii="Times New Roman" w:hAnsi="Times New Roman" w:cs="Times New Roman"/>
        </w:rPr>
        <w:t xml:space="preserve"> </w:t>
      </w:r>
      <w:r w:rsidR="00174004" w:rsidRPr="003B2BC8">
        <w:rPr>
          <w:rFonts w:ascii="Times New Roman" w:hAnsi="Times New Roman" w:cs="Times New Roman"/>
          <w:b/>
        </w:rPr>
        <w:t>OU DO TERMO DE PARCERIA</w:t>
      </w:r>
    </w:p>
    <w:p w:rsidR="005E7330" w:rsidRPr="003B2BC8" w:rsidRDefault="005E7330" w:rsidP="00AB1856">
      <w:pPr>
        <w:spacing w:after="0" w:line="240" w:lineRule="auto"/>
        <w:jc w:val="center"/>
        <w:rPr>
          <w:rFonts w:ascii="Times New Roman" w:hAnsi="Times New Roman" w:cs="Times New Roman"/>
          <w:b/>
        </w:rPr>
      </w:pPr>
    </w:p>
    <w:p w:rsidR="00186E4B" w:rsidRPr="003B2BC8" w:rsidRDefault="00186E4B" w:rsidP="00AB1856">
      <w:pPr>
        <w:autoSpaceDE w:val="0"/>
        <w:autoSpaceDN w:val="0"/>
        <w:adjustRightInd w:val="0"/>
        <w:spacing w:after="0" w:line="240" w:lineRule="auto"/>
        <w:ind w:firstLine="1134"/>
        <w:jc w:val="both"/>
        <w:rPr>
          <w:rFonts w:ascii="Times New Roman" w:hAnsi="Times New Roman" w:cs="Times New Roman"/>
        </w:rPr>
      </w:pPr>
    </w:p>
    <w:p w:rsidR="00811C19" w:rsidRPr="003B2BC8" w:rsidRDefault="00210678" w:rsidP="00174004">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b/>
        </w:rPr>
        <w:t xml:space="preserve">                  </w:t>
      </w:r>
      <w:r w:rsidR="008E52E8" w:rsidRPr="003B2BC8">
        <w:rPr>
          <w:rFonts w:ascii="Times New Roman" w:hAnsi="Times New Roman" w:cs="Times New Roman"/>
          <w:b/>
        </w:rPr>
        <w:t>Art.</w:t>
      </w:r>
      <w:r w:rsidR="00846E3A" w:rsidRPr="00C511BF">
        <w:rPr>
          <w:rFonts w:ascii="Times New Roman" w:hAnsi="Times New Roman" w:cs="Times New Roman"/>
          <w:b/>
        </w:rPr>
        <w:t>16</w:t>
      </w:r>
      <w:r w:rsidR="00ED0967">
        <w:rPr>
          <w:rFonts w:ascii="Times New Roman" w:hAnsi="Times New Roman" w:cs="Times New Roman"/>
          <w:b/>
        </w:rPr>
        <w:t>º</w:t>
      </w:r>
      <w:r w:rsidR="00846E3A" w:rsidRPr="003B2BC8">
        <w:rPr>
          <w:rFonts w:ascii="Times New Roman" w:hAnsi="Times New Roman" w:cs="Times New Roman"/>
        </w:rPr>
        <w:t xml:space="preserve"> </w:t>
      </w:r>
      <w:r w:rsidR="005A35F1">
        <w:rPr>
          <w:rFonts w:ascii="Times New Roman" w:hAnsi="Times New Roman" w:cs="Times New Roman"/>
        </w:rPr>
        <w:t>O Ó</w:t>
      </w:r>
      <w:r w:rsidR="007A59A9" w:rsidRPr="003B2BC8">
        <w:rPr>
          <w:rFonts w:ascii="Times New Roman" w:hAnsi="Times New Roman" w:cs="Times New Roman"/>
        </w:rPr>
        <w:t xml:space="preserve">rgão ou entidade que receber recursos na forma estabelecida nesta Resolução </w:t>
      </w:r>
      <w:r w:rsidR="00174004" w:rsidRPr="003B2BC8">
        <w:rPr>
          <w:rFonts w:ascii="Times New Roman" w:hAnsi="Times New Roman" w:cs="Times New Roman"/>
        </w:rPr>
        <w:t xml:space="preserve">estará sujeito a prestar contas de sua </w:t>
      </w:r>
      <w:r w:rsidR="007A59A9" w:rsidRPr="003B2BC8">
        <w:rPr>
          <w:rFonts w:ascii="Times New Roman" w:hAnsi="Times New Roman" w:cs="Times New Roman"/>
        </w:rPr>
        <w:t>aplicação</w:t>
      </w:r>
      <w:r w:rsidR="006A47BF" w:rsidRPr="003B2BC8">
        <w:rPr>
          <w:rFonts w:ascii="Times New Roman" w:hAnsi="Times New Roman" w:cs="Times New Roman"/>
        </w:rPr>
        <w:t xml:space="preserve">, </w:t>
      </w:r>
      <w:r w:rsidR="007A59A9" w:rsidRPr="003B2BC8">
        <w:rPr>
          <w:rFonts w:ascii="Times New Roman" w:hAnsi="Times New Roman" w:cs="Times New Roman"/>
        </w:rPr>
        <w:t xml:space="preserve">observando-se </w:t>
      </w:r>
      <w:r w:rsidR="00DB3559" w:rsidRPr="003B2BC8">
        <w:rPr>
          <w:rFonts w:ascii="Times New Roman" w:hAnsi="Times New Roman" w:cs="Times New Roman"/>
        </w:rPr>
        <w:t>o</w:t>
      </w:r>
      <w:r w:rsidR="007A59A9" w:rsidRPr="003B2BC8">
        <w:rPr>
          <w:rFonts w:ascii="Times New Roman" w:hAnsi="Times New Roman" w:cs="Times New Roman"/>
        </w:rPr>
        <w:t xml:space="preserve"> seguinte:</w:t>
      </w:r>
      <w:r w:rsidR="00083102" w:rsidRPr="003B2BC8">
        <w:rPr>
          <w:rFonts w:ascii="Times New Roman" w:hAnsi="Times New Roman" w:cs="Times New Roman"/>
        </w:rPr>
        <w:t xml:space="preserve"> </w:t>
      </w:r>
    </w:p>
    <w:p w:rsidR="001A7C06" w:rsidRPr="003B2BC8" w:rsidRDefault="001A7C06" w:rsidP="00AB1856">
      <w:pPr>
        <w:autoSpaceDE w:val="0"/>
        <w:autoSpaceDN w:val="0"/>
        <w:adjustRightInd w:val="0"/>
        <w:spacing w:after="0" w:line="240" w:lineRule="auto"/>
        <w:jc w:val="both"/>
        <w:rPr>
          <w:rFonts w:ascii="Times New Roman" w:hAnsi="Times New Roman" w:cs="Times New Roman"/>
        </w:rPr>
      </w:pPr>
    </w:p>
    <w:p w:rsidR="00360C5C" w:rsidRPr="003B2BC8" w:rsidRDefault="006A47BF" w:rsidP="00AB1856">
      <w:pPr>
        <w:pStyle w:val="Default"/>
        <w:jc w:val="both"/>
        <w:rPr>
          <w:color w:val="auto"/>
          <w:sz w:val="22"/>
          <w:szCs w:val="22"/>
        </w:rPr>
      </w:pPr>
      <w:r w:rsidRPr="003B2BC8">
        <w:rPr>
          <w:color w:val="auto"/>
          <w:sz w:val="22"/>
          <w:szCs w:val="22"/>
        </w:rPr>
        <w:t xml:space="preserve">                  </w:t>
      </w:r>
      <w:r w:rsidR="00360C5C" w:rsidRPr="003B2BC8">
        <w:rPr>
          <w:color w:val="auto"/>
          <w:sz w:val="22"/>
          <w:szCs w:val="22"/>
        </w:rPr>
        <w:t xml:space="preserve">I </w:t>
      </w:r>
      <w:r w:rsidR="005A35F1">
        <w:t>– O</w:t>
      </w:r>
      <w:r w:rsidR="00360C5C" w:rsidRPr="003B2BC8">
        <w:rPr>
          <w:color w:val="auto"/>
          <w:sz w:val="22"/>
          <w:szCs w:val="22"/>
        </w:rPr>
        <w:t xml:space="preserve"> prazo para apresentação das </w:t>
      </w:r>
      <w:r w:rsidR="006F0652" w:rsidRPr="003B2BC8">
        <w:rPr>
          <w:color w:val="auto"/>
          <w:sz w:val="22"/>
          <w:szCs w:val="22"/>
        </w:rPr>
        <w:t>prestações de contas será de até</w:t>
      </w:r>
      <w:r w:rsidR="00E94215" w:rsidRPr="003B2BC8">
        <w:rPr>
          <w:color w:val="auto"/>
          <w:sz w:val="22"/>
          <w:szCs w:val="22"/>
        </w:rPr>
        <w:t xml:space="preserve"> 60 </w:t>
      </w:r>
      <w:r w:rsidR="0091555E" w:rsidRPr="003B2BC8">
        <w:rPr>
          <w:color w:val="auto"/>
          <w:sz w:val="22"/>
          <w:szCs w:val="22"/>
        </w:rPr>
        <w:t xml:space="preserve">(sessenta) </w:t>
      </w:r>
      <w:r w:rsidR="00360C5C" w:rsidRPr="003B2BC8">
        <w:rPr>
          <w:color w:val="auto"/>
          <w:sz w:val="22"/>
          <w:szCs w:val="22"/>
        </w:rPr>
        <w:t xml:space="preserve">dias após o encerramento da vigência </w:t>
      </w:r>
      <w:r w:rsidR="00E94215" w:rsidRPr="003B2BC8">
        <w:rPr>
          <w:color w:val="auto"/>
          <w:sz w:val="22"/>
          <w:szCs w:val="22"/>
        </w:rPr>
        <w:t xml:space="preserve">do instrumento celebrado </w:t>
      </w:r>
      <w:r w:rsidR="0091555E" w:rsidRPr="003B2BC8">
        <w:rPr>
          <w:color w:val="auto"/>
          <w:sz w:val="22"/>
          <w:szCs w:val="22"/>
        </w:rPr>
        <w:t>e/</w:t>
      </w:r>
      <w:r w:rsidR="00174004" w:rsidRPr="003B2BC8">
        <w:rPr>
          <w:color w:val="auto"/>
          <w:sz w:val="22"/>
          <w:szCs w:val="22"/>
        </w:rPr>
        <w:t xml:space="preserve">ou </w:t>
      </w:r>
      <w:r w:rsidR="00E94215" w:rsidRPr="003B2BC8">
        <w:rPr>
          <w:color w:val="auto"/>
          <w:sz w:val="22"/>
          <w:szCs w:val="22"/>
        </w:rPr>
        <w:t xml:space="preserve">da </w:t>
      </w:r>
      <w:r w:rsidR="00360C5C" w:rsidRPr="003B2BC8">
        <w:rPr>
          <w:color w:val="auto"/>
          <w:sz w:val="22"/>
          <w:szCs w:val="22"/>
        </w:rPr>
        <w:t xml:space="preserve">conclusão da execução do objeto, o que ocorrer primeiro; </w:t>
      </w:r>
    </w:p>
    <w:p w:rsidR="00360C5C" w:rsidRPr="003B2BC8" w:rsidRDefault="00360C5C" w:rsidP="00AB1856">
      <w:pPr>
        <w:autoSpaceDE w:val="0"/>
        <w:autoSpaceDN w:val="0"/>
        <w:adjustRightInd w:val="0"/>
        <w:spacing w:after="0" w:line="240" w:lineRule="auto"/>
        <w:jc w:val="both"/>
        <w:rPr>
          <w:rFonts w:ascii="Times New Roman" w:hAnsi="Times New Roman" w:cs="Times New Roman"/>
          <w:color w:val="0070C0"/>
        </w:rPr>
      </w:pPr>
    </w:p>
    <w:p w:rsidR="00360C5C" w:rsidRPr="003B2BC8" w:rsidRDefault="00360C5C"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II </w:t>
      </w:r>
      <w:r w:rsidR="005A35F1">
        <w:rPr>
          <w:rFonts w:ascii="Times New Roman" w:hAnsi="Times New Roman" w:cs="Times New Roman"/>
        </w:rPr>
        <w:t>– O</w:t>
      </w:r>
      <w:r w:rsidRPr="003B2BC8">
        <w:rPr>
          <w:rFonts w:ascii="Times New Roman" w:hAnsi="Times New Roman" w:cs="Times New Roman"/>
        </w:rPr>
        <w:t xml:space="preserve"> prazo mencionado </w:t>
      </w:r>
      <w:r w:rsidR="00E94215" w:rsidRPr="003B2BC8">
        <w:rPr>
          <w:rFonts w:ascii="Times New Roman" w:hAnsi="Times New Roman" w:cs="Times New Roman"/>
        </w:rPr>
        <w:t xml:space="preserve">no </w:t>
      </w:r>
      <w:r w:rsidR="006F0652" w:rsidRPr="003B2BC8">
        <w:rPr>
          <w:rFonts w:ascii="Times New Roman" w:hAnsi="Times New Roman" w:cs="Times New Roman"/>
        </w:rPr>
        <w:t xml:space="preserve">inciso </w:t>
      </w:r>
      <w:r w:rsidRPr="003B2BC8">
        <w:rPr>
          <w:rFonts w:ascii="Times New Roman" w:hAnsi="Times New Roman" w:cs="Times New Roman"/>
        </w:rPr>
        <w:t>anterior constará no convênio</w:t>
      </w:r>
      <w:r w:rsidR="00CC7C00" w:rsidRPr="003B2BC8">
        <w:rPr>
          <w:rFonts w:ascii="Times New Roman" w:hAnsi="Times New Roman" w:cs="Times New Roman"/>
        </w:rPr>
        <w:t xml:space="preserve"> ou do termo de parceria</w:t>
      </w:r>
      <w:r w:rsidR="005A35F1">
        <w:rPr>
          <w:rFonts w:ascii="Times New Roman" w:hAnsi="Times New Roman" w:cs="Times New Roman"/>
        </w:rPr>
        <w:t>.</w:t>
      </w:r>
    </w:p>
    <w:p w:rsidR="00360C5C" w:rsidRPr="003B2BC8" w:rsidRDefault="00360C5C" w:rsidP="00AB1856">
      <w:pPr>
        <w:autoSpaceDE w:val="0"/>
        <w:autoSpaceDN w:val="0"/>
        <w:adjustRightInd w:val="0"/>
        <w:spacing w:after="0" w:line="240" w:lineRule="auto"/>
        <w:jc w:val="both"/>
        <w:rPr>
          <w:rFonts w:ascii="Times New Roman" w:hAnsi="Times New Roman" w:cs="Times New Roman"/>
        </w:rPr>
      </w:pPr>
    </w:p>
    <w:p w:rsidR="00360C5C" w:rsidRPr="003B2BC8" w:rsidRDefault="00360C5C"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 1º Quando a prestação de contas não for encaminhada no prazo estabelecido no convênio</w:t>
      </w:r>
      <w:r w:rsidR="00CC7C00" w:rsidRPr="003B2BC8">
        <w:rPr>
          <w:rFonts w:ascii="Times New Roman" w:hAnsi="Times New Roman" w:cs="Times New Roman"/>
        </w:rPr>
        <w:t xml:space="preserve"> ou no termo de parceria</w:t>
      </w:r>
      <w:r w:rsidRPr="003B2BC8">
        <w:rPr>
          <w:rFonts w:ascii="Times New Roman" w:hAnsi="Times New Roman" w:cs="Times New Roman"/>
        </w:rPr>
        <w:t xml:space="preserve">, a concedente estabelecerá o prazo máximo de 30 (trinta) dias para sua apresentação, ou </w:t>
      </w:r>
      <w:r w:rsidR="00E94215" w:rsidRPr="003B2BC8">
        <w:rPr>
          <w:rFonts w:ascii="Times New Roman" w:hAnsi="Times New Roman" w:cs="Times New Roman"/>
        </w:rPr>
        <w:t xml:space="preserve">devolução </w:t>
      </w:r>
      <w:r w:rsidRPr="003B2BC8">
        <w:rPr>
          <w:rFonts w:ascii="Times New Roman" w:hAnsi="Times New Roman" w:cs="Times New Roman"/>
        </w:rPr>
        <w:t>dos recursos</w:t>
      </w:r>
      <w:r w:rsidR="00E94215" w:rsidRPr="003B2BC8">
        <w:rPr>
          <w:rFonts w:ascii="Times New Roman" w:hAnsi="Times New Roman" w:cs="Times New Roman"/>
        </w:rPr>
        <w:t xml:space="preserve"> ao FECOEP</w:t>
      </w:r>
      <w:r w:rsidRPr="003B2BC8">
        <w:rPr>
          <w:rFonts w:ascii="Times New Roman" w:hAnsi="Times New Roman" w:cs="Times New Roman"/>
        </w:rPr>
        <w:t>, incluídos os rendimentos da aplicação no mercado financeiro, atualizados monetariamente e acrescidos de juros de mora, na forma da lei.</w:t>
      </w:r>
      <w:r w:rsidR="00D10F60" w:rsidRPr="003B2BC8">
        <w:rPr>
          <w:rFonts w:ascii="Times New Roman" w:hAnsi="Times New Roman" w:cs="Times New Roman"/>
        </w:rPr>
        <w:t xml:space="preserve"> </w:t>
      </w:r>
    </w:p>
    <w:p w:rsidR="003A7BEF" w:rsidRPr="003B2BC8" w:rsidRDefault="003A7BEF" w:rsidP="00AB1856">
      <w:pPr>
        <w:autoSpaceDE w:val="0"/>
        <w:autoSpaceDN w:val="0"/>
        <w:adjustRightInd w:val="0"/>
        <w:spacing w:after="0" w:line="240" w:lineRule="auto"/>
        <w:jc w:val="both"/>
        <w:rPr>
          <w:rFonts w:ascii="Times New Roman" w:hAnsi="Times New Roman" w:cs="Times New Roman"/>
        </w:rPr>
      </w:pPr>
    </w:p>
    <w:p w:rsidR="00360C5C" w:rsidRPr="003B2BC8" w:rsidRDefault="00360C5C"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 2º Para os convênios</w:t>
      </w:r>
      <w:r w:rsidR="00CC7C00" w:rsidRPr="003B2BC8">
        <w:rPr>
          <w:rFonts w:ascii="Times New Roman" w:hAnsi="Times New Roman" w:cs="Times New Roman"/>
        </w:rPr>
        <w:t xml:space="preserve"> ou termos de parceria</w:t>
      </w:r>
      <w:r w:rsidRPr="003B2BC8">
        <w:rPr>
          <w:rFonts w:ascii="Times New Roman" w:hAnsi="Times New Roman" w:cs="Times New Roman"/>
        </w:rPr>
        <w:t xml:space="preserve"> em que não tenha havido qualquer execução física, nem utilizaçã</w:t>
      </w:r>
      <w:r w:rsidR="00D10F60" w:rsidRPr="003B2BC8">
        <w:rPr>
          <w:rFonts w:ascii="Times New Roman" w:hAnsi="Times New Roman" w:cs="Times New Roman"/>
        </w:rPr>
        <w:t xml:space="preserve">o dos recursos, o recolhimento à </w:t>
      </w:r>
      <w:r w:rsidRPr="003B2BC8">
        <w:rPr>
          <w:rFonts w:ascii="Times New Roman" w:hAnsi="Times New Roman" w:cs="Times New Roman"/>
        </w:rPr>
        <w:t>conta</w:t>
      </w:r>
      <w:r w:rsidR="002A7E85">
        <w:rPr>
          <w:rFonts w:ascii="Times New Roman" w:hAnsi="Times New Roman" w:cs="Times New Roman"/>
        </w:rPr>
        <w:t xml:space="preserve"> do</w:t>
      </w:r>
      <w:r w:rsidRPr="003B2BC8">
        <w:rPr>
          <w:rFonts w:ascii="Times New Roman" w:hAnsi="Times New Roman" w:cs="Times New Roman"/>
        </w:rPr>
        <w:t xml:space="preserve"> </w:t>
      </w:r>
      <w:r w:rsidR="001A7C06" w:rsidRPr="003B2BC8">
        <w:rPr>
          <w:rFonts w:ascii="Times New Roman" w:hAnsi="Times New Roman" w:cs="Times New Roman"/>
        </w:rPr>
        <w:t>FECOEP</w:t>
      </w:r>
      <w:r w:rsidR="00B460F2" w:rsidRPr="003B2BC8">
        <w:rPr>
          <w:rFonts w:ascii="Times New Roman" w:hAnsi="Times New Roman" w:cs="Times New Roman"/>
        </w:rPr>
        <w:t>,</w:t>
      </w:r>
      <w:r w:rsidR="003A7BEF" w:rsidRPr="003B2BC8">
        <w:rPr>
          <w:rFonts w:ascii="Times New Roman" w:hAnsi="Times New Roman" w:cs="Times New Roman"/>
        </w:rPr>
        <w:t xml:space="preserve"> acrescidos dos rendi</w:t>
      </w:r>
      <w:r w:rsidR="002A7E85">
        <w:rPr>
          <w:rFonts w:ascii="Times New Roman" w:hAnsi="Times New Roman" w:cs="Times New Roman"/>
        </w:rPr>
        <w:t>mentos de aplicação financeira</w:t>
      </w:r>
      <w:r w:rsidR="003A7BEF" w:rsidRPr="003B2BC8">
        <w:rPr>
          <w:rFonts w:ascii="Times New Roman" w:hAnsi="Times New Roman" w:cs="Times New Roman"/>
        </w:rPr>
        <w:t>,</w:t>
      </w:r>
      <w:r w:rsidRPr="003B2BC8">
        <w:rPr>
          <w:rFonts w:ascii="Times New Roman" w:hAnsi="Times New Roman" w:cs="Times New Roman"/>
        </w:rPr>
        <w:t xml:space="preserve"> deverá ocorrer sem a incidência dos juros de mora.</w:t>
      </w:r>
      <w:r w:rsidR="00D10F60" w:rsidRPr="003B2BC8">
        <w:rPr>
          <w:rFonts w:ascii="Times New Roman" w:hAnsi="Times New Roman" w:cs="Times New Roman"/>
        </w:rPr>
        <w:t xml:space="preserve"> </w:t>
      </w:r>
    </w:p>
    <w:p w:rsidR="00360C5C" w:rsidRPr="003B2BC8" w:rsidRDefault="00360C5C" w:rsidP="00AB1856">
      <w:pPr>
        <w:autoSpaceDE w:val="0"/>
        <w:autoSpaceDN w:val="0"/>
        <w:adjustRightInd w:val="0"/>
        <w:spacing w:after="0" w:line="240" w:lineRule="auto"/>
        <w:jc w:val="both"/>
        <w:rPr>
          <w:rFonts w:ascii="Times New Roman" w:hAnsi="Times New Roman" w:cs="Times New Roman"/>
        </w:rPr>
      </w:pPr>
    </w:p>
    <w:p w:rsidR="00A00989" w:rsidRPr="00C07F7D" w:rsidRDefault="00360C5C" w:rsidP="00AB1856">
      <w:pPr>
        <w:autoSpaceDE w:val="0"/>
        <w:autoSpaceDN w:val="0"/>
        <w:adjustRightInd w:val="0"/>
        <w:spacing w:after="240" w:line="240" w:lineRule="auto"/>
        <w:jc w:val="both"/>
        <w:rPr>
          <w:rFonts w:ascii="Times New Roman" w:hAnsi="Times New Roman" w:cs="Times New Roman"/>
        </w:rPr>
      </w:pPr>
      <w:r w:rsidRPr="003B2BC8">
        <w:rPr>
          <w:rFonts w:ascii="Times New Roman" w:hAnsi="Times New Roman" w:cs="Times New Roman"/>
        </w:rPr>
        <w:t xml:space="preserve">               </w:t>
      </w:r>
      <w:r w:rsidR="00C07F7D">
        <w:rPr>
          <w:rFonts w:ascii="Times New Roman" w:hAnsi="Times New Roman" w:cs="Times New Roman"/>
        </w:rPr>
        <w:t xml:space="preserve"> </w:t>
      </w:r>
      <w:r w:rsidRPr="003B2BC8">
        <w:rPr>
          <w:rFonts w:ascii="Times New Roman" w:hAnsi="Times New Roman" w:cs="Times New Roman"/>
        </w:rPr>
        <w:t xml:space="preserve">  § 3º Se, ao término do prazo estabelecido, o convenente não apresentar a prestação de contas nem devolver os recursos nos termos do § 1º, a concedente registrará a inadimplência no SIAFEM por omissão do dever de prestar contas e comunicará o fato </w:t>
      </w:r>
      <w:r w:rsidR="003A7BEF" w:rsidRPr="003B2BC8">
        <w:rPr>
          <w:rFonts w:ascii="Times New Roman" w:hAnsi="Times New Roman" w:cs="Times New Roman"/>
        </w:rPr>
        <w:t>à Controladoria Geral do Estado-</w:t>
      </w:r>
      <w:r w:rsidR="00FD1F36" w:rsidRPr="003B2BC8">
        <w:rPr>
          <w:rFonts w:ascii="Times New Roman" w:hAnsi="Times New Roman" w:cs="Times New Roman"/>
        </w:rPr>
        <w:t xml:space="preserve"> CGE</w:t>
      </w:r>
      <w:r w:rsidRPr="003B2BC8">
        <w:rPr>
          <w:rFonts w:ascii="Times New Roman" w:hAnsi="Times New Roman" w:cs="Times New Roman"/>
        </w:rPr>
        <w:t>, para fins de instauração de</w:t>
      </w:r>
      <w:r w:rsidRPr="003B2BC8">
        <w:rPr>
          <w:rFonts w:ascii="Times New Roman" w:hAnsi="Times New Roman" w:cs="Times New Roman"/>
          <w:color w:val="0070C0"/>
        </w:rPr>
        <w:t xml:space="preserve"> </w:t>
      </w:r>
      <w:r w:rsidR="002A7E85">
        <w:rPr>
          <w:rFonts w:ascii="Times New Roman" w:hAnsi="Times New Roman" w:cs="Times New Roman"/>
        </w:rPr>
        <w:t>Tomada de C</w:t>
      </w:r>
      <w:r w:rsidRPr="003B2BC8">
        <w:rPr>
          <w:rFonts w:ascii="Times New Roman" w:hAnsi="Times New Roman" w:cs="Times New Roman"/>
        </w:rPr>
        <w:t xml:space="preserve">ontas </w:t>
      </w:r>
      <w:r w:rsidR="002A7E85" w:rsidRPr="00C07F7D">
        <w:rPr>
          <w:rFonts w:ascii="Times New Roman" w:hAnsi="Times New Roman" w:cs="Times New Roman"/>
        </w:rPr>
        <w:t>E</w:t>
      </w:r>
      <w:r w:rsidRPr="00C07F7D">
        <w:rPr>
          <w:rFonts w:ascii="Times New Roman" w:hAnsi="Times New Roman" w:cs="Times New Roman"/>
        </w:rPr>
        <w:t>speci</w:t>
      </w:r>
      <w:r w:rsidR="006A6BB5" w:rsidRPr="00C07F7D">
        <w:rPr>
          <w:rFonts w:ascii="Times New Roman" w:hAnsi="Times New Roman" w:cs="Times New Roman"/>
        </w:rPr>
        <w:t>ais</w:t>
      </w:r>
      <w:r w:rsidR="008E5419" w:rsidRPr="00C07F7D">
        <w:rPr>
          <w:rFonts w:ascii="Times New Roman" w:hAnsi="Times New Roman" w:cs="Times New Roman"/>
        </w:rPr>
        <w:t xml:space="preserve">, </w:t>
      </w:r>
      <w:r w:rsidR="00C9748F" w:rsidRPr="00C07F7D">
        <w:rPr>
          <w:rFonts w:ascii="Times New Roman" w:hAnsi="Times New Roman" w:cs="Times New Roman"/>
        </w:rPr>
        <w:t>tomando</w:t>
      </w:r>
      <w:r w:rsidR="00B10149" w:rsidRPr="00C07F7D">
        <w:rPr>
          <w:rFonts w:ascii="Times New Roman" w:hAnsi="Times New Roman" w:cs="Times New Roman"/>
        </w:rPr>
        <w:t>-se</w:t>
      </w:r>
      <w:r w:rsidR="00C9748F" w:rsidRPr="00C07F7D">
        <w:rPr>
          <w:rFonts w:ascii="Times New Roman" w:hAnsi="Times New Roman" w:cs="Times New Roman"/>
        </w:rPr>
        <w:t xml:space="preserve"> por</w:t>
      </w:r>
      <w:r w:rsidR="008E5419" w:rsidRPr="00C07F7D">
        <w:rPr>
          <w:rFonts w:ascii="Times New Roman" w:hAnsi="Times New Roman" w:cs="Times New Roman"/>
        </w:rPr>
        <w:t xml:space="preserve"> base os dispositivos legais emanados do Tribunal de Contas do Estado de Alagoas – TCE</w:t>
      </w:r>
      <w:r w:rsidR="00C07F7D">
        <w:rPr>
          <w:rFonts w:ascii="Times New Roman" w:hAnsi="Times New Roman" w:cs="Times New Roman"/>
        </w:rPr>
        <w:t>/</w:t>
      </w:r>
      <w:r w:rsidR="008E5419" w:rsidRPr="00C07F7D">
        <w:rPr>
          <w:rFonts w:ascii="Times New Roman" w:hAnsi="Times New Roman" w:cs="Times New Roman"/>
        </w:rPr>
        <w:t>AL e do Tribunal de Contas da União – TCU</w:t>
      </w:r>
      <w:r w:rsidR="00C07F7D">
        <w:rPr>
          <w:rFonts w:ascii="Times New Roman" w:hAnsi="Times New Roman" w:cs="Times New Roman"/>
        </w:rPr>
        <w:t>.</w:t>
      </w:r>
      <w:r w:rsidR="008E5419" w:rsidRPr="00C07F7D">
        <w:rPr>
          <w:rFonts w:ascii="Times New Roman" w:hAnsi="Times New Roman" w:cs="Times New Roman"/>
        </w:rPr>
        <w:t xml:space="preserve"> </w:t>
      </w:r>
    </w:p>
    <w:p w:rsidR="00114CD3" w:rsidRPr="00C07F7D" w:rsidRDefault="00114CD3" w:rsidP="00114CD3">
      <w:pPr>
        <w:autoSpaceDE w:val="0"/>
        <w:autoSpaceDN w:val="0"/>
        <w:adjustRightInd w:val="0"/>
        <w:spacing w:after="0" w:line="240" w:lineRule="auto"/>
        <w:ind w:firstLine="993"/>
        <w:jc w:val="both"/>
        <w:rPr>
          <w:rFonts w:ascii="Times New Roman" w:hAnsi="Times New Roman" w:cs="Times New Roman"/>
        </w:rPr>
      </w:pPr>
      <w:r w:rsidRPr="00C07F7D">
        <w:rPr>
          <w:rFonts w:ascii="Times New Roman" w:hAnsi="Times New Roman" w:cs="Times New Roman"/>
        </w:rPr>
        <w:t xml:space="preserve">§ 4º A </w:t>
      </w:r>
      <w:r w:rsidR="00C07F7D">
        <w:rPr>
          <w:rFonts w:ascii="Times New Roman" w:hAnsi="Times New Roman" w:cs="Times New Roman"/>
        </w:rPr>
        <w:t xml:space="preserve">prestação de contas apresentada, </w:t>
      </w:r>
      <w:r w:rsidRPr="00C07F7D">
        <w:rPr>
          <w:rFonts w:ascii="Times New Roman" w:hAnsi="Times New Roman" w:cs="Times New Roman"/>
        </w:rPr>
        <w:t xml:space="preserve">sem que tenha havido a efetiva devolução do saldo dos recursos não utilizados à conta FECOEP, será considerada parcial. </w:t>
      </w:r>
    </w:p>
    <w:p w:rsidR="00C07F7D" w:rsidRPr="00C07F7D" w:rsidRDefault="00C07F7D" w:rsidP="00114CD3">
      <w:pPr>
        <w:autoSpaceDE w:val="0"/>
        <w:autoSpaceDN w:val="0"/>
        <w:adjustRightInd w:val="0"/>
        <w:spacing w:after="0" w:line="240" w:lineRule="auto"/>
        <w:ind w:firstLine="993"/>
        <w:jc w:val="both"/>
        <w:rPr>
          <w:rFonts w:ascii="Times New Roman" w:hAnsi="Times New Roman" w:cs="Times New Roman"/>
        </w:rPr>
      </w:pPr>
    </w:p>
    <w:p w:rsidR="00800FAA" w:rsidRPr="00C07F7D" w:rsidRDefault="00114CD3" w:rsidP="00107CA6">
      <w:pPr>
        <w:autoSpaceDE w:val="0"/>
        <w:autoSpaceDN w:val="0"/>
        <w:adjustRightInd w:val="0"/>
        <w:spacing w:after="0" w:line="240" w:lineRule="auto"/>
        <w:ind w:firstLine="993"/>
        <w:jc w:val="both"/>
        <w:rPr>
          <w:rFonts w:ascii="Times New Roman" w:hAnsi="Times New Roman" w:cs="Times New Roman"/>
        </w:rPr>
      </w:pPr>
      <w:r w:rsidRPr="00C07F7D">
        <w:rPr>
          <w:rFonts w:ascii="Times New Roman" w:hAnsi="Times New Roman" w:cs="Times New Roman"/>
        </w:rPr>
        <w:t xml:space="preserve">§ 5º Quando a prestação de contas </w:t>
      </w:r>
      <w:r w:rsidR="00C07F7D" w:rsidRPr="00C07F7D">
        <w:rPr>
          <w:rFonts w:ascii="Times New Roman" w:hAnsi="Times New Roman" w:cs="Times New Roman"/>
        </w:rPr>
        <w:t>for</w:t>
      </w:r>
      <w:r w:rsidRPr="00C07F7D">
        <w:rPr>
          <w:rFonts w:ascii="Times New Roman" w:hAnsi="Times New Roman" w:cs="Times New Roman"/>
        </w:rPr>
        <w:t xml:space="preserve"> </w:t>
      </w:r>
      <w:r w:rsidR="00342175" w:rsidRPr="00C07F7D">
        <w:rPr>
          <w:rFonts w:ascii="Times New Roman" w:hAnsi="Times New Roman" w:cs="Times New Roman"/>
        </w:rPr>
        <w:t>de projeto</w:t>
      </w:r>
      <w:r w:rsidR="00C07F7D" w:rsidRPr="00C07F7D">
        <w:rPr>
          <w:rFonts w:ascii="Times New Roman" w:hAnsi="Times New Roman" w:cs="Times New Roman"/>
        </w:rPr>
        <w:t>,</w:t>
      </w:r>
      <w:r w:rsidR="00342175" w:rsidRPr="00C07F7D">
        <w:rPr>
          <w:rFonts w:ascii="Times New Roman" w:hAnsi="Times New Roman" w:cs="Times New Roman"/>
        </w:rPr>
        <w:t xml:space="preserve"> cujo prazo de execução já estiver se encerrado e/ou </w:t>
      </w:r>
      <w:r w:rsidR="00107CA6" w:rsidRPr="00C07F7D">
        <w:rPr>
          <w:rFonts w:ascii="Times New Roman" w:hAnsi="Times New Roman" w:cs="Times New Roman"/>
        </w:rPr>
        <w:t>que tenha havido a conclusão da execução do objeto, a devolução do saldo dos recursos não utilizados deverá ocorrer imediatamente.</w:t>
      </w:r>
    </w:p>
    <w:p w:rsidR="00800FAA" w:rsidRPr="003B2BC8" w:rsidRDefault="00800FAA" w:rsidP="00107CA6">
      <w:pPr>
        <w:autoSpaceDE w:val="0"/>
        <w:autoSpaceDN w:val="0"/>
        <w:adjustRightInd w:val="0"/>
        <w:spacing w:after="0" w:line="240" w:lineRule="auto"/>
        <w:ind w:firstLine="993"/>
        <w:jc w:val="both"/>
        <w:rPr>
          <w:rFonts w:ascii="Times New Roman" w:hAnsi="Times New Roman" w:cs="Times New Roman"/>
          <w:color w:val="00B050"/>
        </w:rPr>
      </w:pPr>
    </w:p>
    <w:p w:rsidR="00114CD3" w:rsidRPr="007B42EB" w:rsidRDefault="00114CD3" w:rsidP="00055ABB">
      <w:pPr>
        <w:autoSpaceDE w:val="0"/>
        <w:autoSpaceDN w:val="0"/>
        <w:adjustRightInd w:val="0"/>
        <w:spacing w:after="0" w:line="240" w:lineRule="auto"/>
        <w:ind w:firstLine="993"/>
        <w:jc w:val="both"/>
        <w:rPr>
          <w:rFonts w:ascii="Times New Roman" w:hAnsi="Times New Roman" w:cs="Times New Roman"/>
        </w:rPr>
      </w:pPr>
      <w:r w:rsidRPr="007B42EB">
        <w:rPr>
          <w:rFonts w:ascii="Times New Roman" w:hAnsi="Times New Roman" w:cs="Times New Roman"/>
        </w:rPr>
        <w:lastRenderedPageBreak/>
        <w:t xml:space="preserve"> </w:t>
      </w:r>
      <w:r w:rsidR="00A4514C">
        <w:rPr>
          <w:rFonts w:ascii="Times New Roman" w:hAnsi="Times New Roman" w:cs="Times New Roman"/>
        </w:rPr>
        <w:t>§ 6</w:t>
      </w:r>
      <w:r w:rsidR="00800FAA" w:rsidRPr="007B42EB">
        <w:rPr>
          <w:rFonts w:ascii="Times New Roman" w:hAnsi="Times New Roman" w:cs="Times New Roman"/>
        </w:rPr>
        <w:t xml:space="preserve">º </w:t>
      </w:r>
      <w:r w:rsidR="00055ABB" w:rsidRPr="007B42EB">
        <w:rPr>
          <w:rFonts w:ascii="Times New Roman" w:hAnsi="Times New Roman" w:cs="Times New Roman"/>
        </w:rPr>
        <w:t>Será admitida a</w:t>
      </w:r>
      <w:r w:rsidR="00800FAA" w:rsidRPr="007B42EB">
        <w:rPr>
          <w:rFonts w:ascii="Times New Roman" w:hAnsi="Times New Roman" w:cs="Times New Roman"/>
        </w:rPr>
        <w:t xml:space="preserve"> reprogramação de saldo de recursos financeiros</w:t>
      </w:r>
      <w:r w:rsidR="00C379F8" w:rsidRPr="007B42EB">
        <w:rPr>
          <w:rFonts w:ascii="Times New Roman" w:hAnsi="Times New Roman" w:cs="Times New Roman"/>
        </w:rPr>
        <w:t>, quando</w:t>
      </w:r>
      <w:r w:rsidR="00055ABB" w:rsidRPr="007B42EB">
        <w:rPr>
          <w:rFonts w:ascii="Times New Roman" w:hAnsi="Times New Roman" w:cs="Times New Roman"/>
        </w:rPr>
        <w:t xml:space="preserve"> compatível com o cronograma de execução do projeto.</w:t>
      </w:r>
      <w:r w:rsidR="00800FAA" w:rsidRPr="007B42EB">
        <w:rPr>
          <w:rFonts w:ascii="Times New Roman" w:hAnsi="Times New Roman" w:cs="Times New Roman"/>
        </w:rPr>
        <w:t xml:space="preserve"> </w:t>
      </w:r>
    </w:p>
    <w:p w:rsidR="00107CA6" w:rsidRPr="007B42EB" w:rsidRDefault="00107CA6" w:rsidP="00107CA6">
      <w:pPr>
        <w:autoSpaceDE w:val="0"/>
        <w:autoSpaceDN w:val="0"/>
        <w:adjustRightInd w:val="0"/>
        <w:spacing w:after="0" w:line="240" w:lineRule="auto"/>
        <w:ind w:firstLine="993"/>
        <w:jc w:val="both"/>
        <w:rPr>
          <w:rFonts w:ascii="Times New Roman" w:hAnsi="Times New Roman" w:cs="Times New Roman"/>
        </w:rPr>
      </w:pPr>
    </w:p>
    <w:p w:rsidR="005609A2" w:rsidRPr="003B2BC8" w:rsidRDefault="005609A2" w:rsidP="00AB1856">
      <w:pPr>
        <w:autoSpaceDE w:val="0"/>
        <w:autoSpaceDN w:val="0"/>
        <w:adjustRightInd w:val="0"/>
        <w:spacing w:after="240" w:line="240" w:lineRule="auto"/>
        <w:jc w:val="both"/>
        <w:rPr>
          <w:rFonts w:ascii="Times New Roman" w:hAnsi="Times New Roman" w:cs="Times New Roman"/>
        </w:rPr>
      </w:pPr>
      <w:r w:rsidRPr="003B2BC8">
        <w:rPr>
          <w:rFonts w:ascii="Times New Roman" w:hAnsi="Times New Roman" w:cs="Times New Roman"/>
        </w:rPr>
        <w:t xml:space="preserve">                  </w:t>
      </w:r>
      <w:r w:rsidR="00374326" w:rsidRPr="003B2BC8">
        <w:rPr>
          <w:rFonts w:ascii="Times New Roman" w:hAnsi="Times New Roman" w:cs="Times New Roman"/>
          <w:b/>
        </w:rPr>
        <w:t xml:space="preserve">Art. </w:t>
      </w:r>
      <w:r w:rsidR="00846E3A" w:rsidRPr="003B2BC8">
        <w:rPr>
          <w:rFonts w:ascii="Times New Roman" w:hAnsi="Times New Roman" w:cs="Times New Roman"/>
          <w:b/>
        </w:rPr>
        <w:t>17</w:t>
      </w:r>
      <w:r w:rsidR="00ED0967">
        <w:rPr>
          <w:rFonts w:ascii="Times New Roman" w:hAnsi="Times New Roman" w:cs="Times New Roman"/>
          <w:b/>
        </w:rPr>
        <w:t>º</w:t>
      </w:r>
      <w:r w:rsidRPr="003B2BC8">
        <w:rPr>
          <w:rFonts w:ascii="Times New Roman" w:hAnsi="Times New Roman" w:cs="Times New Roman"/>
        </w:rPr>
        <w:t xml:space="preserve"> A prestação de contas será composta</w:t>
      </w:r>
      <w:r w:rsidR="00360C5C" w:rsidRPr="003B2BC8">
        <w:rPr>
          <w:rFonts w:ascii="Times New Roman" w:hAnsi="Times New Roman" w:cs="Times New Roman"/>
        </w:rPr>
        <w:t xml:space="preserve"> da</w:t>
      </w:r>
      <w:r w:rsidRPr="003B2BC8">
        <w:rPr>
          <w:rFonts w:ascii="Times New Roman" w:hAnsi="Times New Roman" w:cs="Times New Roman"/>
        </w:rPr>
        <w:t xml:space="preserve"> seguinte</w:t>
      </w:r>
      <w:r w:rsidR="00360C5C" w:rsidRPr="003B2BC8">
        <w:rPr>
          <w:rFonts w:ascii="Times New Roman" w:hAnsi="Times New Roman" w:cs="Times New Roman"/>
        </w:rPr>
        <w:t xml:space="preserve"> documentação</w:t>
      </w:r>
      <w:r w:rsidRPr="003B2BC8">
        <w:rPr>
          <w:rFonts w:ascii="Times New Roman" w:hAnsi="Times New Roman" w:cs="Times New Roman"/>
        </w:rPr>
        <w:t>:</w:t>
      </w:r>
    </w:p>
    <w:p w:rsidR="008E52E8" w:rsidRPr="003B2BC8" w:rsidRDefault="005609A2" w:rsidP="00AB1856">
      <w:pPr>
        <w:autoSpaceDE w:val="0"/>
        <w:autoSpaceDN w:val="0"/>
        <w:adjustRightInd w:val="0"/>
        <w:spacing w:after="240" w:line="240" w:lineRule="auto"/>
        <w:jc w:val="both"/>
        <w:rPr>
          <w:rFonts w:ascii="Times New Roman" w:hAnsi="Times New Roman" w:cs="Times New Roman"/>
        </w:rPr>
      </w:pPr>
      <w:r w:rsidRPr="003B2BC8">
        <w:rPr>
          <w:rFonts w:ascii="Times New Roman" w:hAnsi="Times New Roman" w:cs="Times New Roman"/>
        </w:rPr>
        <w:t xml:space="preserve">                 </w:t>
      </w:r>
      <w:r w:rsidR="006A47BF" w:rsidRPr="003B2BC8">
        <w:rPr>
          <w:rFonts w:ascii="Times New Roman" w:hAnsi="Times New Roman" w:cs="Times New Roman"/>
        </w:rPr>
        <w:t xml:space="preserve"> I</w:t>
      </w:r>
      <w:r w:rsidR="007B42EB">
        <w:rPr>
          <w:rFonts w:ascii="Times New Roman" w:hAnsi="Times New Roman" w:cs="Times New Roman"/>
        </w:rPr>
        <w:t xml:space="preserve"> –</w:t>
      </w:r>
      <w:r w:rsidR="006A47BF" w:rsidRPr="003B2BC8">
        <w:rPr>
          <w:rFonts w:ascii="Times New Roman" w:hAnsi="Times New Roman" w:cs="Times New Roman"/>
        </w:rPr>
        <w:t xml:space="preserve"> </w:t>
      </w:r>
      <w:r w:rsidR="00360C5C" w:rsidRPr="003B2BC8">
        <w:rPr>
          <w:rFonts w:ascii="Times New Roman" w:hAnsi="Times New Roman" w:cs="Times New Roman"/>
        </w:rPr>
        <w:t>C</w:t>
      </w:r>
      <w:r w:rsidR="008E52E8" w:rsidRPr="003B2BC8">
        <w:rPr>
          <w:rFonts w:ascii="Times New Roman" w:hAnsi="Times New Roman" w:cs="Times New Roman"/>
        </w:rPr>
        <w:t>ópia da Ata da Reunião do CIPIS/FECOEP</w:t>
      </w:r>
      <w:r w:rsidR="007B42EB">
        <w:rPr>
          <w:rFonts w:ascii="Times New Roman" w:hAnsi="Times New Roman" w:cs="Times New Roman"/>
        </w:rPr>
        <w:t>,</w:t>
      </w:r>
      <w:r w:rsidR="008E52E8" w:rsidRPr="003B2BC8">
        <w:rPr>
          <w:rFonts w:ascii="Times New Roman" w:hAnsi="Times New Roman" w:cs="Times New Roman"/>
        </w:rPr>
        <w:t xml:space="preserve"> aprovando o apoio financeiro so</w:t>
      </w:r>
      <w:r w:rsidR="007B42EB">
        <w:rPr>
          <w:rFonts w:ascii="Times New Roman" w:hAnsi="Times New Roman" w:cs="Times New Roman"/>
        </w:rPr>
        <w:t>licitado pelo Ó</w:t>
      </w:r>
      <w:r w:rsidR="008E52E8" w:rsidRPr="003B2BC8">
        <w:rPr>
          <w:rFonts w:ascii="Times New Roman" w:hAnsi="Times New Roman" w:cs="Times New Roman"/>
        </w:rPr>
        <w:t>rgão/entidade;</w:t>
      </w:r>
    </w:p>
    <w:p w:rsidR="008E52E8" w:rsidRPr="003B2BC8" w:rsidRDefault="008E52E8" w:rsidP="00AB1856">
      <w:pPr>
        <w:autoSpaceDE w:val="0"/>
        <w:autoSpaceDN w:val="0"/>
        <w:adjustRightInd w:val="0"/>
        <w:spacing w:after="240" w:line="240" w:lineRule="auto"/>
        <w:ind w:firstLine="992"/>
        <w:jc w:val="both"/>
        <w:rPr>
          <w:rFonts w:ascii="Times New Roman" w:hAnsi="Times New Roman" w:cs="Times New Roman"/>
        </w:rPr>
      </w:pPr>
      <w:r w:rsidRPr="003B2BC8">
        <w:rPr>
          <w:rFonts w:ascii="Times New Roman" w:hAnsi="Times New Roman" w:cs="Times New Roman"/>
        </w:rPr>
        <w:t>II</w:t>
      </w:r>
      <w:r w:rsidR="007B42EB">
        <w:rPr>
          <w:rFonts w:ascii="Times New Roman" w:hAnsi="Times New Roman" w:cs="Times New Roman"/>
        </w:rPr>
        <w:t xml:space="preserve"> – </w:t>
      </w:r>
      <w:r w:rsidR="00360C5C" w:rsidRPr="003B2BC8">
        <w:rPr>
          <w:rFonts w:ascii="Times New Roman" w:hAnsi="Times New Roman" w:cs="Times New Roman"/>
        </w:rPr>
        <w:t>C</w:t>
      </w:r>
      <w:r w:rsidR="00CC7C00" w:rsidRPr="003B2BC8">
        <w:rPr>
          <w:rFonts w:ascii="Times New Roman" w:hAnsi="Times New Roman" w:cs="Times New Roman"/>
        </w:rPr>
        <w:t>ópia do Instrumento Jurídico (</w:t>
      </w:r>
      <w:r w:rsidRPr="003B2BC8">
        <w:rPr>
          <w:rFonts w:ascii="Times New Roman" w:hAnsi="Times New Roman" w:cs="Times New Roman"/>
        </w:rPr>
        <w:t>convênio</w:t>
      </w:r>
      <w:r w:rsidR="00A00989" w:rsidRPr="003B2BC8">
        <w:rPr>
          <w:rFonts w:ascii="Times New Roman" w:hAnsi="Times New Roman" w:cs="Times New Roman"/>
        </w:rPr>
        <w:t xml:space="preserve"> ou termo de parceria)</w:t>
      </w:r>
      <w:r w:rsidR="001A7C06" w:rsidRPr="003B2BC8">
        <w:rPr>
          <w:rFonts w:ascii="Times New Roman" w:hAnsi="Times New Roman" w:cs="Times New Roman"/>
        </w:rPr>
        <w:t>,</w:t>
      </w:r>
      <w:r w:rsidRPr="003B2BC8">
        <w:rPr>
          <w:rFonts w:ascii="Times New Roman" w:hAnsi="Times New Roman" w:cs="Times New Roman"/>
        </w:rPr>
        <w:t xml:space="preserve"> e seu</w:t>
      </w:r>
      <w:r w:rsidR="00A00989" w:rsidRPr="003B2BC8">
        <w:rPr>
          <w:rFonts w:ascii="Times New Roman" w:hAnsi="Times New Roman" w:cs="Times New Roman"/>
        </w:rPr>
        <w:t>s</w:t>
      </w:r>
      <w:r w:rsidRPr="003B2BC8">
        <w:rPr>
          <w:rFonts w:ascii="Times New Roman" w:hAnsi="Times New Roman" w:cs="Times New Roman"/>
        </w:rPr>
        <w:t xml:space="preserve"> respectivo</w:t>
      </w:r>
      <w:r w:rsidR="00A00989" w:rsidRPr="003B2BC8">
        <w:rPr>
          <w:rFonts w:ascii="Times New Roman" w:hAnsi="Times New Roman" w:cs="Times New Roman"/>
        </w:rPr>
        <w:t>s</w:t>
      </w:r>
      <w:r w:rsidRPr="003B2BC8">
        <w:rPr>
          <w:rFonts w:ascii="Times New Roman" w:hAnsi="Times New Roman" w:cs="Times New Roman"/>
        </w:rPr>
        <w:t xml:space="preserve"> plano</w:t>
      </w:r>
      <w:r w:rsidR="00A00989" w:rsidRPr="003B2BC8">
        <w:rPr>
          <w:rFonts w:ascii="Times New Roman" w:hAnsi="Times New Roman" w:cs="Times New Roman"/>
        </w:rPr>
        <w:t xml:space="preserve">s de aplicação </w:t>
      </w:r>
      <w:r w:rsidRPr="003B2BC8">
        <w:rPr>
          <w:rFonts w:ascii="Times New Roman" w:hAnsi="Times New Roman" w:cs="Times New Roman"/>
        </w:rPr>
        <w:t>dos recu</w:t>
      </w:r>
      <w:r w:rsidR="007B42EB">
        <w:rPr>
          <w:rFonts w:ascii="Times New Roman" w:hAnsi="Times New Roman" w:cs="Times New Roman"/>
        </w:rPr>
        <w:t>rsos financeiros repassados ao Ó</w:t>
      </w:r>
      <w:r w:rsidRPr="003B2BC8">
        <w:rPr>
          <w:rFonts w:ascii="Times New Roman" w:hAnsi="Times New Roman" w:cs="Times New Roman"/>
        </w:rPr>
        <w:t>rgão/entidade beneficiária, e havendo termos aditivos, devidamente publicados;</w:t>
      </w:r>
    </w:p>
    <w:p w:rsidR="008E52E8" w:rsidRPr="003B2BC8" w:rsidRDefault="00E86C8B" w:rsidP="00AB1856">
      <w:pPr>
        <w:tabs>
          <w:tab w:val="left" w:pos="1134"/>
        </w:tabs>
        <w:autoSpaceDE w:val="0"/>
        <w:autoSpaceDN w:val="0"/>
        <w:adjustRightInd w:val="0"/>
        <w:spacing w:after="240" w:line="240" w:lineRule="auto"/>
        <w:jc w:val="both"/>
        <w:rPr>
          <w:rFonts w:ascii="Times New Roman" w:hAnsi="Times New Roman" w:cs="Times New Roman"/>
        </w:rPr>
      </w:pPr>
      <w:r w:rsidRPr="003B2BC8">
        <w:rPr>
          <w:rFonts w:ascii="Times New Roman" w:hAnsi="Times New Roman" w:cs="Times New Roman"/>
        </w:rPr>
        <w:t xml:space="preserve">                </w:t>
      </w:r>
      <w:r w:rsidR="008E52E8" w:rsidRPr="003B2BC8">
        <w:rPr>
          <w:rFonts w:ascii="Times New Roman" w:hAnsi="Times New Roman" w:cs="Times New Roman"/>
        </w:rPr>
        <w:t>III</w:t>
      </w:r>
      <w:r w:rsidR="007B42EB">
        <w:rPr>
          <w:rFonts w:ascii="Times New Roman" w:hAnsi="Times New Roman" w:cs="Times New Roman"/>
        </w:rPr>
        <w:t xml:space="preserve"> –</w:t>
      </w:r>
      <w:r w:rsidR="008E52E8" w:rsidRPr="003B2BC8">
        <w:rPr>
          <w:rFonts w:ascii="Times New Roman" w:hAnsi="Times New Roman" w:cs="Times New Roman"/>
        </w:rPr>
        <w:t xml:space="preserve"> Relatório de Cumprimento do Objeto</w:t>
      </w:r>
      <w:r w:rsidR="007B42EB">
        <w:rPr>
          <w:rFonts w:ascii="Times New Roman" w:hAnsi="Times New Roman" w:cs="Times New Roman"/>
        </w:rPr>
        <w:t>;</w:t>
      </w:r>
    </w:p>
    <w:p w:rsidR="008E52E8" w:rsidRPr="003B2BC8" w:rsidRDefault="00E86C8B" w:rsidP="00AB1856">
      <w:pPr>
        <w:autoSpaceDE w:val="0"/>
        <w:autoSpaceDN w:val="0"/>
        <w:adjustRightInd w:val="0"/>
        <w:spacing w:after="240" w:line="240" w:lineRule="auto"/>
        <w:jc w:val="both"/>
        <w:rPr>
          <w:rFonts w:ascii="Times New Roman" w:hAnsi="Times New Roman" w:cs="Times New Roman"/>
        </w:rPr>
      </w:pPr>
      <w:r w:rsidRPr="003B2BC8">
        <w:rPr>
          <w:rFonts w:ascii="Times New Roman" w:hAnsi="Times New Roman" w:cs="Times New Roman"/>
        </w:rPr>
        <w:t xml:space="preserve">                  </w:t>
      </w:r>
      <w:r w:rsidR="008E52E8" w:rsidRPr="003B2BC8">
        <w:rPr>
          <w:rFonts w:ascii="Times New Roman" w:hAnsi="Times New Roman" w:cs="Times New Roman"/>
        </w:rPr>
        <w:t>IV</w:t>
      </w:r>
      <w:r w:rsidR="00EC27C6">
        <w:rPr>
          <w:rFonts w:ascii="Times New Roman" w:hAnsi="Times New Roman" w:cs="Times New Roman"/>
        </w:rPr>
        <w:t xml:space="preserve"> –</w:t>
      </w:r>
      <w:r w:rsidR="008E52E8" w:rsidRPr="003B2BC8">
        <w:rPr>
          <w:rFonts w:ascii="Times New Roman" w:hAnsi="Times New Roman" w:cs="Times New Roman"/>
        </w:rPr>
        <w:t xml:space="preserve"> Relatório da Execução Físico-Financeira, comparando ações previstas </w:t>
      </w:r>
      <w:r w:rsidR="008E52E8" w:rsidRPr="003B2BC8">
        <w:rPr>
          <w:rFonts w:ascii="Times New Roman" w:hAnsi="Times New Roman" w:cs="Times New Roman"/>
          <w:i/>
        </w:rPr>
        <w:t>versus</w:t>
      </w:r>
      <w:r w:rsidR="00EC27C6">
        <w:rPr>
          <w:rFonts w:ascii="Times New Roman" w:hAnsi="Times New Roman" w:cs="Times New Roman"/>
        </w:rPr>
        <w:t xml:space="preserve"> executadas</w:t>
      </w:r>
      <w:r w:rsidR="008E52E8" w:rsidRPr="003B2BC8">
        <w:rPr>
          <w:rFonts w:ascii="Times New Roman" w:hAnsi="Times New Roman" w:cs="Times New Roman"/>
        </w:rPr>
        <w:t>;</w:t>
      </w:r>
    </w:p>
    <w:p w:rsidR="008E52E8" w:rsidRPr="003B2BC8" w:rsidRDefault="00E86C8B" w:rsidP="00AB1856">
      <w:pPr>
        <w:tabs>
          <w:tab w:val="left" w:pos="1134"/>
        </w:tabs>
        <w:autoSpaceDE w:val="0"/>
        <w:autoSpaceDN w:val="0"/>
        <w:adjustRightInd w:val="0"/>
        <w:spacing w:after="240" w:line="240" w:lineRule="auto"/>
        <w:jc w:val="both"/>
        <w:rPr>
          <w:rFonts w:ascii="Times New Roman" w:hAnsi="Times New Roman" w:cs="Times New Roman"/>
        </w:rPr>
      </w:pPr>
      <w:r w:rsidRPr="003B2BC8">
        <w:rPr>
          <w:rFonts w:ascii="Times New Roman" w:hAnsi="Times New Roman" w:cs="Times New Roman"/>
        </w:rPr>
        <w:t xml:space="preserve">                  </w:t>
      </w:r>
      <w:r w:rsidR="008E52E8" w:rsidRPr="003B2BC8">
        <w:rPr>
          <w:rFonts w:ascii="Times New Roman" w:hAnsi="Times New Roman" w:cs="Times New Roman"/>
        </w:rPr>
        <w:t>V</w:t>
      </w:r>
      <w:r w:rsidR="00EC27C6">
        <w:rPr>
          <w:rFonts w:ascii="Times New Roman" w:hAnsi="Times New Roman" w:cs="Times New Roman"/>
        </w:rPr>
        <w:t xml:space="preserve"> –</w:t>
      </w:r>
      <w:r w:rsidR="008E52E8" w:rsidRPr="003B2BC8">
        <w:rPr>
          <w:rFonts w:ascii="Times New Roman" w:hAnsi="Times New Roman" w:cs="Times New Roman"/>
        </w:rPr>
        <w:t xml:space="preserve"> Demonstração de Receita e Despesa, evidenciando os recursos recebidos em transferências, a contrapartida, os rendimentos auferidos da aplicação dos recursos no mercado financeiro, quando for o caso</w:t>
      </w:r>
      <w:r w:rsidR="00FD1F36" w:rsidRPr="003B2BC8">
        <w:rPr>
          <w:rFonts w:ascii="Times New Roman" w:hAnsi="Times New Roman" w:cs="Times New Roman"/>
        </w:rPr>
        <w:t>,</w:t>
      </w:r>
      <w:r w:rsidR="0042504F">
        <w:rPr>
          <w:rFonts w:ascii="Times New Roman" w:hAnsi="Times New Roman" w:cs="Times New Roman"/>
        </w:rPr>
        <w:t xml:space="preserve"> e os saldos</w:t>
      </w:r>
      <w:r w:rsidR="008E52E8" w:rsidRPr="003B2BC8">
        <w:rPr>
          <w:rFonts w:ascii="Times New Roman" w:hAnsi="Times New Roman" w:cs="Times New Roman"/>
        </w:rPr>
        <w:t>;</w:t>
      </w:r>
    </w:p>
    <w:p w:rsidR="00FD1F36" w:rsidRPr="003B2BC8" w:rsidRDefault="0042504F" w:rsidP="0042504F">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w:t>
      </w:r>
      <w:r w:rsidR="008E52E8" w:rsidRPr="003B2BC8">
        <w:rPr>
          <w:rFonts w:ascii="Times New Roman" w:hAnsi="Times New Roman" w:cs="Times New Roman"/>
        </w:rPr>
        <w:t>VI</w:t>
      </w:r>
      <w:r>
        <w:rPr>
          <w:rFonts w:ascii="Times New Roman" w:hAnsi="Times New Roman" w:cs="Times New Roman"/>
        </w:rPr>
        <w:t xml:space="preserve"> – Relação de p</w:t>
      </w:r>
      <w:r w:rsidR="008E52E8" w:rsidRPr="003B2BC8">
        <w:rPr>
          <w:rFonts w:ascii="Times New Roman" w:hAnsi="Times New Roman" w:cs="Times New Roman"/>
        </w:rPr>
        <w:t>agamentos</w:t>
      </w:r>
      <w:r>
        <w:rPr>
          <w:rFonts w:ascii="Times New Roman" w:hAnsi="Times New Roman" w:cs="Times New Roman"/>
        </w:rPr>
        <w:t>;</w:t>
      </w:r>
    </w:p>
    <w:p w:rsidR="009A1DD2" w:rsidRPr="003B2BC8" w:rsidRDefault="0042504F" w:rsidP="0042504F">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w:t>
      </w:r>
      <w:r w:rsidR="009A1DD2" w:rsidRPr="003B2BC8">
        <w:rPr>
          <w:rFonts w:ascii="Times New Roman" w:hAnsi="Times New Roman" w:cs="Times New Roman"/>
        </w:rPr>
        <w:t>VII – Conciliação bancária da conta específica, relativa ao período que se refere à Prestação de Contas, acompanhada dos respectivos extratos bancários</w:t>
      </w:r>
      <w:r w:rsidR="005F5F06" w:rsidRPr="003B2BC8">
        <w:rPr>
          <w:rFonts w:ascii="Times New Roman" w:hAnsi="Times New Roman" w:cs="Times New Roman"/>
        </w:rPr>
        <w:t>;</w:t>
      </w:r>
    </w:p>
    <w:p w:rsidR="00064333" w:rsidRDefault="0042504F" w:rsidP="00064333">
      <w:pPr>
        <w:tabs>
          <w:tab w:val="left" w:pos="1134"/>
        </w:tabs>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w:t>
      </w:r>
      <w:r w:rsidR="00A00989" w:rsidRPr="003B2BC8">
        <w:rPr>
          <w:rFonts w:ascii="Times New Roman" w:hAnsi="Times New Roman" w:cs="Times New Roman"/>
        </w:rPr>
        <w:t>VIII</w:t>
      </w:r>
      <w:r>
        <w:rPr>
          <w:rFonts w:ascii="Times New Roman" w:hAnsi="Times New Roman" w:cs="Times New Roman"/>
        </w:rPr>
        <w:t xml:space="preserve"> – </w:t>
      </w:r>
      <w:r w:rsidR="005F5F06" w:rsidRPr="003B2BC8">
        <w:rPr>
          <w:rFonts w:ascii="Times New Roman" w:hAnsi="Times New Roman" w:cs="Times New Roman"/>
        </w:rPr>
        <w:t>Relação dos bens adquiridos, produzidos ou construídos</w:t>
      </w:r>
      <w:r w:rsidR="00AB1856" w:rsidRPr="003B2BC8">
        <w:rPr>
          <w:rFonts w:ascii="Times New Roman" w:hAnsi="Times New Roman" w:cs="Times New Roman"/>
        </w:rPr>
        <w:t xml:space="preserve"> com recursos do convênio</w:t>
      </w:r>
      <w:r w:rsidR="00716298" w:rsidRPr="003B2BC8">
        <w:rPr>
          <w:rFonts w:ascii="Times New Roman" w:hAnsi="Times New Roman" w:cs="Times New Roman"/>
        </w:rPr>
        <w:t xml:space="preserve"> ou do termo de parceria</w:t>
      </w:r>
      <w:r w:rsidR="005F5F06" w:rsidRPr="003B2BC8">
        <w:rPr>
          <w:rFonts w:ascii="Times New Roman" w:hAnsi="Times New Roman" w:cs="Times New Roman"/>
        </w:rPr>
        <w:t>;</w:t>
      </w:r>
    </w:p>
    <w:p w:rsidR="008E52E8" w:rsidRPr="003B2BC8" w:rsidRDefault="00064333" w:rsidP="00064333">
      <w:pPr>
        <w:tabs>
          <w:tab w:val="left" w:pos="1134"/>
        </w:tabs>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                </w:t>
      </w:r>
      <w:r w:rsidR="00A00989" w:rsidRPr="003B2BC8">
        <w:rPr>
          <w:rFonts w:ascii="Times New Roman" w:hAnsi="Times New Roman" w:cs="Times New Roman"/>
        </w:rPr>
        <w:t>I</w:t>
      </w:r>
      <w:r w:rsidR="008E52E8" w:rsidRPr="003B2BC8">
        <w:rPr>
          <w:rFonts w:ascii="Times New Roman" w:hAnsi="Times New Roman" w:cs="Times New Roman"/>
        </w:rPr>
        <w:t>X</w:t>
      </w:r>
      <w:r>
        <w:rPr>
          <w:rFonts w:ascii="Times New Roman" w:hAnsi="Times New Roman" w:cs="Times New Roman"/>
        </w:rPr>
        <w:t xml:space="preserve"> –</w:t>
      </w:r>
      <w:r w:rsidR="008E52E8" w:rsidRPr="003B2BC8">
        <w:rPr>
          <w:rFonts w:ascii="Times New Roman" w:hAnsi="Times New Roman" w:cs="Times New Roman"/>
        </w:rPr>
        <w:t xml:space="preserve"> Comprovante bancário de recolhimento à conta do FECOEP dos recursos não utilizados;</w:t>
      </w:r>
    </w:p>
    <w:p w:rsidR="008E52E8" w:rsidRPr="003B2BC8" w:rsidRDefault="00064333" w:rsidP="00AB1856">
      <w:pPr>
        <w:autoSpaceDE w:val="0"/>
        <w:autoSpaceDN w:val="0"/>
        <w:adjustRightInd w:val="0"/>
        <w:spacing w:after="0" w:line="240" w:lineRule="auto"/>
        <w:ind w:firstLine="142"/>
        <w:jc w:val="both"/>
        <w:rPr>
          <w:rFonts w:ascii="Times New Roman" w:hAnsi="Times New Roman" w:cs="Times New Roman"/>
        </w:rPr>
      </w:pPr>
      <w:r>
        <w:rPr>
          <w:rFonts w:ascii="Times New Roman" w:hAnsi="Times New Roman" w:cs="Times New Roman"/>
        </w:rPr>
        <w:t xml:space="preserve">              </w:t>
      </w:r>
      <w:r w:rsidR="008E52E8" w:rsidRPr="003B2BC8">
        <w:rPr>
          <w:rFonts w:ascii="Times New Roman" w:hAnsi="Times New Roman" w:cs="Times New Roman"/>
        </w:rPr>
        <w:t>X</w:t>
      </w:r>
      <w:r>
        <w:rPr>
          <w:rFonts w:ascii="Times New Roman" w:hAnsi="Times New Roman" w:cs="Times New Roman"/>
        </w:rPr>
        <w:t xml:space="preserve"> – </w:t>
      </w:r>
      <w:r w:rsidR="008E52E8" w:rsidRPr="003B2BC8">
        <w:rPr>
          <w:rFonts w:ascii="Times New Roman" w:hAnsi="Times New Roman" w:cs="Times New Roman"/>
        </w:rPr>
        <w:t>Cópia dos documentos comprobatórios de despesas, devendo as faturas, recibos, notas fiscais e quaisquer outros documentos serem emitidos em nome do convenente ou do executor, devidamente identificados</w:t>
      </w:r>
      <w:r w:rsidR="00716298" w:rsidRPr="003B2BC8">
        <w:rPr>
          <w:rFonts w:ascii="Times New Roman" w:hAnsi="Times New Roman" w:cs="Times New Roman"/>
        </w:rPr>
        <w:t xml:space="preserve"> </w:t>
      </w:r>
      <w:r w:rsidR="008E52E8" w:rsidRPr="003B2BC8">
        <w:rPr>
          <w:rFonts w:ascii="Times New Roman" w:hAnsi="Times New Roman" w:cs="Times New Roman"/>
        </w:rPr>
        <w:t>com referência ao título e número do convênio</w:t>
      </w:r>
      <w:r w:rsidR="00716298" w:rsidRPr="003B2BC8">
        <w:rPr>
          <w:rFonts w:ascii="Times New Roman" w:hAnsi="Times New Roman" w:cs="Times New Roman"/>
        </w:rPr>
        <w:t xml:space="preserve"> ou do termo de parceria</w:t>
      </w:r>
      <w:r w:rsidR="008E52E8" w:rsidRPr="003B2BC8">
        <w:rPr>
          <w:rFonts w:ascii="Times New Roman" w:hAnsi="Times New Roman" w:cs="Times New Roman"/>
        </w:rPr>
        <w:t xml:space="preserve">; </w:t>
      </w:r>
    </w:p>
    <w:p w:rsidR="00A00993" w:rsidRPr="003B2BC8" w:rsidRDefault="00A00993" w:rsidP="00AB1856">
      <w:pPr>
        <w:autoSpaceDE w:val="0"/>
        <w:autoSpaceDN w:val="0"/>
        <w:adjustRightInd w:val="0"/>
        <w:spacing w:after="0" w:line="240" w:lineRule="auto"/>
        <w:ind w:left="1134"/>
        <w:jc w:val="both"/>
        <w:rPr>
          <w:rFonts w:ascii="Times New Roman" w:hAnsi="Times New Roman" w:cs="Times New Roman"/>
        </w:rPr>
      </w:pPr>
    </w:p>
    <w:p w:rsidR="005B234B" w:rsidRPr="003B2BC8" w:rsidRDefault="00064333" w:rsidP="00AB185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A00989" w:rsidRPr="003B2BC8">
        <w:rPr>
          <w:rFonts w:ascii="Times New Roman" w:hAnsi="Times New Roman" w:cs="Times New Roman"/>
        </w:rPr>
        <w:t>XI</w:t>
      </w:r>
      <w:r>
        <w:rPr>
          <w:rFonts w:ascii="Times New Roman" w:hAnsi="Times New Roman" w:cs="Times New Roman"/>
        </w:rPr>
        <w:t xml:space="preserve"> –</w:t>
      </w:r>
      <w:r w:rsidR="008E52E8" w:rsidRPr="003B2BC8">
        <w:rPr>
          <w:rFonts w:ascii="Times New Roman" w:hAnsi="Times New Roman" w:cs="Times New Roman"/>
        </w:rPr>
        <w:t xml:space="preserve"> Termo de compromisso por meio do qual o convenente </w:t>
      </w:r>
      <w:r w:rsidR="005B234B" w:rsidRPr="003B2BC8">
        <w:rPr>
          <w:rFonts w:ascii="Times New Roman" w:hAnsi="Times New Roman" w:cs="Times New Roman"/>
        </w:rPr>
        <w:t>se obriga</w:t>
      </w:r>
      <w:r w:rsidR="008E52E8" w:rsidRPr="003B2BC8">
        <w:rPr>
          <w:rFonts w:ascii="Times New Roman" w:hAnsi="Times New Roman" w:cs="Times New Roman"/>
        </w:rPr>
        <w:t xml:space="preserve"> a manter os documentos relacionados ao convênio</w:t>
      </w:r>
      <w:r w:rsidR="00716298" w:rsidRPr="003B2BC8">
        <w:rPr>
          <w:rFonts w:ascii="Times New Roman" w:hAnsi="Times New Roman" w:cs="Times New Roman"/>
        </w:rPr>
        <w:t xml:space="preserve"> ou do termo de parceria</w:t>
      </w:r>
      <w:r w:rsidR="008E52E8" w:rsidRPr="003B2BC8">
        <w:rPr>
          <w:rFonts w:ascii="Times New Roman" w:hAnsi="Times New Roman" w:cs="Times New Roman"/>
        </w:rPr>
        <w:t xml:space="preserve">, </w:t>
      </w:r>
      <w:r w:rsidR="005B234B" w:rsidRPr="003B2BC8">
        <w:rPr>
          <w:rFonts w:ascii="Times New Roman" w:hAnsi="Times New Roman" w:cs="Times New Roman"/>
        </w:rPr>
        <w:t xml:space="preserve">pelo prazo de 10 (dez) anos, contados da data em que foi aprovada a prestação de contas, </w:t>
      </w:r>
      <w:r w:rsidR="008E52E8" w:rsidRPr="003B2BC8">
        <w:rPr>
          <w:rFonts w:ascii="Times New Roman" w:hAnsi="Times New Roman" w:cs="Times New Roman"/>
        </w:rPr>
        <w:t>nos termos do § 3º</w:t>
      </w:r>
      <w:r w:rsidR="005D6189" w:rsidRPr="003B2BC8">
        <w:rPr>
          <w:rFonts w:ascii="Times New Roman" w:hAnsi="Times New Roman" w:cs="Times New Roman"/>
        </w:rPr>
        <w:t>,</w:t>
      </w:r>
      <w:r w:rsidR="008E52E8" w:rsidRPr="003B2BC8">
        <w:rPr>
          <w:rFonts w:ascii="Times New Roman" w:hAnsi="Times New Roman" w:cs="Times New Roman"/>
        </w:rPr>
        <w:t xml:space="preserve"> do art. 3º da Portaria Intermini</w:t>
      </w:r>
      <w:r w:rsidR="00A00993" w:rsidRPr="003B2BC8">
        <w:rPr>
          <w:rFonts w:ascii="Times New Roman" w:hAnsi="Times New Roman" w:cs="Times New Roman"/>
        </w:rPr>
        <w:t>sterial CGU/MF/MP Nº 507/2011</w:t>
      </w:r>
      <w:r w:rsidR="005B234B" w:rsidRPr="003B2BC8">
        <w:rPr>
          <w:rFonts w:ascii="Times New Roman" w:hAnsi="Times New Roman" w:cs="Times New Roman"/>
        </w:rPr>
        <w:t>;</w:t>
      </w:r>
    </w:p>
    <w:p w:rsidR="00A00993" w:rsidRPr="003B2BC8" w:rsidRDefault="005B234B" w:rsidP="00AB1856">
      <w:pPr>
        <w:autoSpaceDE w:val="0"/>
        <w:autoSpaceDN w:val="0"/>
        <w:adjustRightInd w:val="0"/>
        <w:spacing w:after="0" w:line="240" w:lineRule="auto"/>
        <w:jc w:val="both"/>
        <w:rPr>
          <w:rFonts w:ascii="Times New Roman" w:hAnsi="Times New Roman" w:cs="Times New Roman"/>
        </w:rPr>
      </w:pPr>
      <w:r w:rsidRPr="003B2BC8">
        <w:rPr>
          <w:rFonts w:ascii="Times New Roman" w:hAnsi="Times New Roman" w:cs="Times New Roman"/>
        </w:rPr>
        <w:t xml:space="preserve"> </w:t>
      </w:r>
    </w:p>
    <w:p w:rsidR="008E52E8" w:rsidRPr="003B2BC8" w:rsidRDefault="00064333" w:rsidP="00064333">
      <w:pPr>
        <w:autoSpaceDE w:val="0"/>
        <w:autoSpaceDN w:val="0"/>
        <w:adjustRightInd w:val="0"/>
        <w:spacing w:after="0" w:line="240" w:lineRule="auto"/>
        <w:jc w:val="both"/>
        <w:rPr>
          <w:rFonts w:ascii="Times New Roman" w:hAnsi="Times New Roman" w:cs="Times New Roman"/>
          <w:b/>
        </w:rPr>
      </w:pPr>
      <w:r>
        <w:rPr>
          <w:rFonts w:ascii="Times New Roman" w:hAnsi="Times New Roman" w:cs="Times New Roman"/>
        </w:rPr>
        <w:t xml:space="preserve">              </w:t>
      </w:r>
      <w:r w:rsidR="005647A4" w:rsidRPr="003B2BC8">
        <w:rPr>
          <w:rFonts w:ascii="Times New Roman" w:hAnsi="Times New Roman" w:cs="Times New Roman"/>
        </w:rPr>
        <w:t>XI</w:t>
      </w:r>
      <w:r w:rsidR="008E52E8" w:rsidRPr="003B2BC8">
        <w:rPr>
          <w:rFonts w:ascii="Times New Roman" w:hAnsi="Times New Roman" w:cs="Times New Roman"/>
        </w:rPr>
        <w:t>I</w:t>
      </w:r>
      <w:r>
        <w:rPr>
          <w:rFonts w:ascii="Times New Roman" w:hAnsi="Times New Roman" w:cs="Times New Roman"/>
        </w:rPr>
        <w:t xml:space="preserve"> – </w:t>
      </w:r>
      <w:r w:rsidR="008E52E8" w:rsidRPr="003B2BC8">
        <w:rPr>
          <w:rFonts w:ascii="Times New Roman" w:hAnsi="Times New Roman" w:cs="Times New Roman"/>
        </w:rPr>
        <w:t>Cópia do Processo Licitatório</w:t>
      </w:r>
      <w:r w:rsidR="00A774E7" w:rsidRPr="003B2BC8">
        <w:rPr>
          <w:rFonts w:ascii="Times New Roman" w:hAnsi="Times New Roman" w:cs="Times New Roman"/>
        </w:rPr>
        <w:t xml:space="preserve">, inclusive, </w:t>
      </w:r>
      <w:r w:rsidR="00A774E7" w:rsidRPr="003B2BC8">
        <w:rPr>
          <w:rFonts w:ascii="Times New Roman" w:hAnsi="Times New Roman" w:cs="Times New Roman"/>
          <w:lang w:eastAsia="pt-BR"/>
        </w:rPr>
        <w:t xml:space="preserve">do despacho adjudicatório e homologação das licitações realizadas ou justificativa para sua dispensa ou inexigibilidade, com o respectivo embasamento legal, quando o convenente pertencer </w:t>
      </w:r>
      <w:r>
        <w:rPr>
          <w:rFonts w:ascii="Times New Roman" w:hAnsi="Times New Roman" w:cs="Times New Roman"/>
          <w:lang w:eastAsia="pt-BR"/>
        </w:rPr>
        <w:t>a</w:t>
      </w:r>
      <w:r w:rsidR="00A774E7" w:rsidRPr="003B2BC8">
        <w:rPr>
          <w:rFonts w:ascii="Times New Roman" w:hAnsi="Times New Roman" w:cs="Times New Roman"/>
          <w:lang w:eastAsia="pt-BR"/>
        </w:rPr>
        <w:t xml:space="preserve"> Administração</w:t>
      </w:r>
      <w:r w:rsidR="00CD7287" w:rsidRPr="003B2BC8">
        <w:rPr>
          <w:rFonts w:ascii="Times New Roman" w:hAnsi="Times New Roman" w:cs="Times New Roman"/>
          <w:lang w:eastAsia="pt-BR"/>
        </w:rPr>
        <w:t xml:space="preserve"> Pública</w:t>
      </w:r>
      <w:r w:rsidR="008E52E8" w:rsidRPr="003B2BC8">
        <w:rPr>
          <w:rFonts w:ascii="Times New Roman" w:hAnsi="Times New Roman" w:cs="Times New Roman"/>
          <w:b/>
        </w:rPr>
        <w:t>;</w:t>
      </w:r>
    </w:p>
    <w:p w:rsidR="00A00993" w:rsidRPr="003B2BC8" w:rsidRDefault="00A00993" w:rsidP="00AB1856">
      <w:pPr>
        <w:autoSpaceDE w:val="0"/>
        <w:autoSpaceDN w:val="0"/>
        <w:adjustRightInd w:val="0"/>
        <w:spacing w:after="0" w:line="240" w:lineRule="auto"/>
        <w:ind w:left="1134"/>
        <w:jc w:val="both"/>
        <w:rPr>
          <w:rFonts w:ascii="Times New Roman" w:hAnsi="Times New Roman" w:cs="Times New Roman"/>
          <w:b/>
        </w:rPr>
      </w:pPr>
    </w:p>
    <w:p w:rsidR="00CD7287" w:rsidRPr="003B2BC8" w:rsidRDefault="00064333" w:rsidP="00064333">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5647A4" w:rsidRPr="003B2BC8">
        <w:rPr>
          <w:rFonts w:ascii="Times New Roman" w:hAnsi="Times New Roman" w:cs="Times New Roman"/>
        </w:rPr>
        <w:t>XIII</w:t>
      </w:r>
      <w:r>
        <w:rPr>
          <w:rFonts w:ascii="Times New Roman" w:hAnsi="Times New Roman" w:cs="Times New Roman"/>
        </w:rPr>
        <w:t xml:space="preserve"> – </w:t>
      </w:r>
      <w:r w:rsidR="00CD7287" w:rsidRPr="003B2BC8">
        <w:rPr>
          <w:rFonts w:ascii="Times New Roman" w:hAnsi="Times New Roman" w:cs="Times New Roman"/>
        </w:rPr>
        <w:t>Cópia das cotações de preços com um mínimo de 03</w:t>
      </w:r>
      <w:r>
        <w:rPr>
          <w:rFonts w:ascii="Times New Roman" w:hAnsi="Times New Roman" w:cs="Times New Roman"/>
        </w:rPr>
        <w:t xml:space="preserve"> (três)</w:t>
      </w:r>
      <w:r w:rsidR="00CD7287" w:rsidRPr="003B2BC8">
        <w:rPr>
          <w:rFonts w:ascii="Times New Roman" w:hAnsi="Times New Roman" w:cs="Times New Roman"/>
        </w:rPr>
        <w:t xml:space="preserve"> orçament</w:t>
      </w:r>
      <w:r>
        <w:rPr>
          <w:rFonts w:ascii="Times New Roman" w:hAnsi="Times New Roman" w:cs="Times New Roman"/>
        </w:rPr>
        <w:t>os, nas compras realizadas por entidades privadas sem fins l</w:t>
      </w:r>
      <w:r w:rsidR="00CD7287" w:rsidRPr="003B2BC8">
        <w:rPr>
          <w:rFonts w:ascii="Times New Roman" w:hAnsi="Times New Roman" w:cs="Times New Roman"/>
        </w:rPr>
        <w:t>ucrativos;</w:t>
      </w:r>
    </w:p>
    <w:p w:rsidR="00CD7287" w:rsidRPr="003B2BC8" w:rsidRDefault="00CD7287" w:rsidP="00C9748F">
      <w:pPr>
        <w:autoSpaceDE w:val="0"/>
        <w:autoSpaceDN w:val="0"/>
        <w:adjustRightInd w:val="0"/>
        <w:spacing w:after="0" w:line="240" w:lineRule="auto"/>
        <w:jc w:val="both"/>
        <w:rPr>
          <w:rFonts w:ascii="Times New Roman" w:hAnsi="Times New Roman" w:cs="Times New Roman"/>
        </w:rPr>
      </w:pPr>
    </w:p>
    <w:p w:rsidR="00A00993" w:rsidRPr="003B2BC8" w:rsidRDefault="00A00993" w:rsidP="00AB1856">
      <w:pPr>
        <w:autoSpaceDE w:val="0"/>
        <w:autoSpaceDN w:val="0"/>
        <w:adjustRightInd w:val="0"/>
        <w:spacing w:after="0" w:line="240" w:lineRule="auto"/>
        <w:ind w:left="1134"/>
        <w:jc w:val="both"/>
        <w:rPr>
          <w:rFonts w:ascii="Times New Roman" w:hAnsi="Times New Roman" w:cs="Times New Roman"/>
          <w:b/>
        </w:rPr>
      </w:pPr>
    </w:p>
    <w:p w:rsidR="001A7C06" w:rsidRPr="002074B0" w:rsidRDefault="001267A1" w:rsidP="001267A1">
      <w:pPr>
        <w:autoSpaceDE w:val="0"/>
        <w:autoSpaceDN w:val="0"/>
        <w:adjustRightInd w:val="0"/>
        <w:spacing w:after="0" w:line="240" w:lineRule="auto"/>
        <w:jc w:val="both"/>
        <w:rPr>
          <w:rFonts w:ascii="Times New Roman" w:hAnsi="Times New Roman" w:cs="Times New Roman"/>
          <w:b/>
        </w:rPr>
      </w:pPr>
      <w:r>
        <w:rPr>
          <w:rFonts w:ascii="Times New Roman" w:hAnsi="Times New Roman" w:cs="Times New Roman"/>
        </w:rPr>
        <w:lastRenderedPageBreak/>
        <w:t xml:space="preserve">            </w:t>
      </w:r>
      <w:r w:rsidR="001A7C06" w:rsidRPr="003B2BC8">
        <w:rPr>
          <w:rFonts w:ascii="Times New Roman" w:hAnsi="Times New Roman" w:cs="Times New Roman"/>
        </w:rPr>
        <w:t>X</w:t>
      </w:r>
      <w:r w:rsidR="002E13F9">
        <w:rPr>
          <w:rFonts w:ascii="Times New Roman" w:hAnsi="Times New Roman" w:cs="Times New Roman"/>
        </w:rPr>
        <w:t>I</w:t>
      </w:r>
      <w:r w:rsidR="001A7C06" w:rsidRPr="003B2BC8">
        <w:rPr>
          <w:rFonts w:ascii="Times New Roman" w:hAnsi="Times New Roman" w:cs="Times New Roman"/>
        </w:rPr>
        <w:t xml:space="preserve">V </w:t>
      </w:r>
      <w:r w:rsidR="002074B0">
        <w:rPr>
          <w:rFonts w:ascii="Times New Roman" w:hAnsi="Times New Roman" w:cs="Times New Roman"/>
        </w:rPr>
        <w:t xml:space="preserve">– </w:t>
      </w:r>
      <w:r w:rsidR="002074B0">
        <w:rPr>
          <w:rFonts w:ascii="Times New Roman" w:hAnsi="Times New Roman" w:cs="Times New Roman"/>
          <w:lang w:eastAsia="pt-BR"/>
        </w:rPr>
        <w:t>Cópia do t</w:t>
      </w:r>
      <w:r w:rsidR="001A7C06" w:rsidRPr="003B2BC8">
        <w:rPr>
          <w:rFonts w:ascii="Times New Roman" w:hAnsi="Times New Roman" w:cs="Times New Roman"/>
          <w:lang w:eastAsia="pt-BR"/>
        </w:rPr>
        <w:t xml:space="preserve">ermo de </w:t>
      </w:r>
      <w:r w:rsidR="002074B0">
        <w:rPr>
          <w:rFonts w:ascii="Times New Roman" w:hAnsi="Times New Roman" w:cs="Times New Roman"/>
          <w:lang w:eastAsia="pt-BR"/>
        </w:rPr>
        <w:t>c</w:t>
      </w:r>
      <w:r w:rsidR="001A7C06" w:rsidRPr="002074B0">
        <w:rPr>
          <w:rFonts w:ascii="Times New Roman" w:hAnsi="Times New Roman" w:cs="Times New Roman"/>
          <w:lang w:eastAsia="pt-BR"/>
        </w:rPr>
        <w:t>onvênio</w:t>
      </w:r>
      <w:r w:rsidR="002D7B7D" w:rsidRPr="002074B0">
        <w:rPr>
          <w:rFonts w:ascii="Times New Roman" w:hAnsi="Times New Roman" w:cs="Times New Roman"/>
          <w:lang w:eastAsia="pt-BR"/>
        </w:rPr>
        <w:t xml:space="preserve"> </w:t>
      </w:r>
      <w:r w:rsidR="002074B0">
        <w:rPr>
          <w:rFonts w:ascii="Times New Roman" w:hAnsi="Times New Roman" w:cs="Times New Roman"/>
          <w:lang w:eastAsia="pt-BR"/>
        </w:rPr>
        <w:t>e/ou termo de p</w:t>
      </w:r>
      <w:r w:rsidR="002D7B7D" w:rsidRPr="002074B0">
        <w:rPr>
          <w:rFonts w:ascii="Times New Roman" w:hAnsi="Times New Roman" w:cs="Times New Roman"/>
          <w:lang w:eastAsia="pt-BR"/>
        </w:rPr>
        <w:t>arceria</w:t>
      </w:r>
      <w:r w:rsidR="001A7C06" w:rsidRPr="002074B0">
        <w:rPr>
          <w:rFonts w:ascii="Times New Roman" w:hAnsi="Times New Roman" w:cs="Times New Roman"/>
          <w:lang w:eastAsia="pt-BR"/>
        </w:rPr>
        <w:t>, e extrato da publicação</w:t>
      </w:r>
      <w:r w:rsidR="008926CA" w:rsidRPr="002074B0">
        <w:rPr>
          <w:rFonts w:ascii="Times New Roman" w:hAnsi="Times New Roman" w:cs="Times New Roman"/>
          <w:lang w:eastAsia="pt-BR"/>
        </w:rPr>
        <w:t xml:space="preserve"> no DOE</w:t>
      </w:r>
      <w:r w:rsidR="001A7C06" w:rsidRPr="002074B0">
        <w:rPr>
          <w:rFonts w:ascii="Times New Roman" w:hAnsi="Times New Roman" w:cs="Times New Roman"/>
          <w:lang w:eastAsia="pt-BR"/>
        </w:rPr>
        <w:t xml:space="preserve">; </w:t>
      </w:r>
    </w:p>
    <w:p w:rsidR="001A7C06" w:rsidRPr="003B2BC8" w:rsidRDefault="001A7C06" w:rsidP="00AB1856">
      <w:pPr>
        <w:autoSpaceDE w:val="0"/>
        <w:autoSpaceDN w:val="0"/>
        <w:adjustRightInd w:val="0"/>
        <w:spacing w:after="0" w:line="240" w:lineRule="auto"/>
        <w:ind w:left="1134"/>
        <w:jc w:val="both"/>
        <w:rPr>
          <w:rFonts w:ascii="Times New Roman" w:hAnsi="Times New Roman" w:cs="Times New Roman"/>
          <w:b/>
        </w:rPr>
      </w:pPr>
    </w:p>
    <w:p w:rsidR="001A7C06" w:rsidRDefault="001267A1" w:rsidP="001267A1">
      <w:pPr>
        <w:autoSpaceDE w:val="0"/>
        <w:autoSpaceDN w:val="0"/>
        <w:adjustRightInd w:val="0"/>
        <w:spacing w:after="0" w:line="240" w:lineRule="auto"/>
        <w:jc w:val="both"/>
        <w:rPr>
          <w:rFonts w:ascii="Times New Roman" w:hAnsi="Times New Roman" w:cs="Times New Roman"/>
          <w:lang w:eastAsia="pt-BR"/>
        </w:rPr>
      </w:pPr>
      <w:r>
        <w:rPr>
          <w:rFonts w:ascii="Times New Roman" w:hAnsi="Times New Roman" w:cs="Times New Roman"/>
        </w:rPr>
        <w:t xml:space="preserve">         </w:t>
      </w:r>
      <w:r w:rsidR="002E13F9">
        <w:rPr>
          <w:rFonts w:ascii="Times New Roman" w:hAnsi="Times New Roman" w:cs="Times New Roman"/>
        </w:rPr>
        <w:t>XV</w:t>
      </w:r>
      <w:r w:rsidR="002074B0">
        <w:rPr>
          <w:rFonts w:ascii="Times New Roman" w:hAnsi="Times New Roman" w:cs="Times New Roman"/>
        </w:rPr>
        <w:t xml:space="preserve"> – </w:t>
      </w:r>
      <w:r w:rsidR="002074B0">
        <w:rPr>
          <w:rFonts w:ascii="Times New Roman" w:hAnsi="Times New Roman" w:cs="Times New Roman"/>
          <w:lang w:eastAsia="pt-BR"/>
        </w:rPr>
        <w:t>Plano de Trabalho</w:t>
      </w:r>
      <w:r w:rsidR="0069742B">
        <w:rPr>
          <w:rFonts w:ascii="Times New Roman" w:hAnsi="Times New Roman" w:cs="Times New Roman"/>
          <w:lang w:eastAsia="pt-BR"/>
        </w:rPr>
        <w:t>.</w:t>
      </w:r>
    </w:p>
    <w:p w:rsidR="002074B0" w:rsidRPr="003B2BC8" w:rsidRDefault="002074B0" w:rsidP="00AB1856">
      <w:pPr>
        <w:autoSpaceDE w:val="0"/>
        <w:autoSpaceDN w:val="0"/>
        <w:adjustRightInd w:val="0"/>
        <w:spacing w:after="0" w:line="240" w:lineRule="auto"/>
        <w:ind w:left="1134"/>
        <w:jc w:val="both"/>
        <w:rPr>
          <w:rFonts w:ascii="Times New Roman" w:hAnsi="Times New Roman" w:cs="Times New Roman"/>
          <w:b/>
        </w:rPr>
      </w:pPr>
    </w:p>
    <w:p w:rsidR="00A00993" w:rsidRPr="003B2BC8" w:rsidRDefault="00A00993" w:rsidP="00AB1856">
      <w:pPr>
        <w:autoSpaceDE w:val="0"/>
        <w:autoSpaceDN w:val="0"/>
        <w:adjustRightInd w:val="0"/>
        <w:spacing w:after="0" w:line="240" w:lineRule="auto"/>
        <w:ind w:left="1134"/>
        <w:jc w:val="both"/>
        <w:rPr>
          <w:rFonts w:ascii="Times New Roman" w:hAnsi="Times New Roman" w:cs="Times New Roman"/>
          <w:b/>
          <w:color w:val="0070C0"/>
        </w:rPr>
      </w:pPr>
    </w:p>
    <w:p w:rsidR="008E52E8" w:rsidRPr="003B2BC8" w:rsidRDefault="001267A1" w:rsidP="001267A1">
      <w:pPr>
        <w:autoSpaceDE w:val="0"/>
        <w:autoSpaceDN w:val="0"/>
        <w:adjustRightInd w:val="0"/>
        <w:spacing w:after="240" w:line="240" w:lineRule="auto"/>
        <w:jc w:val="both"/>
        <w:rPr>
          <w:rFonts w:ascii="Times New Roman" w:hAnsi="Times New Roman" w:cs="Times New Roman"/>
        </w:rPr>
      </w:pPr>
      <w:r>
        <w:rPr>
          <w:rFonts w:ascii="Times New Roman" w:hAnsi="Times New Roman" w:cs="Times New Roman"/>
          <w:b/>
        </w:rPr>
        <w:t xml:space="preserve">        </w:t>
      </w:r>
      <w:r w:rsidR="00374326" w:rsidRPr="003B2BC8">
        <w:rPr>
          <w:rFonts w:ascii="Times New Roman" w:hAnsi="Times New Roman" w:cs="Times New Roman"/>
          <w:b/>
        </w:rPr>
        <w:t>Art.</w:t>
      </w:r>
      <w:r w:rsidR="008E52E8" w:rsidRPr="003B2BC8">
        <w:rPr>
          <w:rFonts w:ascii="Times New Roman" w:hAnsi="Times New Roman" w:cs="Times New Roman"/>
        </w:rPr>
        <w:t xml:space="preserve"> </w:t>
      </w:r>
      <w:r w:rsidR="008926CA" w:rsidRPr="00C511BF">
        <w:rPr>
          <w:rFonts w:ascii="Times New Roman" w:hAnsi="Times New Roman" w:cs="Times New Roman"/>
          <w:b/>
        </w:rPr>
        <w:t>18</w:t>
      </w:r>
      <w:r w:rsidR="00ED0967" w:rsidRPr="00ED0967">
        <w:rPr>
          <w:b/>
        </w:rPr>
        <w:t>°</w:t>
      </w:r>
      <w:r w:rsidR="008926CA" w:rsidRPr="003B2BC8">
        <w:rPr>
          <w:rFonts w:ascii="Times New Roman" w:hAnsi="Times New Roman" w:cs="Times New Roman"/>
        </w:rPr>
        <w:t xml:space="preserve"> </w:t>
      </w:r>
      <w:r w:rsidR="008E52E8" w:rsidRPr="003B2BC8">
        <w:rPr>
          <w:rFonts w:ascii="Times New Roman" w:hAnsi="Times New Roman" w:cs="Times New Roman"/>
        </w:rPr>
        <w:t>Esta Resolução entra em vigor na data de sua publicação.</w:t>
      </w:r>
    </w:p>
    <w:p w:rsidR="002D64A8" w:rsidRPr="003B2BC8" w:rsidRDefault="002D64A8" w:rsidP="00AB1856">
      <w:pPr>
        <w:autoSpaceDE w:val="0"/>
        <w:autoSpaceDN w:val="0"/>
        <w:adjustRightInd w:val="0"/>
        <w:spacing w:after="240" w:line="240" w:lineRule="auto"/>
        <w:ind w:firstLine="1134"/>
        <w:jc w:val="both"/>
        <w:rPr>
          <w:rFonts w:ascii="Times New Roman" w:hAnsi="Times New Roman" w:cs="Times New Roman"/>
        </w:rPr>
      </w:pPr>
    </w:p>
    <w:p w:rsidR="00114D50" w:rsidRPr="003B2BC8" w:rsidRDefault="00114D50" w:rsidP="00AB1856">
      <w:pPr>
        <w:autoSpaceDE w:val="0"/>
        <w:autoSpaceDN w:val="0"/>
        <w:adjustRightInd w:val="0"/>
        <w:spacing w:after="240" w:line="240" w:lineRule="auto"/>
        <w:ind w:firstLine="1134"/>
        <w:jc w:val="both"/>
        <w:rPr>
          <w:rFonts w:ascii="Times New Roman" w:hAnsi="Times New Roman" w:cs="Times New Roman"/>
          <w:color w:val="00B050"/>
        </w:rPr>
      </w:pPr>
    </w:p>
    <w:sectPr w:rsidR="00114D50" w:rsidRPr="003B2BC8" w:rsidSect="00DD130F">
      <w:headerReference w:type="default" r:id="rId7"/>
      <w:footerReference w:type="default" r:id="rId8"/>
      <w:pgSz w:w="11906" w:h="16838"/>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7235" w:rsidRDefault="005F7235" w:rsidP="008E52E8">
      <w:pPr>
        <w:spacing w:after="0" w:line="240" w:lineRule="auto"/>
      </w:pPr>
      <w:r>
        <w:separator/>
      </w:r>
    </w:p>
  </w:endnote>
  <w:endnote w:type="continuationSeparator" w:id="1">
    <w:p w:rsidR="005F7235" w:rsidRDefault="005F7235" w:rsidP="008E52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350646"/>
      <w:docPartObj>
        <w:docPartGallery w:val="Page Numbers (Bottom of Page)"/>
        <w:docPartUnique/>
      </w:docPartObj>
    </w:sdtPr>
    <w:sdtContent>
      <w:p w:rsidR="009D37D2" w:rsidRDefault="009D37D2">
        <w:pPr>
          <w:pStyle w:val="Rodap"/>
          <w:jc w:val="right"/>
        </w:pPr>
        <w:fldSimple w:instr=" PAGE   \* MERGEFORMAT ">
          <w:r w:rsidR="002E13F9">
            <w:rPr>
              <w:noProof/>
            </w:rPr>
            <w:t>13</w:t>
          </w:r>
        </w:fldSimple>
      </w:p>
    </w:sdtContent>
  </w:sdt>
  <w:p w:rsidR="009D37D2" w:rsidRDefault="009D37D2">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7235" w:rsidRDefault="005F7235" w:rsidP="008E52E8">
      <w:pPr>
        <w:spacing w:after="0" w:line="240" w:lineRule="auto"/>
      </w:pPr>
      <w:r>
        <w:separator/>
      </w:r>
    </w:p>
  </w:footnote>
  <w:footnote w:type="continuationSeparator" w:id="1">
    <w:p w:rsidR="005F7235" w:rsidRDefault="005F7235" w:rsidP="008E52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7D2" w:rsidRDefault="009D37D2">
    <w:pPr>
      <w:pStyle w:val="Cabealho"/>
    </w:pPr>
    <w:r>
      <w:rPr>
        <w:noProof/>
        <w:lang w:eastAsia="pt-BR"/>
      </w:rPr>
      <w:drawing>
        <wp:anchor distT="0" distB="0" distL="114300" distR="114300" simplePos="0" relativeHeight="251659264" behindDoc="1" locked="0" layoutInCell="1" allowOverlap="1">
          <wp:simplePos x="0" y="0"/>
          <wp:positionH relativeFrom="column">
            <wp:posOffset>2425065</wp:posOffset>
          </wp:positionH>
          <wp:positionV relativeFrom="paragraph">
            <wp:posOffset>-364490</wp:posOffset>
          </wp:positionV>
          <wp:extent cx="509270" cy="638175"/>
          <wp:effectExtent l="19050" t="0" r="5080" b="0"/>
          <wp:wrapNone/>
          <wp:docPr id="1" name="Imagem 3" descr="Bras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Brasa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9270" cy="638175"/>
                  </a:xfrm>
                  <a:prstGeom prst="rect">
                    <a:avLst/>
                  </a:prstGeom>
                  <a:noFill/>
                </pic:spPr>
              </pic:pic>
            </a:graphicData>
          </a:graphic>
        </wp:anchor>
      </w:drawing>
    </w:r>
    <w:r>
      <w:ptab w:relativeTo="margin" w:alignment="center" w:leader="none"/>
    </w:r>
  </w:p>
  <w:p w:rsidR="009D37D2" w:rsidRDefault="009D37D2" w:rsidP="0032447B">
    <w:pPr>
      <w:pStyle w:val="Cabealho"/>
      <w:contextualSpacing/>
      <w:jc w:val="center"/>
      <w:rPr>
        <w:rFonts w:ascii="Arial" w:hAnsi="Arial" w:cs="Arial"/>
        <w:b/>
        <w:sz w:val="18"/>
        <w:szCs w:val="18"/>
      </w:rPr>
    </w:pPr>
  </w:p>
  <w:p w:rsidR="009D37D2" w:rsidRPr="0016418A" w:rsidRDefault="009D37D2" w:rsidP="00A50D75">
    <w:pPr>
      <w:pStyle w:val="Cabealho"/>
      <w:spacing w:after="100" w:afterAutospacing="1"/>
      <w:contextualSpacing/>
      <w:jc w:val="center"/>
      <w:rPr>
        <w:b/>
        <w:sz w:val="20"/>
        <w:szCs w:val="20"/>
      </w:rPr>
    </w:pPr>
    <w:r w:rsidRPr="0016418A">
      <w:rPr>
        <w:b/>
        <w:sz w:val="20"/>
        <w:szCs w:val="20"/>
      </w:rPr>
      <w:t>ESTADO DE ALAGOAS</w:t>
    </w:r>
  </w:p>
  <w:p w:rsidR="009D37D2" w:rsidRPr="0016418A" w:rsidRDefault="009D37D2" w:rsidP="00A50D75">
    <w:pPr>
      <w:pStyle w:val="Cabealho"/>
      <w:contextualSpacing/>
      <w:jc w:val="center"/>
      <w:rPr>
        <w:b/>
        <w:sz w:val="18"/>
        <w:szCs w:val="18"/>
      </w:rPr>
    </w:pPr>
    <w:r>
      <w:rPr>
        <w:b/>
        <w:sz w:val="18"/>
        <w:szCs w:val="18"/>
      </w:rPr>
      <w:t>CONTROLADORIA GERAL DO ESTADO</w:t>
    </w:r>
  </w:p>
  <w:p w:rsidR="009D37D2" w:rsidRDefault="009D37D2" w:rsidP="00A50D75">
    <w:pPr>
      <w:pStyle w:val="Cabealho"/>
      <w:contextualSpacing/>
      <w:jc w:val="center"/>
      <w:rPr>
        <w:sz w:val="17"/>
        <w:szCs w:val="17"/>
      </w:rPr>
    </w:pPr>
    <w:r>
      <w:rPr>
        <w:sz w:val="17"/>
        <w:szCs w:val="17"/>
      </w:rPr>
      <w:t xml:space="preserve">Rua Barão de Penedo, Centro Empresarial Barão de Penedo 187, 14º Andar – Centro </w:t>
    </w:r>
  </w:p>
  <w:p w:rsidR="009D37D2" w:rsidRPr="0016418A" w:rsidRDefault="009D37D2" w:rsidP="00A50D75">
    <w:pPr>
      <w:pStyle w:val="Cabealho"/>
      <w:contextualSpacing/>
      <w:jc w:val="center"/>
      <w:rPr>
        <w:sz w:val="17"/>
        <w:szCs w:val="17"/>
      </w:rPr>
    </w:pPr>
    <w:r>
      <w:rPr>
        <w:sz w:val="17"/>
        <w:szCs w:val="17"/>
      </w:rPr>
      <w:t>Maceió/ AL – CEP: 57.020-340</w:t>
    </w:r>
  </w:p>
  <w:p w:rsidR="009D37D2" w:rsidRDefault="009D37D2" w:rsidP="00A50D75">
    <w:pPr>
      <w:pStyle w:val="Cabealho"/>
      <w:contextualSpacing/>
      <w:jc w:val="center"/>
      <w:rPr>
        <w:sz w:val="17"/>
        <w:szCs w:val="17"/>
      </w:rPr>
    </w:pPr>
    <w:r>
      <w:rPr>
        <w:sz w:val="17"/>
        <w:szCs w:val="17"/>
      </w:rPr>
      <w:t>Fone: (82) 3315-3630 - CNPJ: 12.415.907/0001-09</w:t>
    </w:r>
    <w:r w:rsidRPr="0016418A">
      <w:rPr>
        <w:sz w:val="17"/>
        <w:szCs w:val="17"/>
      </w:rPr>
      <w:t xml:space="preserve">  </w:t>
    </w:r>
  </w:p>
  <w:p w:rsidR="009D37D2" w:rsidRDefault="009D37D2" w:rsidP="0032447B">
    <w:pPr>
      <w:pStyle w:val="Cabealho"/>
      <w:jc w:val="center"/>
    </w:pP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358FB"/>
    <w:multiLevelType w:val="hybridMultilevel"/>
    <w:tmpl w:val="A0AA2DF0"/>
    <w:lvl w:ilvl="0" w:tplc="0416000F">
      <w:start w:val="1"/>
      <w:numFmt w:val="decimal"/>
      <w:lvlText w:val="%1."/>
      <w:lvlJc w:val="left"/>
      <w:pPr>
        <w:ind w:left="2580" w:hanging="360"/>
      </w:pPr>
    </w:lvl>
    <w:lvl w:ilvl="1" w:tplc="04160019" w:tentative="1">
      <w:start w:val="1"/>
      <w:numFmt w:val="lowerLetter"/>
      <w:lvlText w:val="%2."/>
      <w:lvlJc w:val="left"/>
      <w:pPr>
        <w:ind w:left="3300" w:hanging="360"/>
      </w:pPr>
    </w:lvl>
    <w:lvl w:ilvl="2" w:tplc="0416001B" w:tentative="1">
      <w:start w:val="1"/>
      <w:numFmt w:val="lowerRoman"/>
      <w:lvlText w:val="%3."/>
      <w:lvlJc w:val="right"/>
      <w:pPr>
        <w:ind w:left="4020" w:hanging="180"/>
      </w:pPr>
    </w:lvl>
    <w:lvl w:ilvl="3" w:tplc="0416000F" w:tentative="1">
      <w:start w:val="1"/>
      <w:numFmt w:val="decimal"/>
      <w:lvlText w:val="%4."/>
      <w:lvlJc w:val="left"/>
      <w:pPr>
        <w:ind w:left="4740" w:hanging="360"/>
      </w:pPr>
    </w:lvl>
    <w:lvl w:ilvl="4" w:tplc="04160019" w:tentative="1">
      <w:start w:val="1"/>
      <w:numFmt w:val="lowerLetter"/>
      <w:lvlText w:val="%5."/>
      <w:lvlJc w:val="left"/>
      <w:pPr>
        <w:ind w:left="5460" w:hanging="360"/>
      </w:pPr>
    </w:lvl>
    <w:lvl w:ilvl="5" w:tplc="0416001B" w:tentative="1">
      <w:start w:val="1"/>
      <w:numFmt w:val="lowerRoman"/>
      <w:lvlText w:val="%6."/>
      <w:lvlJc w:val="right"/>
      <w:pPr>
        <w:ind w:left="6180" w:hanging="180"/>
      </w:pPr>
    </w:lvl>
    <w:lvl w:ilvl="6" w:tplc="0416000F" w:tentative="1">
      <w:start w:val="1"/>
      <w:numFmt w:val="decimal"/>
      <w:lvlText w:val="%7."/>
      <w:lvlJc w:val="left"/>
      <w:pPr>
        <w:ind w:left="6900" w:hanging="360"/>
      </w:pPr>
    </w:lvl>
    <w:lvl w:ilvl="7" w:tplc="04160019" w:tentative="1">
      <w:start w:val="1"/>
      <w:numFmt w:val="lowerLetter"/>
      <w:lvlText w:val="%8."/>
      <w:lvlJc w:val="left"/>
      <w:pPr>
        <w:ind w:left="7620" w:hanging="360"/>
      </w:pPr>
    </w:lvl>
    <w:lvl w:ilvl="8" w:tplc="0416001B" w:tentative="1">
      <w:start w:val="1"/>
      <w:numFmt w:val="lowerRoman"/>
      <w:lvlText w:val="%9."/>
      <w:lvlJc w:val="right"/>
      <w:pPr>
        <w:ind w:left="8340" w:hanging="180"/>
      </w:pPr>
    </w:lvl>
  </w:abstractNum>
  <w:abstractNum w:abstractNumId="1">
    <w:nsid w:val="270E0C83"/>
    <w:multiLevelType w:val="hybridMultilevel"/>
    <w:tmpl w:val="A8A09B6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6DF23D04"/>
    <w:multiLevelType w:val="hybridMultilevel"/>
    <w:tmpl w:val="E6D05988"/>
    <w:lvl w:ilvl="0" w:tplc="2CD445F2">
      <w:start w:val="1"/>
      <w:numFmt w:val="upperRoman"/>
      <w:lvlText w:val="%1."/>
      <w:lvlJc w:val="left"/>
      <w:pPr>
        <w:ind w:left="1854" w:hanging="72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26978"/>
  </w:hdrShapeDefaults>
  <w:footnotePr>
    <w:footnote w:id="0"/>
    <w:footnote w:id="1"/>
  </w:footnotePr>
  <w:endnotePr>
    <w:endnote w:id="0"/>
    <w:endnote w:id="1"/>
  </w:endnotePr>
  <w:compat/>
  <w:rsids>
    <w:rsidRoot w:val="008E52E8"/>
    <w:rsid w:val="000019F3"/>
    <w:rsid w:val="00002B5E"/>
    <w:rsid w:val="00006BF3"/>
    <w:rsid w:val="00007CD8"/>
    <w:rsid w:val="000114C7"/>
    <w:rsid w:val="00013353"/>
    <w:rsid w:val="000162B2"/>
    <w:rsid w:val="0001741A"/>
    <w:rsid w:val="000209DC"/>
    <w:rsid w:val="00020FA8"/>
    <w:rsid w:val="00026F92"/>
    <w:rsid w:val="00027D84"/>
    <w:rsid w:val="00032D02"/>
    <w:rsid w:val="00034AE8"/>
    <w:rsid w:val="00035175"/>
    <w:rsid w:val="00036B8C"/>
    <w:rsid w:val="00037CE9"/>
    <w:rsid w:val="000513FF"/>
    <w:rsid w:val="00055ABB"/>
    <w:rsid w:val="00057A3A"/>
    <w:rsid w:val="00064333"/>
    <w:rsid w:val="00067AC3"/>
    <w:rsid w:val="00083102"/>
    <w:rsid w:val="00096C8D"/>
    <w:rsid w:val="00097004"/>
    <w:rsid w:val="000A6734"/>
    <w:rsid w:val="000B18DA"/>
    <w:rsid w:val="000C169C"/>
    <w:rsid w:val="000C3F02"/>
    <w:rsid w:val="000C456B"/>
    <w:rsid w:val="000C5D80"/>
    <w:rsid w:val="000D2D37"/>
    <w:rsid w:val="000D70F3"/>
    <w:rsid w:val="000F59F5"/>
    <w:rsid w:val="00102367"/>
    <w:rsid w:val="00102F50"/>
    <w:rsid w:val="00107CA6"/>
    <w:rsid w:val="001105E8"/>
    <w:rsid w:val="00110A4E"/>
    <w:rsid w:val="00114070"/>
    <w:rsid w:val="00114CD3"/>
    <w:rsid w:val="00114D50"/>
    <w:rsid w:val="001158F2"/>
    <w:rsid w:val="001267A1"/>
    <w:rsid w:val="00134080"/>
    <w:rsid w:val="00143DE4"/>
    <w:rsid w:val="001644C8"/>
    <w:rsid w:val="00174004"/>
    <w:rsid w:val="00176736"/>
    <w:rsid w:val="00186566"/>
    <w:rsid w:val="00186E4B"/>
    <w:rsid w:val="00190598"/>
    <w:rsid w:val="00190771"/>
    <w:rsid w:val="00192232"/>
    <w:rsid w:val="00194B0C"/>
    <w:rsid w:val="00195FCB"/>
    <w:rsid w:val="001A7C06"/>
    <w:rsid w:val="001B036F"/>
    <w:rsid w:val="001B0EFC"/>
    <w:rsid w:val="001B10E9"/>
    <w:rsid w:val="001B1D17"/>
    <w:rsid w:val="001B76DC"/>
    <w:rsid w:val="001B7ECB"/>
    <w:rsid w:val="001C1F7B"/>
    <w:rsid w:val="001D053E"/>
    <w:rsid w:val="001D1D4F"/>
    <w:rsid w:val="001D2D87"/>
    <w:rsid w:val="001E528C"/>
    <w:rsid w:val="001E6638"/>
    <w:rsid w:val="001F1EA5"/>
    <w:rsid w:val="001F298B"/>
    <w:rsid w:val="001F3FD5"/>
    <w:rsid w:val="00203000"/>
    <w:rsid w:val="0020344F"/>
    <w:rsid w:val="002041D8"/>
    <w:rsid w:val="002074B0"/>
    <w:rsid w:val="00210678"/>
    <w:rsid w:val="00210AE6"/>
    <w:rsid w:val="00215588"/>
    <w:rsid w:val="002162D8"/>
    <w:rsid w:val="00216A36"/>
    <w:rsid w:val="00231076"/>
    <w:rsid w:val="00232F72"/>
    <w:rsid w:val="002377C2"/>
    <w:rsid w:val="00246FA8"/>
    <w:rsid w:val="00247BA7"/>
    <w:rsid w:val="002546A0"/>
    <w:rsid w:val="002627D2"/>
    <w:rsid w:val="00265D4E"/>
    <w:rsid w:val="00285B9B"/>
    <w:rsid w:val="002864E5"/>
    <w:rsid w:val="00290106"/>
    <w:rsid w:val="00292B64"/>
    <w:rsid w:val="00294C6A"/>
    <w:rsid w:val="00294D55"/>
    <w:rsid w:val="002A3F16"/>
    <w:rsid w:val="002A4651"/>
    <w:rsid w:val="002A7283"/>
    <w:rsid w:val="002A7E85"/>
    <w:rsid w:val="002B2542"/>
    <w:rsid w:val="002B2AE7"/>
    <w:rsid w:val="002B3F35"/>
    <w:rsid w:val="002B5784"/>
    <w:rsid w:val="002C21F6"/>
    <w:rsid w:val="002C4947"/>
    <w:rsid w:val="002D0D10"/>
    <w:rsid w:val="002D1B51"/>
    <w:rsid w:val="002D2DDC"/>
    <w:rsid w:val="002D64A8"/>
    <w:rsid w:val="002D7B7D"/>
    <w:rsid w:val="002E0CF3"/>
    <w:rsid w:val="002E13F9"/>
    <w:rsid w:val="002E37D4"/>
    <w:rsid w:val="002E4CA1"/>
    <w:rsid w:val="002E7400"/>
    <w:rsid w:val="002E7F3A"/>
    <w:rsid w:val="002F2FFE"/>
    <w:rsid w:val="002F32C5"/>
    <w:rsid w:val="002F6CE7"/>
    <w:rsid w:val="002F72FD"/>
    <w:rsid w:val="00303886"/>
    <w:rsid w:val="00312523"/>
    <w:rsid w:val="00313F49"/>
    <w:rsid w:val="0032447B"/>
    <w:rsid w:val="00324642"/>
    <w:rsid w:val="0032519C"/>
    <w:rsid w:val="00325A69"/>
    <w:rsid w:val="00326A92"/>
    <w:rsid w:val="00331F23"/>
    <w:rsid w:val="003376D8"/>
    <w:rsid w:val="00342175"/>
    <w:rsid w:val="00344D0E"/>
    <w:rsid w:val="00352824"/>
    <w:rsid w:val="00360C5C"/>
    <w:rsid w:val="003629DB"/>
    <w:rsid w:val="003705B6"/>
    <w:rsid w:val="00374326"/>
    <w:rsid w:val="00380023"/>
    <w:rsid w:val="0038066B"/>
    <w:rsid w:val="00380AA0"/>
    <w:rsid w:val="00381134"/>
    <w:rsid w:val="003852CC"/>
    <w:rsid w:val="003932C4"/>
    <w:rsid w:val="00395568"/>
    <w:rsid w:val="00396488"/>
    <w:rsid w:val="00397BD0"/>
    <w:rsid w:val="003A7BEF"/>
    <w:rsid w:val="003B2BC8"/>
    <w:rsid w:val="003B632D"/>
    <w:rsid w:val="003B68EB"/>
    <w:rsid w:val="003C0284"/>
    <w:rsid w:val="003C28C7"/>
    <w:rsid w:val="003D39EF"/>
    <w:rsid w:val="003D68BC"/>
    <w:rsid w:val="003D7367"/>
    <w:rsid w:val="003E1917"/>
    <w:rsid w:val="003E316D"/>
    <w:rsid w:val="003E48F7"/>
    <w:rsid w:val="003E5E63"/>
    <w:rsid w:val="003E6FD4"/>
    <w:rsid w:val="003E793D"/>
    <w:rsid w:val="003F0E25"/>
    <w:rsid w:val="003F28E3"/>
    <w:rsid w:val="003F3E39"/>
    <w:rsid w:val="003F5749"/>
    <w:rsid w:val="003F591C"/>
    <w:rsid w:val="00402D92"/>
    <w:rsid w:val="00405666"/>
    <w:rsid w:val="0041253B"/>
    <w:rsid w:val="00413813"/>
    <w:rsid w:val="0042425B"/>
    <w:rsid w:val="0042504F"/>
    <w:rsid w:val="00426142"/>
    <w:rsid w:val="0044157A"/>
    <w:rsid w:val="00444200"/>
    <w:rsid w:val="0045176D"/>
    <w:rsid w:val="00456102"/>
    <w:rsid w:val="00462E6D"/>
    <w:rsid w:val="00463E76"/>
    <w:rsid w:val="004704BD"/>
    <w:rsid w:val="0047298D"/>
    <w:rsid w:val="00481F5F"/>
    <w:rsid w:val="00482CFB"/>
    <w:rsid w:val="0048611C"/>
    <w:rsid w:val="00493648"/>
    <w:rsid w:val="0049479F"/>
    <w:rsid w:val="0049651D"/>
    <w:rsid w:val="004A3E27"/>
    <w:rsid w:val="004A5A1C"/>
    <w:rsid w:val="004B2EB3"/>
    <w:rsid w:val="004B4EE5"/>
    <w:rsid w:val="004B532C"/>
    <w:rsid w:val="004D7BFD"/>
    <w:rsid w:val="004E2E19"/>
    <w:rsid w:val="004F0FA0"/>
    <w:rsid w:val="004F709D"/>
    <w:rsid w:val="00511D86"/>
    <w:rsid w:val="00515FF7"/>
    <w:rsid w:val="005164C4"/>
    <w:rsid w:val="00525373"/>
    <w:rsid w:val="00526248"/>
    <w:rsid w:val="005262CB"/>
    <w:rsid w:val="00532D69"/>
    <w:rsid w:val="00543891"/>
    <w:rsid w:val="00543EF3"/>
    <w:rsid w:val="00545B07"/>
    <w:rsid w:val="005474EE"/>
    <w:rsid w:val="00554221"/>
    <w:rsid w:val="0055538E"/>
    <w:rsid w:val="0055743A"/>
    <w:rsid w:val="005609A2"/>
    <w:rsid w:val="00561FCF"/>
    <w:rsid w:val="005647A4"/>
    <w:rsid w:val="00571012"/>
    <w:rsid w:val="00575460"/>
    <w:rsid w:val="00580E90"/>
    <w:rsid w:val="00581C1A"/>
    <w:rsid w:val="00587B3F"/>
    <w:rsid w:val="005913A2"/>
    <w:rsid w:val="0059371F"/>
    <w:rsid w:val="005940CB"/>
    <w:rsid w:val="00594226"/>
    <w:rsid w:val="005A2D4E"/>
    <w:rsid w:val="005A35F1"/>
    <w:rsid w:val="005A46FB"/>
    <w:rsid w:val="005B234B"/>
    <w:rsid w:val="005C734F"/>
    <w:rsid w:val="005D21AE"/>
    <w:rsid w:val="005D23F0"/>
    <w:rsid w:val="005D3E5F"/>
    <w:rsid w:val="005D6189"/>
    <w:rsid w:val="005D7EBE"/>
    <w:rsid w:val="005E5018"/>
    <w:rsid w:val="005E54CD"/>
    <w:rsid w:val="005E7330"/>
    <w:rsid w:val="005F080E"/>
    <w:rsid w:val="005F0EC4"/>
    <w:rsid w:val="005F5A3C"/>
    <w:rsid w:val="005F5F06"/>
    <w:rsid w:val="005F7235"/>
    <w:rsid w:val="00615C9E"/>
    <w:rsid w:val="006165A6"/>
    <w:rsid w:val="00617743"/>
    <w:rsid w:val="0062138A"/>
    <w:rsid w:val="006246EF"/>
    <w:rsid w:val="00630566"/>
    <w:rsid w:val="00631839"/>
    <w:rsid w:val="00633955"/>
    <w:rsid w:val="00637DFD"/>
    <w:rsid w:val="00651FB6"/>
    <w:rsid w:val="006553AA"/>
    <w:rsid w:val="00656D89"/>
    <w:rsid w:val="006572A2"/>
    <w:rsid w:val="00662D65"/>
    <w:rsid w:val="00675D20"/>
    <w:rsid w:val="006768B5"/>
    <w:rsid w:val="00684E74"/>
    <w:rsid w:val="00685766"/>
    <w:rsid w:val="00686258"/>
    <w:rsid w:val="00696BD8"/>
    <w:rsid w:val="0069742B"/>
    <w:rsid w:val="006A0514"/>
    <w:rsid w:val="006A47BF"/>
    <w:rsid w:val="006A62FF"/>
    <w:rsid w:val="006A6BB5"/>
    <w:rsid w:val="006A7C46"/>
    <w:rsid w:val="006B0E29"/>
    <w:rsid w:val="006B3CFD"/>
    <w:rsid w:val="006B418B"/>
    <w:rsid w:val="006C27BF"/>
    <w:rsid w:val="006C3CE2"/>
    <w:rsid w:val="006D128B"/>
    <w:rsid w:val="006D1744"/>
    <w:rsid w:val="006E1C03"/>
    <w:rsid w:val="006E47AF"/>
    <w:rsid w:val="006F0652"/>
    <w:rsid w:val="00702F21"/>
    <w:rsid w:val="007050E8"/>
    <w:rsid w:val="0071272B"/>
    <w:rsid w:val="00713192"/>
    <w:rsid w:val="00714B52"/>
    <w:rsid w:val="00716298"/>
    <w:rsid w:val="007167F5"/>
    <w:rsid w:val="00721D9D"/>
    <w:rsid w:val="0073719B"/>
    <w:rsid w:val="00742C5F"/>
    <w:rsid w:val="007471D2"/>
    <w:rsid w:val="007559C9"/>
    <w:rsid w:val="007627EE"/>
    <w:rsid w:val="0076334C"/>
    <w:rsid w:val="0076569F"/>
    <w:rsid w:val="00770494"/>
    <w:rsid w:val="0077791A"/>
    <w:rsid w:val="007A1309"/>
    <w:rsid w:val="007A1CD2"/>
    <w:rsid w:val="007A4000"/>
    <w:rsid w:val="007A59A9"/>
    <w:rsid w:val="007B0FD6"/>
    <w:rsid w:val="007B37AC"/>
    <w:rsid w:val="007B3D5C"/>
    <w:rsid w:val="007B4296"/>
    <w:rsid w:val="007B42EB"/>
    <w:rsid w:val="007B58FB"/>
    <w:rsid w:val="007C63C5"/>
    <w:rsid w:val="007C7634"/>
    <w:rsid w:val="007D09C3"/>
    <w:rsid w:val="007D3334"/>
    <w:rsid w:val="007E4916"/>
    <w:rsid w:val="007E4E92"/>
    <w:rsid w:val="007E69F2"/>
    <w:rsid w:val="007F2B85"/>
    <w:rsid w:val="007F38CC"/>
    <w:rsid w:val="007F4D22"/>
    <w:rsid w:val="007F6481"/>
    <w:rsid w:val="00800FAA"/>
    <w:rsid w:val="008038EB"/>
    <w:rsid w:val="00805401"/>
    <w:rsid w:val="00811C19"/>
    <w:rsid w:val="00815E06"/>
    <w:rsid w:val="008316CF"/>
    <w:rsid w:val="0083297D"/>
    <w:rsid w:val="0083709E"/>
    <w:rsid w:val="0083759B"/>
    <w:rsid w:val="00840220"/>
    <w:rsid w:val="008464D2"/>
    <w:rsid w:val="00846E3A"/>
    <w:rsid w:val="00851F0B"/>
    <w:rsid w:val="00865742"/>
    <w:rsid w:val="00866212"/>
    <w:rsid w:val="0086691A"/>
    <w:rsid w:val="00881234"/>
    <w:rsid w:val="008848CD"/>
    <w:rsid w:val="0088589C"/>
    <w:rsid w:val="00891600"/>
    <w:rsid w:val="008926CA"/>
    <w:rsid w:val="008B0902"/>
    <w:rsid w:val="008B3D7C"/>
    <w:rsid w:val="008C136F"/>
    <w:rsid w:val="008C2350"/>
    <w:rsid w:val="008C2673"/>
    <w:rsid w:val="008C5814"/>
    <w:rsid w:val="008D2F98"/>
    <w:rsid w:val="008D5BF5"/>
    <w:rsid w:val="008D6651"/>
    <w:rsid w:val="008D720D"/>
    <w:rsid w:val="008D76CF"/>
    <w:rsid w:val="008E1F13"/>
    <w:rsid w:val="008E358C"/>
    <w:rsid w:val="008E52E8"/>
    <w:rsid w:val="008E5419"/>
    <w:rsid w:val="008E58E0"/>
    <w:rsid w:val="008F06B9"/>
    <w:rsid w:val="008F2B15"/>
    <w:rsid w:val="008F54CC"/>
    <w:rsid w:val="00902085"/>
    <w:rsid w:val="00903E62"/>
    <w:rsid w:val="0091080A"/>
    <w:rsid w:val="0091555E"/>
    <w:rsid w:val="009166C7"/>
    <w:rsid w:val="00916DE4"/>
    <w:rsid w:val="00921A2D"/>
    <w:rsid w:val="00925120"/>
    <w:rsid w:val="00925B79"/>
    <w:rsid w:val="009261B2"/>
    <w:rsid w:val="0093489E"/>
    <w:rsid w:val="00934CC5"/>
    <w:rsid w:val="00954606"/>
    <w:rsid w:val="009568B3"/>
    <w:rsid w:val="00956FA8"/>
    <w:rsid w:val="00965C56"/>
    <w:rsid w:val="0096660D"/>
    <w:rsid w:val="00971D3E"/>
    <w:rsid w:val="00972651"/>
    <w:rsid w:val="00982BD5"/>
    <w:rsid w:val="00982C27"/>
    <w:rsid w:val="009833FE"/>
    <w:rsid w:val="00984629"/>
    <w:rsid w:val="009A1DD2"/>
    <w:rsid w:val="009A7E1B"/>
    <w:rsid w:val="009B055E"/>
    <w:rsid w:val="009B44A7"/>
    <w:rsid w:val="009B4F20"/>
    <w:rsid w:val="009B4F34"/>
    <w:rsid w:val="009B50EF"/>
    <w:rsid w:val="009B5FB0"/>
    <w:rsid w:val="009B6663"/>
    <w:rsid w:val="009C22CB"/>
    <w:rsid w:val="009C261D"/>
    <w:rsid w:val="009D2402"/>
    <w:rsid w:val="009D37D2"/>
    <w:rsid w:val="009E093D"/>
    <w:rsid w:val="009E16A7"/>
    <w:rsid w:val="009E4E1E"/>
    <w:rsid w:val="009F1C3A"/>
    <w:rsid w:val="009F28C9"/>
    <w:rsid w:val="009F596E"/>
    <w:rsid w:val="00A00989"/>
    <w:rsid w:val="00A00993"/>
    <w:rsid w:val="00A02634"/>
    <w:rsid w:val="00A120D5"/>
    <w:rsid w:val="00A1218B"/>
    <w:rsid w:val="00A12A68"/>
    <w:rsid w:val="00A13E27"/>
    <w:rsid w:val="00A1553B"/>
    <w:rsid w:val="00A15549"/>
    <w:rsid w:val="00A26D1A"/>
    <w:rsid w:val="00A36368"/>
    <w:rsid w:val="00A37374"/>
    <w:rsid w:val="00A405EC"/>
    <w:rsid w:val="00A40E0A"/>
    <w:rsid w:val="00A42E00"/>
    <w:rsid w:val="00A445B9"/>
    <w:rsid w:val="00A4514C"/>
    <w:rsid w:val="00A461B3"/>
    <w:rsid w:val="00A5029F"/>
    <w:rsid w:val="00A50D75"/>
    <w:rsid w:val="00A55CA1"/>
    <w:rsid w:val="00A61CFB"/>
    <w:rsid w:val="00A620E9"/>
    <w:rsid w:val="00A62A7A"/>
    <w:rsid w:val="00A65BFB"/>
    <w:rsid w:val="00A718CC"/>
    <w:rsid w:val="00A73E43"/>
    <w:rsid w:val="00A7648C"/>
    <w:rsid w:val="00A774E7"/>
    <w:rsid w:val="00A84335"/>
    <w:rsid w:val="00A84C7C"/>
    <w:rsid w:val="00A86B13"/>
    <w:rsid w:val="00A91B1F"/>
    <w:rsid w:val="00A92C2F"/>
    <w:rsid w:val="00A92E6D"/>
    <w:rsid w:val="00A9486A"/>
    <w:rsid w:val="00A975D3"/>
    <w:rsid w:val="00AA3900"/>
    <w:rsid w:val="00AB1856"/>
    <w:rsid w:val="00AB244E"/>
    <w:rsid w:val="00AB5E25"/>
    <w:rsid w:val="00AB6858"/>
    <w:rsid w:val="00AC07AC"/>
    <w:rsid w:val="00AC3053"/>
    <w:rsid w:val="00AC713F"/>
    <w:rsid w:val="00AC758A"/>
    <w:rsid w:val="00AD2721"/>
    <w:rsid w:val="00AE3196"/>
    <w:rsid w:val="00AE31E8"/>
    <w:rsid w:val="00AE7321"/>
    <w:rsid w:val="00B01973"/>
    <w:rsid w:val="00B05DFB"/>
    <w:rsid w:val="00B10149"/>
    <w:rsid w:val="00B151AA"/>
    <w:rsid w:val="00B161F2"/>
    <w:rsid w:val="00B2594D"/>
    <w:rsid w:val="00B26648"/>
    <w:rsid w:val="00B400D5"/>
    <w:rsid w:val="00B42622"/>
    <w:rsid w:val="00B460F2"/>
    <w:rsid w:val="00B47A97"/>
    <w:rsid w:val="00B50A7C"/>
    <w:rsid w:val="00B55D15"/>
    <w:rsid w:val="00B55F2D"/>
    <w:rsid w:val="00B56AB8"/>
    <w:rsid w:val="00B56B66"/>
    <w:rsid w:val="00B616F9"/>
    <w:rsid w:val="00B62422"/>
    <w:rsid w:val="00B710BE"/>
    <w:rsid w:val="00B72A39"/>
    <w:rsid w:val="00B73441"/>
    <w:rsid w:val="00B737F1"/>
    <w:rsid w:val="00B77005"/>
    <w:rsid w:val="00B824F4"/>
    <w:rsid w:val="00B93BB7"/>
    <w:rsid w:val="00BC0DF9"/>
    <w:rsid w:val="00BC3101"/>
    <w:rsid w:val="00BC4FC9"/>
    <w:rsid w:val="00BD1516"/>
    <w:rsid w:val="00BD5B9E"/>
    <w:rsid w:val="00BE0D49"/>
    <w:rsid w:val="00BE21AB"/>
    <w:rsid w:val="00BE5A28"/>
    <w:rsid w:val="00BE5D88"/>
    <w:rsid w:val="00BF54A4"/>
    <w:rsid w:val="00BF5773"/>
    <w:rsid w:val="00BF70F4"/>
    <w:rsid w:val="00C01896"/>
    <w:rsid w:val="00C07268"/>
    <w:rsid w:val="00C07F7D"/>
    <w:rsid w:val="00C13E69"/>
    <w:rsid w:val="00C15142"/>
    <w:rsid w:val="00C2026C"/>
    <w:rsid w:val="00C2251E"/>
    <w:rsid w:val="00C262F2"/>
    <w:rsid w:val="00C33AAE"/>
    <w:rsid w:val="00C379F8"/>
    <w:rsid w:val="00C37D0C"/>
    <w:rsid w:val="00C43FC8"/>
    <w:rsid w:val="00C511BF"/>
    <w:rsid w:val="00C555C0"/>
    <w:rsid w:val="00C55892"/>
    <w:rsid w:val="00C603F1"/>
    <w:rsid w:val="00C60768"/>
    <w:rsid w:val="00C639F8"/>
    <w:rsid w:val="00C70247"/>
    <w:rsid w:val="00C73D9D"/>
    <w:rsid w:val="00C75DC9"/>
    <w:rsid w:val="00C81CD6"/>
    <w:rsid w:val="00C91551"/>
    <w:rsid w:val="00C91A12"/>
    <w:rsid w:val="00C94ED0"/>
    <w:rsid w:val="00C95EEA"/>
    <w:rsid w:val="00C9748F"/>
    <w:rsid w:val="00CA2C34"/>
    <w:rsid w:val="00CB0619"/>
    <w:rsid w:val="00CC1036"/>
    <w:rsid w:val="00CC2AAA"/>
    <w:rsid w:val="00CC7C00"/>
    <w:rsid w:val="00CD23E8"/>
    <w:rsid w:val="00CD7287"/>
    <w:rsid w:val="00CE148E"/>
    <w:rsid w:val="00CE554D"/>
    <w:rsid w:val="00CE6FF4"/>
    <w:rsid w:val="00CE7832"/>
    <w:rsid w:val="00CF0FBC"/>
    <w:rsid w:val="00CF2C41"/>
    <w:rsid w:val="00CF3149"/>
    <w:rsid w:val="00CF6627"/>
    <w:rsid w:val="00D00CF4"/>
    <w:rsid w:val="00D01D15"/>
    <w:rsid w:val="00D04F4B"/>
    <w:rsid w:val="00D07137"/>
    <w:rsid w:val="00D10290"/>
    <w:rsid w:val="00D10F60"/>
    <w:rsid w:val="00D12F56"/>
    <w:rsid w:val="00D131EA"/>
    <w:rsid w:val="00D24692"/>
    <w:rsid w:val="00D27A0F"/>
    <w:rsid w:val="00D40ADA"/>
    <w:rsid w:val="00D448A1"/>
    <w:rsid w:val="00D45ACF"/>
    <w:rsid w:val="00D61FA7"/>
    <w:rsid w:val="00D84FEB"/>
    <w:rsid w:val="00D862D2"/>
    <w:rsid w:val="00D87806"/>
    <w:rsid w:val="00D92C6F"/>
    <w:rsid w:val="00D94B18"/>
    <w:rsid w:val="00D967BE"/>
    <w:rsid w:val="00DA2180"/>
    <w:rsid w:val="00DB177F"/>
    <w:rsid w:val="00DB3559"/>
    <w:rsid w:val="00DC2588"/>
    <w:rsid w:val="00DC5040"/>
    <w:rsid w:val="00DD130F"/>
    <w:rsid w:val="00DD3BAB"/>
    <w:rsid w:val="00DE21B5"/>
    <w:rsid w:val="00DF2E1C"/>
    <w:rsid w:val="00DF3449"/>
    <w:rsid w:val="00DF4934"/>
    <w:rsid w:val="00E02615"/>
    <w:rsid w:val="00E4096B"/>
    <w:rsid w:val="00E4443F"/>
    <w:rsid w:val="00E45032"/>
    <w:rsid w:val="00E463CE"/>
    <w:rsid w:val="00E5371C"/>
    <w:rsid w:val="00E55AB8"/>
    <w:rsid w:val="00E577F8"/>
    <w:rsid w:val="00E72966"/>
    <w:rsid w:val="00E774DE"/>
    <w:rsid w:val="00E814EA"/>
    <w:rsid w:val="00E84D60"/>
    <w:rsid w:val="00E86C8B"/>
    <w:rsid w:val="00E874CC"/>
    <w:rsid w:val="00E927C8"/>
    <w:rsid w:val="00E94215"/>
    <w:rsid w:val="00E9448E"/>
    <w:rsid w:val="00E965B3"/>
    <w:rsid w:val="00E97652"/>
    <w:rsid w:val="00EA0351"/>
    <w:rsid w:val="00EA05DE"/>
    <w:rsid w:val="00EA1CAA"/>
    <w:rsid w:val="00EA6B29"/>
    <w:rsid w:val="00EB000B"/>
    <w:rsid w:val="00EB472E"/>
    <w:rsid w:val="00EC27C6"/>
    <w:rsid w:val="00EC683E"/>
    <w:rsid w:val="00EC79DC"/>
    <w:rsid w:val="00EC7C18"/>
    <w:rsid w:val="00ED0967"/>
    <w:rsid w:val="00ED66EF"/>
    <w:rsid w:val="00EE0BC1"/>
    <w:rsid w:val="00EF23D7"/>
    <w:rsid w:val="00F02FD6"/>
    <w:rsid w:val="00F044EF"/>
    <w:rsid w:val="00F0773F"/>
    <w:rsid w:val="00F12556"/>
    <w:rsid w:val="00F13553"/>
    <w:rsid w:val="00F22BCA"/>
    <w:rsid w:val="00F271A7"/>
    <w:rsid w:val="00F34889"/>
    <w:rsid w:val="00F359F2"/>
    <w:rsid w:val="00F36BD4"/>
    <w:rsid w:val="00F36D60"/>
    <w:rsid w:val="00F41DB8"/>
    <w:rsid w:val="00F4312E"/>
    <w:rsid w:val="00F47D4D"/>
    <w:rsid w:val="00F51C95"/>
    <w:rsid w:val="00F7478F"/>
    <w:rsid w:val="00F74BDB"/>
    <w:rsid w:val="00F76218"/>
    <w:rsid w:val="00F80A0C"/>
    <w:rsid w:val="00F81F41"/>
    <w:rsid w:val="00F944CC"/>
    <w:rsid w:val="00F9659C"/>
    <w:rsid w:val="00F97D85"/>
    <w:rsid w:val="00FA25E5"/>
    <w:rsid w:val="00FA6270"/>
    <w:rsid w:val="00FA6C8E"/>
    <w:rsid w:val="00FD0B40"/>
    <w:rsid w:val="00FD13E2"/>
    <w:rsid w:val="00FD1F36"/>
    <w:rsid w:val="00FD3C3D"/>
    <w:rsid w:val="00FD6A8E"/>
    <w:rsid w:val="00FD6CB9"/>
    <w:rsid w:val="00FE37F6"/>
    <w:rsid w:val="00FE5CD6"/>
    <w:rsid w:val="00FF41B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692"/>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E52E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E52E8"/>
  </w:style>
  <w:style w:type="paragraph" w:styleId="Rodap">
    <w:name w:val="footer"/>
    <w:basedOn w:val="Normal"/>
    <w:link w:val="RodapChar"/>
    <w:uiPriority w:val="99"/>
    <w:unhideWhenUsed/>
    <w:rsid w:val="008E52E8"/>
    <w:pPr>
      <w:tabs>
        <w:tab w:val="center" w:pos="4252"/>
        <w:tab w:val="right" w:pos="8504"/>
      </w:tabs>
      <w:spacing w:after="0" w:line="240" w:lineRule="auto"/>
    </w:pPr>
  </w:style>
  <w:style w:type="character" w:customStyle="1" w:styleId="RodapChar">
    <w:name w:val="Rodapé Char"/>
    <w:basedOn w:val="Fontepargpadro"/>
    <w:link w:val="Rodap"/>
    <w:uiPriority w:val="99"/>
    <w:rsid w:val="008E52E8"/>
  </w:style>
  <w:style w:type="paragraph" w:styleId="Textodebalo">
    <w:name w:val="Balloon Text"/>
    <w:basedOn w:val="Normal"/>
    <w:link w:val="TextodebaloChar"/>
    <w:uiPriority w:val="99"/>
    <w:semiHidden/>
    <w:unhideWhenUsed/>
    <w:rsid w:val="0032447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2447B"/>
    <w:rPr>
      <w:rFonts w:ascii="Tahoma" w:hAnsi="Tahoma" w:cs="Tahoma"/>
      <w:sz w:val="16"/>
      <w:szCs w:val="16"/>
    </w:rPr>
  </w:style>
  <w:style w:type="paragraph" w:customStyle="1" w:styleId="Default">
    <w:name w:val="Default"/>
    <w:rsid w:val="002D1B51"/>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2D1B51"/>
    <w:pPr>
      <w:ind w:left="720"/>
      <w:contextualSpacing/>
    </w:pPr>
  </w:style>
  <w:style w:type="paragraph" w:customStyle="1" w:styleId="pa4">
    <w:name w:val="pa4"/>
    <w:basedOn w:val="Normal"/>
    <w:rsid w:val="004A5A1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4A5A1C"/>
    <w:rPr>
      <w:i/>
      <w:iCs/>
    </w:rPr>
  </w:style>
  <w:style w:type="character" w:customStyle="1" w:styleId="a4">
    <w:name w:val="a4"/>
    <w:basedOn w:val="Fontepargpadro"/>
    <w:rsid w:val="004A5A1C"/>
  </w:style>
  <w:style w:type="paragraph" w:styleId="NormalWeb">
    <w:name w:val="Normal (Web)"/>
    <w:basedOn w:val="Normal"/>
    <w:uiPriority w:val="99"/>
    <w:unhideWhenUsed/>
    <w:rsid w:val="006B0E2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662D65"/>
    <w:rPr>
      <w:color w:val="0563C1" w:themeColor="hyperlink"/>
      <w:u w:val="single"/>
    </w:rPr>
  </w:style>
  <w:style w:type="character" w:styleId="Forte">
    <w:name w:val="Strong"/>
    <w:basedOn w:val="Fontepargpadro"/>
    <w:uiPriority w:val="22"/>
    <w:qFormat/>
    <w:rsid w:val="00713192"/>
    <w:rPr>
      <w:b/>
      <w:bCs/>
    </w:rPr>
  </w:style>
  <w:style w:type="paragraph" w:customStyle="1" w:styleId="rev">
    <w:name w:val="rev"/>
    <w:basedOn w:val="Normal"/>
    <w:rsid w:val="00713192"/>
    <w:pPr>
      <w:spacing w:before="100" w:beforeAutospacing="1" w:after="100" w:afterAutospacing="1" w:line="270" w:lineRule="atLeast"/>
    </w:pPr>
    <w:rPr>
      <w:rFonts w:ascii="Times New Roman" w:eastAsia="Times New Roman" w:hAnsi="Times New Roman" w:cs="Times New Roman"/>
      <w:sz w:val="18"/>
      <w:szCs w:val="18"/>
      <w:lang w:eastAsia="pt-BR"/>
    </w:rPr>
  </w:style>
  <w:style w:type="character" w:customStyle="1" w:styleId="apple-converted-space">
    <w:name w:val="apple-converted-space"/>
    <w:basedOn w:val="Fontepargpadro"/>
    <w:rsid w:val="002D64A8"/>
  </w:style>
  <w:style w:type="paragraph" w:customStyle="1" w:styleId="m635697326739064535msoheader">
    <w:name w:val="m_635697326739064535msoheader"/>
    <w:basedOn w:val="Normal"/>
    <w:rsid w:val="002D64A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m635697326739064535msolistparagraph">
    <w:name w:val="m_635697326739064535msolistparagraph"/>
    <w:basedOn w:val="Normal"/>
    <w:rsid w:val="002D64A8"/>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r="http://schemas.openxmlformats.org/officeDocument/2006/relationships" xmlns:w="http://schemas.openxmlformats.org/wordprocessingml/2006/main">
  <w:divs>
    <w:div w:id="109596005">
      <w:bodyDiv w:val="1"/>
      <w:marLeft w:val="0"/>
      <w:marRight w:val="0"/>
      <w:marTop w:val="0"/>
      <w:marBottom w:val="0"/>
      <w:divBdr>
        <w:top w:val="none" w:sz="0" w:space="0" w:color="auto"/>
        <w:left w:val="none" w:sz="0" w:space="0" w:color="auto"/>
        <w:bottom w:val="none" w:sz="0" w:space="0" w:color="auto"/>
        <w:right w:val="none" w:sz="0" w:space="0" w:color="auto"/>
      </w:divBdr>
      <w:divsChild>
        <w:div w:id="2002807975">
          <w:marLeft w:val="0"/>
          <w:marRight w:val="0"/>
          <w:marTop w:val="0"/>
          <w:marBottom w:val="0"/>
          <w:divBdr>
            <w:top w:val="none" w:sz="0" w:space="0" w:color="auto"/>
            <w:left w:val="none" w:sz="0" w:space="0" w:color="auto"/>
            <w:bottom w:val="none" w:sz="0" w:space="0" w:color="auto"/>
            <w:right w:val="none" w:sz="0" w:space="0" w:color="auto"/>
          </w:divBdr>
        </w:div>
        <w:div w:id="1496338181">
          <w:marLeft w:val="0"/>
          <w:marRight w:val="0"/>
          <w:marTop w:val="0"/>
          <w:marBottom w:val="0"/>
          <w:divBdr>
            <w:top w:val="none" w:sz="0" w:space="0" w:color="auto"/>
            <w:left w:val="none" w:sz="0" w:space="0" w:color="auto"/>
            <w:bottom w:val="none" w:sz="0" w:space="0" w:color="auto"/>
            <w:right w:val="none" w:sz="0" w:space="0" w:color="auto"/>
          </w:divBdr>
        </w:div>
        <w:div w:id="373702173">
          <w:marLeft w:val="0"/>
          <w:marRight w:val="0"/>
          <w:marTop w:val="0"/>
          <w:marBottom w:val="0"/>
          <w:divBdr>
            <w:top w:val="none" w:sz="0" w:space="0" w:color="auto"/>
            <w:left w:val="none" w:sz="0" w:space="0" w:color="auto"/>
            <w:bottom w:val="none" w:sz="0" w:space="0" w:color="auto"/>
            <w:right w:val="none" w:sz="0" w:space="0" w:color="auto"/>
          </w:divBdr>
        </w:div>
        <w:div w:id="2112429436">
          <w:marLeft w:val="0"/>
          <w:marRight w:val="0"/>
          <w:marTop w:val="0"/>
          <w:marBottom w:val="0"/>
          <w:divBdr>
            <w:top w:val="none" w:sz="0" w:space="0" w:color="auto"/>
            <w:left w:val="none" w:sz="0" w:space="0" w:color="auto"/>
            <w:bottom w:val="none" w:sz="0" w:space="0" w:color="auto"/>
            <w:right w:val="none" w:sz="0" w:space="0" w:color="auto"/>
          </w:divBdr>
        </w:div>
        <w:div w:id="1090465749">
          <w:marLeft w:val="0"/>
          <w:marRight w:val="0"/>
          <w:marTop w:val="0"/>
          <w:marBottom w:val="0"/>
          <w:divBdr>
            <w:top w:val="none" w:sz="0" w:space="0" w:color="auto"/>
            <w:left w:val="none" w:sz="0" w:space="0" w:color="auto"/>
            <w:bottom w:val="none" w:sz="0" w:space="0" w:color="auto"/>
            <w:right w:val="none" w:sz="0" w:space="0" w:color="auto"/>
          </w:divBdr>
        </w:div>
        <w:div w:id="615873991">
          <w:marLeft w:val="0"/>
          <w:marRight w:val="0"/>
          <w:marTop w:val="0"/>
          <w:marBottom w:val="0"/>
          <w:divBdr>
            <w:top w:val="none" w:sz="0" w:space="0" w:color="auto"/>
            <w:left w:val="none" w:sz="0" w:space="0" w:color="auto"/>
            <w:bottom w:val="none" w:sz="0" w:space="0" w:color="auto"/>
            <w:right w:val="none" w:sz="0" w:space="0" w:color="auto"/>
          </w:divBdr>
        </w:div>
        <w:div w:id="1642271041">
          <w:marLeft w:val="0"/>
          <w:marRight w:val="0"/>
          <w:marTop w:val="0"/>
          <w:marBottom w:val="0"/>
          <w:divBdr>
            <w:top w:val="none" w:sz="0" w:space="0" w:color="auto"/>
            <w:left w:val="none" w:sz="0" w:space="0" w:color="auto"/>
            <w:bottom w:val="none" w:sz="0" w:space="0" w:color="auto"/>
            <w:right w:val="none" w:sz="0" w:space="0" w:color="auto"/>
          </w:divBdr>
        </w:div>
        <w:div w:id="1345203427">
          <w:marLeft w:val="0"/>
          <w:marRight w:val="0"/>
          <w:marTop w:val="0"/>
          <w:marBottom w:val="0"/>
          <w:divBdr>
            <w:top w:val="none" w:sz="0" w:space="0" w:color="auto"/>
            <w:left w:val="none" w:sz="0" w:space="0" w:color="auto"/>
            <w:bottom w:val="none" w:sz="0" w:space="0" w:color="auto"/>
            <w:right w:val="none" w:sz="0" w:space="0" w:color="auto"/>
          </w:divBdr>
          <w:divsChild>
            <w:div w:id="1582713046">
              <w:marLeft w:val="0"/>
              <w:marRight w:val="0"/>
              <w:marTop w:val="0"/>
              <w:marBottom w:val="0"/>
              <w:divBdr>
                <w:top w:val="none" w:sz="0" w:space="0" w:color="auto"/>
                <w:left w:val="none" w:sz="0" w:space="0" w:color="auto"/>
                <w:bottom w:val="none" w:sz="0" w:space="0" w:color="auto"/>
                <w:right w:val="none" w:sz="0" w:space="0" w:color="auto"/>
              </w:divBdr>
              <w:divsChild>
                <w:div w:id="709378833">
                  <w:marLeft w:val="0"/>
                  <w:marRight w:val="0"/>
                  <w:marTop w:val="0"/>
                  <w:marBottom w:val="0"/>
                  <w:divBdr>
                    <w:top w:val="none" w:sz="0" w:space="0" w:color="auto"/>
                    <w:left w:val="none" w:sz="0" w:space="0" w:color="auto"/>
                    <w:bottom w:val="none" w:sz="0" w:space="0" w:color="auto"/>
                    <w:right w:val="none" w:sz="0" w:space="0" w:color="auto"/>
                  </w:divBdr>
                  <w:divsChild>
                    <w:div w:id="1871986692">
                      <w:marLeft w:val="0"/>
                      <w:marRight w:val="0"/>
                      <w:marTop w:val="0"/>
                      <w:marBottom w:val="0"/>
                      <w:divBdr>
                        <w:top w:val="none" w:sz="0" w:space="0" w:color="auto"/>
                        <w:left w:val="none" w:sz="0" w:space="0" w:color="auto"/>
                        <w:bottom w:val="none" w:sz="0" w:space="0" w:color="auto"/>
                        <w:right w:val="none" w:sz="0" w:space="0" w:color="auto"/>
                      </w:divBdr>
                    </w:div>
                    <w:div w:id="55982006">
                      <w:marLeft w:val="0"/>
                      <w:marRight w:val="0"/>
                      <w:marTop w:val="0"/>
                      <w:marBottom w:val="0"/>
                      <w:divBdr>
                        <w:top w:val="none" w:sz="0" w:space="0" w:color="auto"/>
                        <w:left w:val="none" w:sz="0" w:space="0" w:color="auto"/>
                        <w:bottom w:val="none" w:sz="0" w:space="0" w:color="auto"/>
                        <w:right w:val="none" w:sz="0" w:space="0" w:color="auto"/>
                      </w:divBdr>
                    </w:div>
                    <w:div w:id="1709455251">
                      <w:marLeft w:val="0"/>
                      <w:marRight w:val="0"/>
                      <w:marTop w:val="0"/>
                      <w:marBottom w:val="0"/>
                      <w:divBdr>
                        <w:top w:val="none" w:sz="0" w:space="0" w:color="auto"/>
                        <w:left w:val="none" w:sz="0" w:space="0" w:color="auto"/>
                        <w:bottom w:val="none" w:sz="0" w:space="0" w:color="auto"/>
                        <w:right w:val="none" w:sz="0" w:space="0" w:color="auto"/>
                      </w:divBdr>
                      <w:divsChild>
                        <w:div w:id="1359741980">
                          <w:marLeft w:val="0"/>
                          <w:marRight w:val="0"/>
                          <w:marTop w:val="0"/>
                          <w:marBottom w:val="0"/>
                          <w:divBdr>
                            <w:top w:val="none" w:sz="0" w:space="0" w:color="auto"/>
                            <w:left w:val="none" w:sz="0" w:space="0" w:color="auto"/>
                            <w:bottom w:val="none" w:sz="0" w:space="0" w:color="auto"/>
                            <w:right w:val="none" w:sz="0" w:space="0" w:color="auto"/>
                          </w:divBdr>
                        </w:div>
                        <w:div w:id="692346440">
                          <w:marLeft w:val="0"/>
                          <w:marRight w:val="0"/>
                          <w:marTop w:val="0"/>
                          <w:marBottom w:val="0"/>
                          <w:divBdr>
                            <w:top w:val="none" w:sz="0" w:space="0" w:color="auto"/>
                            <w:left w:val="none" w:sz="0" w:space="0" w:color="auto"/>
                            <w:bottom w:val="none" w:sz="0" w:space="0" w:color="auto"/>
                            <w:right w:val="none" w:sz="0" w:space="0" w:color="auto"/>
                          </w:divBdr>
                        </w:div>
                        <w:div w:id="87508999">
                          <w:marLeft w:val="0"/>
                          <w:marRight w:val="0"/>
                          <w:marTop w:val="0"/>
                          <w:marBottom w:val="0"/>
                          <w:divBdr>
                            <w:top w:val="none" w:sz="0" w:space="0" w:color="auto"/>
                            <w:left w:val="none" w:sz="0" w:space="0" w:color="auto"/>
                            <w:bottom w:val="none" w:sz="0" w:space="0" w:color="auto"/>
                            <w:right w:val="none" w:sz="0" w:space="0" w:color="auto"/>
                          </w:divBdr>
                        </w:div>
                        <w:div w:id="161856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37669">
      <w:bodyDiv w:val="1"/>
      <w:marLeft w:val="0"/>
      <w:marRight w:val="0"/>
      <w:marTop w:val="0"/>
      <w:marBottom w:val="0"/>
      <w:divBdr>
        <w:top w:val="none" w:sz="0" w:space="0" w:color="auto"/>
        <w:left w:val="none" w:sz="0" w:space="0" w:color="auto"/>
        <w:bottom w:val="none" w:sz="0" w:space="0" w:color="auto"/>
        <w:right w:val="none" w:sz="0" w:space="0" w:color="auto"/>
      </w:divBdr>
      <w:divsChild>
        <w:div w:id="438137090">
          <w:marLeft w:val="0"/>
          <w:marRight w:val="0"/>
          <w:marTop w:val="0"/>
          <w:marBottom w:val="0"/>
          <w:divBdr>
            <w:top w:val="none" w:sz="0" w:space="0" w:color="auto"/>
            <w:left w:val="none" w:sz="0" w:space="0" w:color="auto"/>
            <w:bottom w:val="none" w:sz="0" w:space="0" w:color="auto"/>
            <w:right w:val="none" w:sz="0" w:space="0" w:color="auto"/>
          </w:divBdr>
          <w:divsChild>
            <w:div w:id="2072268159">
              <w:marLeft w:val="0"/>
              <w:marRight w:val="0"/>
              <w:marTop w:val="0"/>
              <w:marBottom w:val="0"/>
              <w:divBdr>
                <w:top w:val="none" w:sz="0" w:space="0" w:color="auto"/>
                <w:left w:val="none" w:sz="0" w:space="0" w:color="auto"/>
                <w:bottom w:val="none" w:sz="0" w:space="0" w:color="auto"/>
                <w:right w:val="none" w:sz="0" w:space="0" w:color="auto"/>
              </w:divBdr>
              <w:divsChild>
                <w:div w:id="448814500">
                  <w:marLeft w:val="0"/>
                  <w:marRight w:val="0"/>
                  <w:marTop w:val="0"/>
                  <w:marBottom w:val="0"/>
                  <w:divBdr>
                    <w:top w:val="none" w:sz="0" w:space="0" w:color="auto"/>
                    <w:left w:val="none" w:sz="0" w:space="0" w:color="auto"/>
                    <w:bottom w:val="none" w:sz="0" w:space="0" w:color="auto"/>
                    <w:right w:val="none" w:sz="0" w:space="0" w:color="auto"/>
                  </w:divBdr>
                  <w:divsChild>
                    <w:div w:id="789207617">
                      <w:marLeft w:val="0"/>
                      <w:marRight w:val="0"/>
                      <w:marTop w:val="0"/>
                      <w:marBottom w:val="0"/>
                      <w:divBdr>
                        <w:top w:val="none" w:sz="0" w:space="0" w:color="auto"/>
                        <w:left w:val="none" w:sz="0" w:space="0" w:color="auto"/>
                        <w:bottom w:val="none" w:sz="0" w:space="0" w:color="auto"/>
                        <w:right w:val="none" w:sz="0" w:space="0" w:color="auto"/>
                      </w:divBdr>
                      <w:divsChild>
                        <w:div w:id="1272123604">
                          <w:marLeft w:val="0"/>
                          <w:marRight w:val="0"/>
                          <w:marTop w:val="0"/>
                          <w:marBottom w:val="0"/>
                          <w:divBdr>
                            <w:top w:val="none" w:sz="0" w:space="0" w:color="auto"/>
                            <w:left w:val="none" w:sz="0" w:space="0" w:color="auto"/>
                            <w:bottom w:val="none" w:sz="0" w:space="0" w:color="auto"/>
                            <w:right w:val="none" w:sz="0" w:space="0" w:color="auto"/>
                          </w:divBdr>
                          <w:divsChild>
                            <w:div w:id="93021253">
                              <w:marLeft w:val="0"/>
                              <w:marRight w:val="0"/>
                              <w:marTop w:val="0"/>
                              <w:marBottom w:val="0"/>
                              <w:divBdr>
                                <w:top w:val="none" w:sz="0" w:space="0" w:color="auto"/>
                                <w:left w:val="none" w:sz="0" w:space="0" w:color="auto"/>
                                <w:bottom w:val="none" w:sz="0" w:space="0" w:color="auto"/>
                                <w:right w:val="none" w:sz="0" w:space="0" w:color="auto"/>
                              </w:divBdr>
                              <w:divsChild>
                                <w:div w:id="169977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119686">
      <w:bodyDiv w:val="1"/>
      <w:marLeft w:val="0"/>
      <w:marRight w:val="0"/>
      <w:marTop w:val="0"/>
      <w:marBottom w:val="0"/>
      <w:divBdr>
        <w:top w:val="none" w:sz="0" w:space="0" w:color="auto"/>
        <w:left w:val="none" w:sz="0" w:space="0" w:color="auto"/>
        <w:bottom w:val="none" w:sz="0" w:space="0" w:color="auto"/>
        <w:right w:val="none" w:sz="0" w:space="0" w:color="auto"/>
      </w:divBdr>
    </w:div>
    <w:div w:id="657149917">
      <w:bodyDiv w:val="1"/>
      <w:marLeft w:val="0"/>
      <w:marRight w:val="0"/>
      <w:marTop w:val="0"/>
      <w:marBottom w:val="0"/>
      <w:divBdr>
        <w:top w:val="none" w:sz="0" w:space="0" w:color="auto"/>
        <w:left w:val="none" w:sz="0" w:space="0" w:color="auto"/>
        <w:bottom w:val="none" w:sz="0" w:space="0" w:color="auto"/>
        <w:right w:val="none" w:sz="0" w:space="0" w:color="auto"/>
      </w:divBdr>
      <w:divsChild>
        <w:div w:id="1331568103">
          <w:marLeft w:val="0"/>
          <w:marRight w:val="0"/>
          <w:marTop w:val="0"/>
          <w:marBottom w:val="0"/>
          <w:divBdr>
            <w:top w:val="none" w:sz="0" w:space="0" w:color="auto"/>
            <w:left w:val="none" w:sz="0" w:space="0" w:color="auto"/>
            <w:bottom w:val="none" w:sz="0" w:space="0" w:color="auto"/>
            <w:right w:val="none" w:sz="0" w:space="0" w:color="auto"/>
          </w:divBdr>
          <w:divsChild>
            <w:div w:id="2096628164">
              <w:marLeft w:val="0"/>
              <w:marRight w:val="0"/>
              <w:marTop w:val="0"/>
              <w:marBottom w:val="0"/>
              <w:divBdr>
                <w:top w:val="none" w:sz="0" w:space="0" w:color="auto"/>
                <w:left w:val="none" w:sz="0" w:space="0" w:color="auto"/>
                <w:bottom w:val="none" w:sz="0" w:space="0" w:color="auto"/>
                <w:right w:val="none" w:sz="0" w:space="0" w:color="auto"/>
              </w:divBdr>
              <w:divsChild>
                <w:div w:id="1361009457">
                  <w:marLeft w:val="0"/>
                  <w:marRight w:val="0"/>
                  <w:marTop w:val="0"/>
                  <w:marBottom w:val="0"/>
                  <w:divBdr>
                    <w:top w:val="none" w:sz="0" w:space="0" w:color="auto"/>
                    <w:left w:val="none" w:sz="0" w:space="0" w:color="auto"/>
                    <w:bottom w:val="none" w:sz="0" w:space="0" w:color="auto"/>
                    <w:right w:val="none" w:sz="0" w:space="0" w:color="auto"/>
                  </w:divBdr>
                  <w:divsChild>
                    <w:div w:id="17393196">
                      <w:marLeft w:val="0"/>
                      <w:marRight w:val="0"/>
                      <w:marTop w:val="0"/>
                      <w:marBottom w:val="0"/>
                      <w:divBdr>
                        <w:top w:val="none" w:sz="0" w:space="0" w:color="auto"/>
                        <w:left w:val="none" w:sz="0" w:space="0" w:color="auto"/>
                        <w:bottom w:val="none" w:sz="0" w:space="0" w:color="auto"/>
                        <w:right w:val="none" w:sz="0" w:space="0" w:color="auto"/>
                      </w:divBdr>
                      <w:divsChild>
                        <w:div w:id="2139881652">
                          <w:marLeft w:val="0"/>
                          <w:marRight w:val="0"/>
                          <w:marTop w:val="0"/>
                          <w:marBottom w:val="0"/>
                          <w:divBdr>
                            <w:top w:val="none" w:sz="0" w:space="0" w:color="auto"/>
                            <w:left w:val="none" w:sz="0" w:space="0" w:color="auto"/>
                            <w:bottom w:val="none" w:sz="0" w:space="0" w:color="auto"/>
                            <w:right w:val="none" w:sz="0" w:space="0" w:color="auto"/>
                          </w:divBdr>
                          <w:divsChild>
                            <w:div w:id="2030984152">
                              <w:marLeft w:val="0"/>
                              <w:marRight w:val="0"/>
                              <w:marTop w:val="0"/>
                              <w:marBottom w:val="0"/>
                              <w:divBdr>
                                <w:top w:val="none" w:sz="0" w:space="0" w:color="auto"/>
                                <w:left w:val="none" w:sz="0" w:space="0" w:color="auto"/>
                                <w:bottom w:val="none" w:sz="0" w:space="0" w:color="auto"/>
                                <w:right w:val="none" w:sz="0" w:space="0" w:color="auto"/>
                              </w:divBdr>
                              <w:divsChild>
                                <w:div w:id="248345908">
                                  <w:marLeft w:val="0"/>
                                  <w:marRight w:val="0"/>
                                  <w:marTop w:val="0"/>
                                  <w:marBottom w:val="0"/>
                                  <w:divBdr>
                                    <w:top w:val="none" w:sz="0" w:space="0" w:color="auto"/>
                                    <w:left w:val="none" w:sz="0" w:space="0" w:color="auto"/>
                                    <w:bottom w:val="none" w:sz="0" w:space="0" w:color="auto"/>
                                    <w:right w:val="none" w:sz="0" w:space="0" w:color="auto"/>
                                  </w:divBdr>
                                  <w:divsChild>
                                    <w:div w:id="13875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863778">
      <w:bodyDiv w:val="1"/>
      <w:marLeft w:val="0"/>
      <w:marRight w:val="0"/>
      <w:marTop w:val="0"/>
      <w:marBottom w:val="0"/>
      <w:divBdr>
        <w:top w:val="none" w:sz="0" w:space="0" w:color="auto"/>
        <w:left w:val="none" w:sz="0" w:space="0" w:color="auto"/>
        <w:bottom w:val="none" w:sz="0" w:space="0" w:color="auto"/>
        <w:right w:val="none" w:sz="0" w:space="0" w:color="auto"/>
      </w:divBdr>
    </w:div>
    <w:div w:id="107467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1187</TotalTime>
  <Pages>13</Pages>
  <Words>4659</Words>
  <Characters>25161</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marcio teodoro</dc:creator>
  <cp:lastModifiedBy>fabricia.costa</cp:lastModifiedBy>
  <cp:revision>152</cp:revision>
  <cp:lastPrinted>2017-07-14T18:17:00Z</cp:lastPrinted>
  <dcterms:created xsi:type="dcterms:W3CDTF">2017-06-26T16:48:00Z</dcterms:created>
  <dcterms:modified xsi:type="dcterms:W3CDTF">2017-07-14T18:18:00Z</dcterms:modified>
</cp:coreProperties>
</file>