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Pr="009A236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A2363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9A2363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9A236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9A2363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9A236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B10E2" w:rsidRPr="009A2363">
        <w:rPr>
          <w:rFonts w:asciiTheme="minorHAnsi" w:hAnsiTheme="minorHAnsi" w:cstheme="minorHAnsi"/>
          <w:bCs/>
          <w:sz w:val="24"/>
          <w:szCs w:val="24"/>
        </w:rPr>
        <w:t>2000</w:t>
      </w:r>
      <w:r w:rsidR="0001298B" w:rsidRPr="009A2363">
        <w:rPr>
          <w:rFonts w:asciiTheme="minorHAnsi" w:hAnsiTheme="minorHAnsi" w:cstheme="minorHAnsi"/>
          <w:bCs/>
          <w:sz w:val="24"/>
          <w:szCs w:val="24"/>
        </w:rPr>
        <w:t>-</w:t>
      </w:r>
      <w:r w:rsidR="00C51196" w:rsidRPr="009A2363">
        <w:rPr>
          <w:rFonts w:asciiTheme="minorHAnsi" w:hAnsiTheme="minorHAnsi" w:cstheme="minorHAnsi"/>
          <w:bCs/>
          <w:sz w:val="24"/>
          <w:szCs w:val="24"/>
        </w:rPr>
        <w:t>817</w:t>
      </w:r>
      <w:r w:rsidR="00A74A76" w:rsidRPr="009A2363">
        <w:rPr>
          <w:rFonts w:asciiTheme="minorHAnsi" w:hAnsiTheme="minorHAnsi" w:cstheme="minorHAnsi"/>
          <w:bCs/>
          <w:sz w:val="24"/>
          <w:szCs w:val="24"/>
        </w:rPr>
        <w:t>1</w:t>
      </w:r>
      <w:r w:rsidR="004977A9" w:rsidRPr="009A2363">
        <w:rPr>
          <w:rFonts w:asciiTheme="minorHAnsi" w:hAnsiTheme="minorHAnsi" w:cstheme="minorHAnsi"/>
          <w:bCs/>
          <w:sz w:val="24"/>
          <w:szCs w:val="24"/>
        </w:rPr>
        <w:t>/201</w:t>
      </w:r>
      <w:r w:rsidR="00C51196" w:rsidRPr="009A2363">
        <w:rPr>
          <w:rFonts w:asciiTheme="minorHAnsi" w:hAnsiTheme="minorHAnsi" w:cstheme="minorHAnsi"/>
          <w:bCs/>
          <w:sz w:val="24"/>
          <w:szCs w:val="24"/>
        </w:rPr>
        <w:t>7</w:t>
      </w:r>
    </w:p>
    <w:p w:rsidR="00C51D7F" w:rsidRPr="009A2363" w:rsidRDefault="003C0E5D" w:rsidP="00C738E0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A2363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="00443699" w:rsidRPr="009A2363">
        <w:rPr>
          <w:rFonts w:asciiTheme="minorHAnsi" w:hAnsiTheme="minorHAnsi" w:cstheme="minorHAnsi"/>
          <w:b/>
          <w:bCs/>
          <w:sz w:val="24"/>
          <w:szCs w:val="24"/>
        </w:rPr>
        <w:t>NTERESSADO:</w:t>
      </w:r>
      <w:r w:rsidR="00443699" w:rsidRPr="009A236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C51196" w:rsidRPr="009A2363">
        <w:rPr>
          <w:rFonts w:asciiTheme="minorHAnsi" w:hAnsiTheme="minorHAnsi" w:cstheme="minorHAnsi"/>
          <w:bCs/>
          <w:sz w:val="24"/>
          <w:szCs w:val="24"/>
        </w:rPr>
        <w:t>COORDENAÇÃO DE EVENTOS</w:t>
      </w:r>
    </w:p>
    <w:p w:rsidR="00C51D7F" w:rsidRPr="009A236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A2363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="00B72AF2" w:rsidRPr="009A236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51D7F" w:rsidRPr="009A2363">
        <w:rPr>
          <w:rFonts w:asciiTheme="minorHAnsi" w:hAnsiTheme="minorHAnsi" w:cstheme="minorHAnsi"/>
          <w:b/>
          <w:bCs/>
          <w:sz w:val="24"/>
          <w:szCs w:val="24"/>
        </w:rPr>
        <w:t>PAGAMENTO</w:t>
      </w:r>
    </w:p>
    <w:p w:rsidR="00296284" w:rsidRPr="009A236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A2363">
        <w:rPr>
          <w:rFonts w:asciiTheme="minorHAnsi" w:hAnsiTheme="minorHAnsi" w:cstheme="minorHAnsi"/>
          <w:b/>
          <w:bCs/>
          <w:sz w:val="24"/>
          <w:szCs w:val="24"/>
        </w:rPr>
        <w:t>DETALHES</w:t>
      </w:r>
      <w:r w:rsidR="005C738A" w:rsidRPr="009A2363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226ED4" w:rsidRPr="009A236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C51D7F" w:rsidRPr="009A2363">
        <w:rPr>
          <w:rFonts w:asciiTheme="minorHAnsi" w:hAnsiTheme="minorHAnsi" w:cstheme="minorHAnsi"/>
          <w:bCs/>
          <w:sz w:val="24"/>
          <w:szCs w:val="24"/>
        </w:rPr>
        <w:t>PAGAMENTO ATRAVÉS DE INDENIZAÇÃO</w:t>
      </w:r>
    </w:p>
    <w:p w:rsidR="003C0E5D" w:rsidRPr="009A236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6612D9" w:rsidRPr="009A236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A2363">
        <w:rPr>
          <w:rFonts w:asciiTheme="minorHAnsi" w:hAnsiTheme="minorHAnsi" w:cstheme="minorHAnsi"/>
          <w:sz w:val="24"/>
          <w:szCs w:val="24"/>
        </w:rPr>
        <w:t>Trata-se d</w:t>
      </w:r>
      <w:r w:rsidR="00FA0070" w:rsidRPr="009A2363">
        <w:rPr>
          <w:rFonts w:asciiTheme="minorHAnsi" w:hAnsiTheme="minorHAnsi" w:cstheme="minorHAnsi"/>
          <w:sz w:val="24"/>
          <w:szCs w:val="24"/>
        </w:rPr>
        <w:t>o</w:t>
      </w:r>
      <w:r w:rsidRPr="009A2363">
        <w:rPr>
          <w:rFonts w:asciiTheme="minorHAnsi" w:hAnsiTheme="minorHAnsi" w:cstheme="minorHAnsi"/>
          <w:sz w:val="24"/>
          <w:szCs w:val="24"/>
        </w:rPr>
        <w:t xml:space="preserve"> Processo Administrativo nº </w:t>
      </w:r>
      <w:r w:rsidR="00413228" w:rsidRPr="009A2363">
        <w:rPr>
          <w:rFonts w:asciiTheme="minorHAnsi" w:hAnsiTheme="minorHAnsi" w:cstheme="minorHAnsi"/>
          <w:sz w:val="24"/>
          <w:szCs w:val="24"/>
        </w:rPr>
        <w:t>2</w:t>
      </w:r>
      <w:r w:rsidR="00C51196" w:rsidRPr="009A2363">
        <w:rPr>
          <w:rFonts w:asciiTheme="minorHAnsi" w:hAnsiTheme="minorHAnsi" w:cstheme="minorHAnsi"/>
          <w:sz w:val="24"/>
          <w:szCs w:val="24"/>
        </w:rPr>
        <w:t>000</w:t>
      </w:r>
      <w:r w:rsidR="00A74A76" w:rsidRPr="009A2363">
        <w:rPr>
          <w:rFonts w:asciiTheme="minorHAnsi" w:hAnsiTheme="minorHAnsi" w:cstheme="minorHAnsi"/>
          <w:sz w:val="24"/>
          <w:szCs w:val="24"/>
        </w:rPr>
        <w:t xml:space="preserve"> </w:t>
      </w:r>
      <w:r w:rsidR="00C51196" w:rsidRPr="009A2363">
        <w:rPr>
          <w:rFonts w:asciiTheme="minorHAnsi" w:hAnsiTheme="minorHAnsi" w:cstheme="minorHAnsi"/>
          <w:sz w:val="24"/>
          <w:szCs w:val="24"/>
        </w:rPr>
        <w:t>817</w:t>
      </w:r>
      <w:r w:rsidR="00A74A76" w:rsidRPr="009A2363">
        <w:rPr>
          <w:rFonts w:asciiTheme="minorHAnsi" w:hAnsiTheme="minorHAnsi" w:cstheme="minorHAnsi"/>
          <w:sz w:val="24"/>
          <w:szCs w:val="24"/>
        </w:rPr>
        <w:t>1</w:t>
      </w:r>
      <w:r w:rsidR="00413228" w:rsidRPr="009A2363">
        <w:rPr>
          <w:rFonts w:asciiTheme="minorHAnsi" w:hAnsiTheme="minorHAnsi" w:cstheme="minorHAnsi"/>
          <w:sz w:val="24"/>
          <w:szCs w:val="24"/>
        </w:rPr>
        <w:t>/201</w:t>
      </w:r>
      <w:r w:rsidR="00C51196" w:rsidRPr="009A2363">
        <w:rPr>
          <w:rFonts w:asciiTheme="minorHAnsi" w:hAnsiTheme="minorHAnsi" w:cstheme="minorHAnsi"/>
          <w:sz w:val="24"/>
          <w:szCs w:val="24"/>
        </w:rPr>
        <w:t>7</w:t>
      </w:r>
      <w:r w:rsidR="00314693" w:rsidRPr="009A2363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733DFE" w:rsidRPr="009A2363">
        <w:rPr>
          <w:rFonts w:asciiTheme="minorHAnsi" w:hAnsiTheme="minorHAnsi" w:cstheme="minorHAnsi"/>
          <w:sz w:val="24"/>
          <w:szCs w:val="24"/>
        </w:rPr>
        <w:t>em 0</w:t>
      </w:r>
      <w:r w:rsidR="00475A79" w:rsidRPr="009A2363">
        <w:rPr>
          <w:rFonts w:asciiTheme="minorHAnsi" w:hAnsiTheme="minorHAnsi" w:cstheme="minorHAnsi"/>
          <w:sz w:val="24"/>
          <w:szCs w:val="24"/>
        </w:rPr>
        <w:t>1</w:t>
      </w:r>
      <w:r w:rsidRPr="009A2363">
        <w:rPr>
          <w:rFonts w:asciiTheme="minorHAnsi" w:hAnsiTheme="minorHAnsi" w:cstheme="minorHAnsi"/>
          <w:sz w:val="24"/>
          <w:szCs w:val="24"/>
        </w:rPr>
        <w:t xml:space="preserve"> (</w:t>
      </w:r>
      <w:r w:rsidR="00475A79" w:rsidRPr="009A2363">
        <w:rPr>
          <w:rFonts w:asciiTheme="minorHAnsi" w:hAnsiTheme="minorHAnsi" w:cstheme="minorHAnsi"/>
          <w:sz w:val="24"/>
          <w:szCs w:val="24"/>
        </w:rPr>
        <w:t>um</w:t>
      </w:r>
      <w:r w:rsidR="00226ED4" w:rsidRPr="009A2363">
        <w:rPr>
          <w:rFonts w:asciiTheme="minorHAnsi" w:hAnsiTheme="minorHAnsi" w:cstheme="minorHAnsi"/>
          <w:sz w:val="24"/>
          <w:szCs w:val="24"/>
        </w:rPr>
        <w:t>)</w:t>
      </w:r>
      <w:r w:rsidRPr="009A2363">
        <w:rPr>
          <w:rFonts w:asciiTheme="minorHAnsi" w:hAnsiTheme="minorHAnsi" w:cstheme="minorHAnsi"/>
          <w:sz w:val="24"/>
          <w:szCs w:val="24"/>
        </w:rPr>
        <w:t xml:space="preserve"> volume, com</w:t>
      </w:r>
      <w:r w:rsidR="00C51D7F" w:rsidRPr="009A2363">
        <w:rPr>
          <w:rFonts w:asciiTheme="minorHAnsi" w:hAnsiTheme="minorHAnsi" w:cstheme="minorHAnsi"/>
          <w:sz w:val="24"/>
          <w:szCs w:val="24"/>
        </w:rPr>
        <w:t xml:space="preserve"> </w:t>
      </w:r>
      <w:r w:rsidR="00C51196" w:rsidRPr="009A2363">
        <w:rPr>
          <w:rFonts w:asciiTheme="minorHAnsi" w:hAnsiTheme="minorHAnsi" w:cstheme="minorHAnsi"/>
          <w:sz w:val="24"/>
          <w:szCs w:val="24"/>
        </w:rPr>
        <w:t>1</w:t>
      </w:r>
      <w:r w:rsidR="00A74A76" w:rsidRPr="009A2363">
        <w:rPr>
          <w:rFonts w:asciiTheme="minorHAnsi" w:hAnsiTheme="minorHAnsi" w:cstheme="minorHAnsi"/>
          <w:sz w:val="24"/>
          <w:szCs w:val="24"/>
        </w:rPr>
        <w:t>19</w:t>
      </w:r>
      <w:r w:rsidR="00DE72A7" w:rsidRPr="009A2363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9A2363">
        <w:rPr>
          <w:rFonts w:asciiTheme="minorHAnsi" w:hAnsiTheme="minorHAnsi" w:cstheme="minorHAnsi"/>
          <w:sz w:val="24"/>
          <w:szCs w:val="24"/>
        </w:rPr>
        <w:t>(</w:t>
      </w:r>
      <w:r w:rsidR="00C51196" w:rsidRPr="009A2363">
        <w:rPr>
          <w:rFonts w:asciiTheme="minorHAnsi" w:hAnsiTheme="minorHAnsi" w:cstheme="minorHAnsi"/>
          <w:sz w:val="24"/>
          <w:szCs w:val="24"/>
        </w:rPr>
        <w:t xml:space="preserve">cento e </w:t>
      </w:r>
      <w:r w:rsidR="00A74A76" w:rsidRPr="009A2363">
        <w:rPr>
          <w:rFonts w:asciiTheme="minorHAnsi" w:hAnsiTheme="minorHAnsi" w:cstheme="minorHAnsi"/>
          <w:sz w:val="24"/>
          <w:szCs w:val="24"/>
        </w:rPr>
        <w:t>dezenove</w:t>
      </w:r>
      <w:r w:rsidR="00B72AF2" w:rsidRPr="009A2363">
        <w:rPr>
          <w:rFonts w:asciiTheme="minorHAnsi" w:hAnsiTheme="minorHAnsi" w:cstheme="minorHAnsi"/>
          <w:sz w:val="24"/>
          <w:szCs w:val="24"/>
        </w:rPr>
        <w:t xml:space="preserve">) </w:t>
      </w:r>
      <w:r w:rsidRPr="009A2363">
        <w:rPr>
          <w:rFonts w:asciiTheme="minorHAnsi" w:hAnsiTheme="minorHAnsi" w:cstheme="minorHAnsi"/>
          <w:sz w:val="24"/>
          <w:szCs w:val="24"/>
        </w:rPr>
        <w:t>fls.,</w:t>
      </w:r>
      <w:r w:rsidR="008F2650" w:rsidRPr="009A2363">
        <w:rPr>
          <w:rFonts w:asciiTheme="minorHAnsi" w:hAnsiTheme="minorHAnsi" w:cstheme="minorHAnsi"/>
          <w:sz w:val="24"/>
          <w:szCs w:val="24"/>
        </w:rPr>
        <w:t xml:space="preserve"> </w:t>
      </w:r>
      <w:r w:rsidR="002170BB" w:rsidRPr="009A2363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9A2363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9A2363">
        <w:rPr>
          <w:rFonts w:asciiTheme="minorHAnsi" w:hAnsiTheme="minorHAnsi" w:cstheme="minorHAnsi"/>
          <w:sz w:val="24"/>
          <w:szCs w:val="24"/>
        </w:rPr>
        <w:t xml:space="preserve"> </w:t>
      </w:r>
      <w:r w:rsidR="00FA0070" w:rsidRPr="009A2363">
        <w:rPr>
          <w:rFonts w:asciiTheme="minorHAnsi" w:hAnsiTheme="minorHAnsi" w:cstheme="minorHAnsi"/>
          <w:sz w:val="24"/>
          <w:szCs w:val="24"/>
        </w:rPr>
        <w:t xml:space="preserve">o pagamento </w:t>
      </w:r>
      <w:r w:rsidR="00C51196" w:rsidRPr="009A2363">
        <w:rPr>
          <w:rFonts w:asciiTheme="minorHAnsi" w:hAnsiTheme="minorHAnsi" w:cstheme="minorHAnsi"/>
          <w:sz w:val="24"/>
          <w:szCs w:val="24"/>
        </w:rPr>
        <w:t>dos</w:t>
      </w:r>
      <w:r w:rsidR="00FA0070" w:rsidRPr="009A2363">
        <w:rPr>
          <w:rFonts w:asciiTheme="minorHAnsi" w:hAnsiTheme="minorHAnsi" w:cstheme="minorHAnsi"/>
          <w:sz w:val="24"/>
          <w:szCs w:val="24"/>
        </w:rPr>
        <w:t xml:space="preserve"> </w:t>
      </w:r>
      <w:r w:rsidR="00C51196" w:rsidRPr="009A2363">
        <w:rPr>
          <w:rFonts w:asciiTheme="minorHAnsi" w:hAnsiTheme="minorHAnsi" w:cstheme="minorHAnsi"/>
          <w:sz w:val="24"/>
          <w:szCs w:val="24"/>
        </w:rPr>
        <w:t>serviços prestados de manutenção preventiva e corretiva, em 14 (quatorze) ambulâncias</w:t>
      </w:r>
      <w:r w:rsidR="00E313F1" w:rsidRPr="009A2363">
        <w:rPr>
          <w:rFonts w:asciiTheme="minorHAnsi" w:hAnsiTheme="minorHAnsi" w:cstheme="minorHAnsi"/>
          <w:sz w:val="24"/>
          <w:szCs w:val="24"/>
        </w:rPr>
        <w:t>,</w:t>
      </w:r>
      <w:r w:rsidR="00C51196" w:rsidRPr="009A2363">
        <w:rPr>
          <w:rFonts w:asciiTheme="minorHAnsi" w:hAnsiTheme="minorHAnsi" w:cstheme="minorHAnsi"/>
          <w:sz w:val="24"/>
          <w:szCs w:val="24"/>
        </w:rPr>
        <w:t xml:space="preserve"> sendo 9</w:t>
      </w:r>
      <w:r w:rsidR="00E313F1" w:rsidRPr="009A2363">
        <w:rPr>
          <w:rFonts w:asciiTheme="minorHAnsi" w:hAnsiTheme="minorHAnsi" w:cstheme="minorHAnsi"/>
          <w:sz w:val="24"/>
          <w:szCs w:val="24"/>
        </w:rPr>
        <w:t xml:space="preserve"> </w:t>
      </w:r>
      <w:r w:rsidR="00C51196" w:rsidRPr="009A2363">
        <w:rPr>
          <w:rFonts w:asciiTheme="minorHAnsi" w:hAnsiTheme="minorHAnsi" w:cstheme="minorHAnsi"/>
          <w:sz w:val="24"/>
          <w:szCs w:val="24"/>
        </w:rPr>
        <w:t>(nove) tipo Unidade de Suporte Básico</w:t>
      </w:r>
      <w:r w:rsidR="00E313F1" w:rsidRPr="009A2363">
        <w:rPr>
          <w:rFonts w:asciiTheme="minorHAnsi" w:hAnsiTheme="minorHAnsi" w:cstheme="minorHAnsi"/>
          <w:sz w:val="24"/>
          <w:szCs w:val="24"/>
        </w:rPr>
        <w:t>- USB e 5(cinco) tipo Unidade de Suporte Avançado – USA;</w:t>
      </w:r>
      <w:r w:rsidR="009F0EB5" w:rsidRPr="009A2363">
        <w:rPr>
          <w:rFonts w:asciiTheme="minorHAnsi" w:hAnsiTheme="minorHAnsi" w:cstheme="minorHAnsi"/>
          <w:sz w:val="24"/>
          <w:szCs w:val="24"/>
        </w:rPr>
        <w:t xml:space="preserve"> </w:t>
      </w:r>
      <w:r w:rsidR="00C51196" w:rsidRPr="009A2363">
        <w:rPr>
          <w:rFonts w:asciiTheme="minorHAnsi" w:hAnsiTheme="minorHAnsi" w:cstheme="minorHAnsi"/>
          <w:sz w:val="24"/>
          <w:szCs w:val="24"/>
        </w:rPr>
        <w:t>adquirido pela Secretaria de Estado da Saúde – SESAU</w:t>
      </w:r>
      <w:r w:rsidR="00C51D7F" w:rsidRPr="009A2363">
        <w:rPr>
          <w:rFonts w:asciiTheme="minorHAnsi" w:hAnsiTheme="minorHAnsi" w:cstheme="minorHAnsi"/>
          <w:sz w:val="24"/>
          <w:szCs w:val="24"/>
        </w:rPr>
        <w:t xml:space="preserve">, </w:t>
      </w:r>
      <w:r w:rsidR="00FA0070" w:rsidRPr="009A2363">
        <w:rPr>
          <w:rFonts w:asciiTheme="minorHAnsi" w:hAnsiTheme="minorHAnsi" w:cstheme="minorHAnsi"/>
          <w:sz w:val="24"/>
          <w:szCs w:val="24"/>
        </w:rPr>
        <w:t xml:space="preserve">através da empresa </w:t>
      </w:r>
      <w:r w:rsidR="00A74A76" w:rsidRPr="009A2363">
        <w:rPr>
          <w:rFonts w:asciiTheme="minorHAnsi" w:hAnsiTheme="minorHAnsi" w:cstheme="minorHAnsi"/>
          <w:sz w:val="24"/>
          <w:szCs w:val="24"/>
        </w:rPr>
        <w:t xml:space="preserve">LASER PEÇAS E MANUTENÇÃO AUTOMOTIVA LTDA., </w:t>
      </w:r>
      <w:r w:rsidR="00FA0070" w:rsidRPr="009A2363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C51196" w:rsidRPr="009A2363">
        <w:rPr>
          <w:rFonts w:asciiTheme="minorHAnsi" w:hAnsiTheme="minorHAnsi" w:cstheme="minorHAnsi"/>
          <w:b/>
          <w:sz w:val="24"/>
          <w:szCs w:val="24"/>
        </w:rPr>
        <w:t>0</w:t>
      </w:r>
      <w:r w:rsidR="00A74A76" w:rsidRPr="009A2363">
        <w:rPr>
          <w:rFonts w:asciiTheme="minorHAnsi" w:hAnsiTheme="minorHAnsi" w:cstheme="minorHAnsi"/>
          <w:b/>
          <w:sz w:val="24"/>
          <w:szCs w:val="24"/>
        </w:rPr>
        <w:t>1</w:t>
      </w:r>
      <w:r w:rsidR="00C51196" w:rsidRPr="009A2363">
        <w:rPr>
          <w:rFonts w:asciiTheme="minorHAnsi" w:hAnsiTheme="minorHAnsi" w:cstheme="minorHAnsi"/>
          <w:b/>
          <w:sz w:val="24"/>
          <w:szCs w:val="24"/>
        </w:rPr>
        <w:t>.</w:t>
      </w:r>
      <w:r w:rsidR="00A74A76" w:rsidRPr="009A2363">
        <w:rPr>
          <w:rFonts w:asciiTheme="minorHAnsi" w:hAnsiTheme="minorHAnsi" w:cstheme="minorHAnsi"/>
          <w:b/>
          <w:sz w:val="24"/>
          <w:szCs w:val="24"/>
        </w:rPr>
        <w:t>774.047/0001-7</w:t>
      </w:r>
      <w:r w:rsidR="00C51196" w:rsidRPr="009A2363">
        <w:rPr>
          <w:rFonts w:asciiTheme="minorHAnsi" w:hAnsiTheme="minorHAnsi" w:cstheme="minorHAnsi"/>
          <w:b/>
          <w:sz w:val="24"/>
          <w:szCs w:val="24"/>
        </w:rPr>
        <w:t>5</w:t>
      </w:r>
      <w:r w:rsidR="00FA0070" w:rsidRPr="009A2363">
        <w:rPr>
          <w:rFonts w:asciiTheme="minorHAnsi" w:hAnsiTheme="minorHAnsi" w:cstheme="minorHAnsi"/>
          <w:b/>
          <w:sz w:val="24"/>
          <w:szCs w:val="24"/>
        </w:rPr>
        <w:t>)</w:t>
      </w:r>
      <w:r w:rsidR="00FA0070" w:rsidRPr="009A2363">
        <w:rPr>
          <w:rFonts w:asciiTheme="minorHAnsi" w:hAnsiTheme="minorHAnsi" w:cstheme="minorHAnsi"/>
          <w:sz w:val="24"/>
          <w:szCs w:val="24"/>
        </w:rPr>
        <w:t xml:space="preserve"> para </w:t>
      </w:r>
      <w:r w:rsidR="00E313F1" w:rsidRPr="009A2363">
        <w:rPr>
          <w:rFonts w:asciiTheme="minorHAnsi" w:hAnsiTheme="minorHAnsi" w:cstheme="minorHAnsi"/>
          <w:sz w:val="24"/>
          <w:szCs w:val="24"/>
        </w:rPr>
        <w:t>consertar alguns veículos indispensáveis ao bom desempenho das funções desenvolvidas por esta SESAU, conforme notas fiscais e</w:t>
      </w:r>
      <w:r w:rsidR="00A74A76" w:rsidRPr="009A2363">
        <w:rPr>
          <w:rFonts w:asciiTheme="minorHAnsi" w:hAnsiTheme="minorHAnsi" w:cstheme="minorHAnsi"/>
          <w:sz w:val="24"/>
          <w:szCs w:val="24"/>
        </w:rPr>
        <w:t xml:space="preserve"> de</w:t>
      </w:r>
      <w:r w:rsidR="00E313F1" w:rsidRPr="009A2363">
        <w:rPr>
          <w:rFonts w:asciiTheme="minorHAnsi" w:hAnsiTheme="minorHAnsi" w:cstheme="minorHAnsi"/>
          <w:sz w:val="24"/>
          <w:szCs w:val="24"/>
        </w:rPr>
        <w:t xml:space="preserve"> serviços anex</w:t>
      </w:r>
      <w:r w:rsidR="00A74A76" w:rsidRPr="009A2363">
        <w:rPr>
          <w:rFonts w:asciiTheme="minorHAnsi" w:hAnsiTheme="minorHAnsi" w:cstheme="minorHAnsi"/>
          <w:sz w:val="24"/>
          <w:szCs w:val="24"/>
        </w:rPr>
        <w:t>as</w:t>
      </w:r>
      <w:r w:rsidR="00E313F1" w:rsidRPr="009A2363">
        <w:rPr>
          <w:rFonts w:asciiTheme="minorHAnsi" w:hAnsiTheme="minorHAnsi" w:cstheme="minorHAnsi"/>
          <w:sz w:val="24"/>
          <w:szCs w:val="24"/>
        </w:rPr>
        <w:t>, devidamente atestad</w:t>
      </w:r>
      <w:r w:rsidR="00A74A76" w:rsidRPr="009A2363">
        <w:rPr>
          <w:rFonts w:asciiTheme="minorHAnsi" w:hAnsiTheme="minorHAnsi" w:cstheme="minorHAnsi"/>
          <w:sz w:val="24"/>
          <w:szCs w:val="24"/>
        </w:rPr>
        <w:t>a</w:t>
      </w:r>
      <w:r w:rsidR="00E313F1" w:rsidRPr="009A2363">
        <w:rPr>
          <w:rFonts w:asciiTheme="minorHAnsi" w:hAnsiTheme="minorHAnsi" w:cstheme="minorHAnsi"/>
          <w:sz w:val="24"/>
          <w:szCs w:val="24"/>
        </w:rPr>
        <w:t>s.</w:t>
      </w:r>
      <w:r w:rsidR="00EA1C2B" w:rsidRPr="009A2363">
        <w:rPr>
          <w:rFonts w:asciiTheme="minorHAnsi" w:hAnsiTheme="minorHAnsi" w:cstheme="minorHAnsi"/>
          <w:sz w:val="24"/>
          <w:szCs w:val="24"/>
        </w:rPr>
        <w:t xml:space="preserve"> </w:t>
      </w:r>
      <w:r w:rsidR="006612D9" w:rsidRPr="009A2363">
        <w:rPr>
          <w:rFonts w:asciiTheme="minorHAnsi" w:hAnsiTheme="minorHAnsi" w:cstheme="minorHAnsi"/>
          <w:sz w:val="24"/>
          <w:szCs w:val="24"/>
        </w:rPr>
        <w:t>(fl.</w:t>
      </w:r>
      <w:r w:rsidR="00E64906" w:rsidRPr="009A2363">
        <w:rPr>
          <w:rFonts w:asciiTheme="minorHAnsi" w:hAnsiTheme="minorHAnsi" w:cstheme="minorHAnsi"/>
          <w:sz w:val="24"/>
          <w:szCs w:val="24"/>
        </w:rPr>
        <w:t xml:space="preserve"> </w:t>
      </w:r>
      <w:r w:rsidR="00E313F1" w:rsidRPr="009A2363">
        <w:rPr>
          <w:rFonts w:asciiTheme="minorHAnsi" w:hAnsiTheme="minorHAnsi" w:cstheme="minorHAnsi"/>
          <w:sz w:val="24"/>
          <w:szCs w:val="24"/>
        </w:rPr>
        <w:t>02/03</w:t>
      </w:r>
      <w:r w:rsidR="006612D9" w:rsidRPr="009A2363">
        <w:rPr>
          <w:rFonts w:asciiTheme="minorHAnsi" w:hAnsiTheme="minorHAnsi" w:cstheme="minorHAnsi"/>
          <w:sz w:val="24"/>
          <w:szCs w:val="24"/>
        </w:rPr>
        <w:t>)</w:t>
      </w:r>
      <w:r w:rsidR="006B32A2" w:rsidRPr="009A236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D63" w:rsidRPr="009A2363" w:rsidRDefault="00694FF1" w:rsidP="00164D6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A2363">
        <w:rPr>
          <w:rFonts w:asciiTheme="minorHAnsi" w:hAnsiTheme="minorHAnsi" w:cstheme="minorHAnsi"/>
          <w:sz w:val="24"/>
          <w:szCs w:val="24"/>
        </w:rPr>
        <w:t xml:space="preserve">Para melhor </w:t>
      </w:r>
      <w:r w:rsidR="00456FDC" w:rsidRPr="009A2363">
        <w:rPr>
          <w:rFonts w:asciiTheme="minorHAnsi" w:hAnsiTheme="minorHAnsi" w:cstheme="minorHAnsi"/>
          <w:sz w:val="24"/>
          <w:szCs w:val="24"/>
        </w:rPr>
        <w:t>análise, relacionamos as notas fiscais</w:t>
      </w:r>
      <w:r w:rsidR="00721A0A" w:rsidRPr="009A2363">
        <w:rPr>
          <w:rFonts w:asciiTheme="minorHAnsi" w:hAnsiTheme="minorHAnsi" w:cstheme="minorHAnsi"/>
          <w:sz w:val="24"/>
          <w:szCs w:val="24"/>
        </w:rPr>
        <w:t xml:space="preserve"> e de serviços indicando as sua localização</w:t>
      </w:r>
      <w:r w:rsidR="00164D63" w:rsidRPr="009A2363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W w:w="8656" w:type="dxa"/>
        <w:tblInd w:w="61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427"/>
        <w:gridCol w:w="1276"/>
        <w:gridCol w:w="1275"/>
        <w:gridCol w:w="3118"/>
        <w:gridCol w:w="1560"/>
      </w:tblGrid>
      <w:tr w:rsidR="00665468" w:rsidRPr="00200B5D" w:rsidTr="009A2363">
        <w:trPr>
          <w:trHeight w:val="76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8669BB" w:rsidP="008669B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Nº </w:t>
            </w:r>
            <w:r w:rsidR="00D42368"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N F/F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Valor R$ 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Nº Ordem de Serviço/veículo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Execução do Serviço valor R$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A74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00027</w:t>
            </w:r>
            <w:r w:rsidR="00A74A76" w:rsidRPr="00A076ED">
              <w:rPr>
                <w:rFonts w:ascii="Arial" w:hAnsi="Arial" w:cs="Arial"/>
                <w:sz w:val="20"/>
                <w:szCs w:val="20"/>
              </w:rPr>
              <w:t>51</w:t>
            </w:r>
            <w:r w:rsidRPr="00A076ED">
              <w:rPr>
                <w:rFonts w:ascii="Arial" w:hAnsi="Arial" w:cs="Arial"/>
                <w:sz w:val="20"/>
                <w:szCs w:val="20"/>
              </w:rPr>
              <w:t>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A74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</w:t>
            </w:r>
            <w:r w:rsidR="00A74A76" w:rsidRPr="00A076ED">
              <w:rPr>
                <w:rFonts w:ascii="Arial" w:hAnsi="Arial" w:cs="Arial"/>
                <w:sz w:val="20"/>
                <w:szCs w:val="20"/>
              </w:rPr>
              <w:t>9</w:t>
            </w:r>
            <w:r w:rsidRPr="00A076ED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D531F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  <w:r w:rsidR="00A74A76" w:rsidRPr="00A076ED">
              <w:rPr>
                <w:rFonts w:ascii="Arial" w:hAnsi="Arial" w:cs="Arial"/>
                <w:sz w:val="20"/>
                <w:szCs w:val="20"/>
              </w:rPr>
              <w:t>200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,00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E96067" w:rsidP="00A74A7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B50650">
              <w:rPr>
                <w:rFonts w:ascii="Arial" w:hAnsi="Arial" w:cs="Arial"/>
                <w:sz w:val="20"/>
                <w:szCs w:val="20"/>
              </w:rPr>
              <w:instrText xml:space="preserve"> =SUM(LEFT)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50650">
              <w:rPr>
                <w:rFonts w:ascii="Arial" w:hAnsi="Arial" w:cs="Arial"/>
                <w:noProof/>
                <w:sz w:val="20"/>
                <w:szCs w:val="20"/>
              </w:rPr>
              <w:t>200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B50650">
              <w:rPr>
                <w:rFonts w:ascii="Arial" w:hAnsi="Arial" w:cs="Arial"/>
                <w:sz w:val="20"/>
                <w:szCs w:val="20"/>
              </w:rPr>
              <w:instrText xml:space="preserve"> =SUM(LEFT)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50650">
              <w:rPr>
                <w:rFonts w:ascii="Arial" w:hAnsi="Arial" w:cs="Arial"/>
                <w:noProof/>
                <w:sz w:val="20"/>
                <w:szCs w:val="20"/>
              </w:rPr>
              <w:t>200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42368" w:rsidRPr="00A076ED">
              <w:rPr>
                <w:rFonts w:ascii="Arial" w:hAnsi="Arial" w:cs="Arial"/>
                <w:sz w:val="20"/>
                <w:szCs w:val="20"/>
              </w:rPr>
              <w:t>18</w:t>
            </w:r>
            <w:r w:rsidR="00A74A76" w:rsidRPr="00A076ED">
              <w:rPr>
                <w:rFonts w:ascii="Arial" w:hAnsi="Arial" w:cs="Arial"/>
                <w:sz w:val="20"/>
                <w:szCs w:val="20"/>
              </w:rPr>
              <w:t>9789</w:t>
            </w:r>
            <w:r w:rsidR="00673DF4" w:rsidRPr="00A076ED">
              <w:rPr>
                <w:rFonts w:ascii="Arial" w:hAnsi="Arial" w:cs="Arial"/>
                <w:sz w:val="20"/>
                <w:szCs w:val="20"/>
              </w:rPr>
              <w:t>-NLY6208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4A18D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2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00,00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4A18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</w:t>
            </w:r>
            <w:r w:rsidR="009523D2">
              <w:rPr>
                <w:rFonts w:ascii="Arial" w:hAnsi="Arial" w:cs="Arial"/>
                <w:sz w:val="20"/>
                <w:szCs w:val="20"/>
              </w:rPr>
              <w:t>9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228</w:t>
            </w:r>
            <w:r w:rsidRPr="00A076ED">
              <w:rPr>
                <w:rFonts w:ascii="Arial" w:hAnsi="Arial" w:cs="Arial"/>
                <w:sz w:val="20"/>
                <w:szCs w:val="20"/>
              </w:rPr>
              <w:t>/06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4A18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9</w:t>
            </w:r>
            <w:r w:rsidRPr="00A076ED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4A18D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30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,00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4A18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19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0245</w:t>
            </w:r>
            <w:r w:rsidR="00673DF4" w:rsidRPr="00A076ED">
              <w:rPr>
                <w:rFonts w:ascii="Arial" w:hAnsi="Arial" w:cs="Arial"/>
                <w:sz w:val="20"/>
                <w:szCs w:val="20"/>
              </w:rPr>
              <w:t>-NMA7105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4A18D3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30,00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</w:t>
            </w:r>
            <w:r w:rsidR="009523D2">
              <w:rPr>
                <w:rFonts w:ascii="Arial" w:hAnsi="Arial" w:cs="Arial"/>
                <w:sz w:val="20"/>
                <w:szCs w:val="20"/>
              </w:rPr>
              <w:t>9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244</w:t>
            </w:r>
            <w:r w:rsidRPr="00A076ED">
              <w:rPr>
                <w:rFonts w:ascii="Arial" w:hAnsi="Arial" w:cs="Arial"/>
                <w:sz w:val="20"/>
                <w:szCs w:val="20"/>
              </w:rPr>
              <w:t>/08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4A18D3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09</w:t>
            </w:r>
            <w:r w:rsidR="00D42368" w:rsidRPr="00A076ED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4A18D3" w:rsidP="00737E4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1.510,</w:t>
            </w:r>
            <w:r w:rsidR="00D42368" w:rsidRPr="00A076ED">
              <w:rPr>
                <w:rFonts w:ascii="Arial" w:hAnsi="Arial" w:cs="Arial"/>
                <w:sz w:val="20"/>
                <w:szCs w:val="20"/>
              </w:rPr>
              <w:t xml:space="preserve">00 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90251</w:t>
            </w:r>
            <w:r w:rsidR="00673DF4" w:rsidRPr="00A076ED">
              <w:rPr>
                <w:rFonts w:ascii="Arial" w:hAnsi="Arial" w:cs="Arial"/>
                <w:sz w:val="20"/>
                <w:szCs w:val="20"/>
              </w:rPr>
              <w:t>-ORK0807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4A18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1.8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15,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00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00027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57</w:t>
            </w:r>
            <w:r w:rsidRPr="00A076ED">
              <w:rPr>
                <w:rFonts w:ascii="Arial" w:hAnsi="Arial" w:cs="Arial"/>
                <w:sz w:val="20"/>
                <w:szCs w:val="20"/>
              </w:rPr>
              <w:t>/09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9</w:t>
            </w:r>
            <w:r w:rsidRPr="00A076ED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305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,00 </w:t>
            </w:r>
          </w:p>
        </w:tc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8D3" w:rsidRPr="00A076ED" w:rsidRDefault="009523D2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0009</w:t>
            </w:r>
            <w:r w:rsidR="004A18D3" w:rsidRPr="00A076ED">
              <w:rPr>
                <w:rFonts w:ascii="Arial" w:hAnsi="Arial" w:cs="Arial"/>
                <w:sz w:val="20"/>
                <w:szCs w:val="20"/>
              </w:rPr>
              <w:t>231/11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8D3" w:rsidRPr="00A076ED" w:rsidRDefault="004A18D3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8D3" w:rsidRPr="00A076ED" w:rsidRDefault="004A18D3" w:rsidP="00737E4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 180,00 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8D3" w:rsidRPr="00A076ED" w:rsidRDefault="004A18D3" w:rsidP="00737E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A18D3" w:rsidRPr="00A076ED" w:rsidRDefault="004A18D3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190723</w:t>
            </w:r>
            <w:r w:rsidR="00673DF4" w:rsidRPr="00A076ED">
              <w:rPr>
                <w:rFonts w:ascii="Arial" w:hAnsi="Arial" w:cs="Arial"/>
                <w:sz w:val="20"/>
                <w:szCs w:val="20"/>
              </w:rPr>
              <w:t>-NMA7105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8D3" w:rsidRPr="00A076ED" w:rsidRDefault="004A18D3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  <w:p w:rsidR="004A18D3" w:rsidRPr="00A076ED" w:rsidRDefault="004A18D3" w:rsidP="004A18D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300,00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8D3" w:rsidRPr="00A076ED" w:rsidRDefault="004A18D3" w:rsidP="00737E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0002752/12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8D3" w:rsidRPr="00A076ED" w:rsidRDefault="004A18D3" w:rsidP="00737E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8D3" w:rsidRPr="00A076ED" w:rsidRDefault="004A18D3" w:rsidP="00737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 120,00 </w:t>
            </w: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8D3" w:rsidRPr="00A076ED" w:rsidRDefault="004A18D3" w:rsidP="00737E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8D3" w:rsidRPr="00A076ED" w:rsidRDefault="004A18D3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</w:t>
            </w:r>
            <w:r w:rsidR="00673DF4" w:rsidRPr="00A076ED">
              <w:rPr>
                <w:rFonts w:ascii="Arial" w:hAnsi="Arial" w:cs="Arial"/>
                <w:sz w:val="20"/>
                <w:szCs w:val="20"/>
              </w:rPr>
              <w:t>9266</w:t>
            </w:r>
            <w:r w:rsidRPr="00A076ED">
              <w:rPr>
                <w:rFonts w:ascii="Arial" w:hAnsi="Arial" w:cs="Arial"/>
                <w:sz w:val="20"/>
                <w:szCs w:val="20"/>
              </w:rPr>
              <w:t>/14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="00673DF4" w:rsidRPr="00A076ED">
              <w:rPr>
                <w:rFonts w:ascii="Arial" w:hAnsi="Arial" w:cs="Arial"/>
                <w:sz w:val="20"/>
                <w:szCs w:val="20"/>
              </w:rPr>
              <w:t>259</w:t>
            </w:r>
            <w:r w:rsidRPr="00A076ED">
              <w:rPr>
                <w:rFonts w:ascii="Arial" w:hAnsi="Arial" w:cs="Arial"/>
                <w:sz w:val="20"/>
                <w:szCs w:val="20"/>
              </w:rPr>
              <w:t>,</w:t>
            </w:r>
            <w:r w:rsidR="00673DF4" w:rsidRPr="00A076ED">
              <w:rPr>
                <w:rFonts w:ascii="Arial" w:hAnsi="Arial" w:cs="Arial"/>
                <w:sz w:val="20"/>
                <w:szCs w:val="20"/>
              </w:rPr>
              <w:t>9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19</w:t>
            </w:r>
            <w:r w:rsidR="00673DF4" w:rsidRPr="00A076ED">
              <w:rPr>
                <w:rFonts w:ascii="Arial" w:hAnsi="Arial" w:cs="Arial"/>
                <w:sz w:val="20"/>
                <w:szCs w:val="20"/>
              </w:rPr>
              <w:t>1150-NMG7540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673DF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673DF4" w:rsidRPr="00A076ED">
              <w:rPr>
                <w:rFonts w:ascii="Arial" w:hAnsi="Arial" w:cs="Arial"/>
                <w:sz w:val="20"/>
                <w:szCs w:val="20"/>
              </w:rPr>
              <w:t>264,90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3F35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000276</w:t>
            </w:r>
            <w:r w:rsidR="003F3548">
              <w:rPr>
                <w:rFonts w:ascii="Arial" w:hAnsi="Arial" w:cs="Arial"/>
                <w:sz w:val="20"/>
                <w:szCs w:val="20"/>
              </w:rPr>
              <w:t>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/15              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3F3548" w:rsidP="00D531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5</w:t>
            </w:r>
            <w:r w:rsidR="00D42368" w:rsidRPr="00A076ED">
              <w:rPr>
                <w:rFonts w:ascii="Arial" w:hAnsi="Arial" w:cs="Arial"/>
                <w:sz w:val="20"/>
                <w:szCs w:val="20"/>
              </w:rPr>
              <w:t xml:space="preserve">,00 </w:t>
            </w:r>
          </w:p>
        </w:tc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</w:t>
            </w:r>
            <w:r w:rsidR="00673DF4" w:rsidRPr="00A076ED">
              <w:rPr>
                <w:rFonts w:ascii="Arial" w:hAnsi="Arial" w:cs="Arial"/>
                <w:sz w:val="20"/>
                <w:szCs w:val="20"/>
              </w:rPr>
              <w:t>9243</w:t>
            </w:r>
            <w:r w:rsidRPr="00A076ED">
              <w:rPr>
                <w:rFonts w:ascii="Arial" w:hAnsi="Arial" w:cs="Arial"/>
                <w:sz w:val="20"/>
                <w:szCs w:val="20"/>
              </w:rPr>
              <w:t>/17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="008C20BD" w:rsidRPr="00A076ED">
              <w:rPr>
                <w:rFonts w:ascii="Arial" w:hAnsi="Arial" w:cs="Arial"/>
                <w:sz w:val="20"/>
                <w:szCs w:val="20"/>
              </w:rPr>
              <w:t>1.035,60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191234</w:t>
            </w:r>
            <w:r w:rsidR="008C20BD" w:rsidRPr="00A076ED">
              <w:rPr>
                <w:rFonts w:ascii="Arial" w:hAnsi="Arial" w:cs="Arial"/>
                <w:sz w:val="20"/>
                <w:szCs w:val="20"/>
              </w:rPr>
              <w:t>-OHH8071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8C20BD" w:rsidRPr="00A076ED">
              <w:rPr>
                <w:rFonts w:ascii="Arial" w:hAnsi="Arial" w:cs="Arial"/>
                <w:sz w:val="20"/>
                <w:szCs w:val="20"/>
              </w:rPr>
              <w:t>1.440,60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00027</w:t>
            </w:r>
            <w:r w:rsidR="008C20BD" w:rsidRPr="00A076ED">
              <w:rPr>
                <w:rFonts w:ascii="Arial" w:hAnsi="Arial" w:cs="Arial"/>
                <w:sz w:val="20"/>
                <w:szCs w:val="20"/>
              </w:rPr>
              <w:t>58</w:t>
            </w:r>
            <w:r w:rsidRPr="00A076ED">
              <w:rPr>
                <w:rFonts w:ascii="Arial" w:hAnsi="Arial" w:cs="Arial"/>
                <w:sz w:val="20"/>
                <w:szCs w:val="20"/>
              </w:rPr>
              <w:t>/18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   4</w:t>
            </w:r>
            <w:r w:rsidR="008C20BD" w:rsidRPr="00A076ED">
              <w:rPr>
                <w:rFonts w:ascii="Arial" w:hAnsi="Arial" w:cs="Arial"/>
                <w:sz w:val="20"/>
                <w:szCs w:val="20"/>
              </w:rPr>
              <w:t>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5,00 </w:t>
            </w:r>
          </w:p>
        </w:tc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E47" w:rsidRPr="00A076ED" w:rsidRDefault="00737E47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0009239/21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E47" w:rsidRPr="00A076ED" w:rsidRDefault="00737E47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E47" w:rsidRPr="00A076ED" w:rsidRDefault="00737E47" w:rsidP="00737E4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353,00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E47" w:rsidRPr="00A076ED" w:rsidRDefault="00737E47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190075-NME7726</w:t>
            </w:r>
          </w:p>
        </w:tc>
        <w:tc>
          <w:tcPr>
            <w:tcW w:w="15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E47" w:rsidRPr="00A076ED" w:rsidRDefault="00737E47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7E47" w:rsidRPr="00A076ED" w:rsidRDefault="00737E47" w:rsidP="00737E4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E47" w:rsidRPr="00A076ED" w:rsidRDefault="00737E47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0002755/22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E47" w:rsidRPr="00A076ED" w:rsidRDefault="00737E47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E47" w:rsidRPr="00A076ED" w:rsidRDefault="00737E47" w:rsidP="009523D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     65,00 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E47" w:rsidRPr="00A076ED" w:rsidRDefault="00737E47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E47" w:rsidRPr="00A076ED" w:rsidRDefault="00737E47" w:rsidP="009523D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418,00</w:t>
            </w:r>
          </w:p>
        </w:tc>
      </w:tr>
      <w:tr w:rsidR="00665468" w:rsidRPr="00200B5D" w:rsidTr="009A2363">
        <w:trPr>
          <w:trHeight w:val="59"/>
        </w:trPr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E47" w:rsidRPr="00A076ED" w:rsidRDefault="00737E47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E47" w:rsidRPr="00A076ED" w:rsidRDefault="00737E47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E47" w:rsidRPr="00A076ED" w:rsidRDefault="00737E47" w:rsidP="00737E4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E47" w:rsidRPr="00A076ED" w:rsidRDefault="00737E47" w:rsidP="00737E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E47" w:rsidRPr="00A076ED" w:rsidRDefault="00737E47" w:rsidP="00737E4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lastRenderedPageBreak/>
              <w:t>000</w:t>
            </w:r>
            <w:r w:rsidR="00737E47" w:rsidRPr="00A076ED">
              <w:rPr>
                <w:rFonts w:ascii="Arial" w:hAnsi="Arial" w:cs="Arial"/>
                <w:sz w:val="20"/>
                <w:szCs w:val="20"/>
              </w:rPr>
              <w:t>9242</w:t>
            </w:r>
            <w:r w:rsidRPr="00A076ED">
              <w:rPr>
                <w:rFonts w:ascii="Arial" w:hAnsi="Arial" w:cs="Arial"/>
                <w:sz w:val="20"/>
                <w:szCs w:val="20"/>
              </w:rPr>
              <w:t>/</w:t>
            </w:r>
            <w:r w:rsidR="00737E47" w:rsidRPr="00A076ED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737E47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09</w:t>
            </w:r>
            <w:r w:rsidR="00D42368" w:rsidRPr="00A076ED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737E47" w:rsidRPr="00A076ED">
              <w:rPr>
                <w:rFonts w:ascii="Arial" w:hAnsi="Arial" w:cs="Arial"/>
                <w:sz w:val="20"/>
                <w:szCs w:val="20"/>
              </w:rPr>
              <w:t>235,40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37E4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19</w:t>
            </w:r>
            <w:r w:rsidR="00737E47" w:rsidRPr="00A076ED">
              <w:rPr>
                <w:rFonts w:ascii="Arial" w:hAnsi="Arial" w:cs="Arial"/>
                <w:sz w:val="20"/>
                <w:szCs w:val="20"/>
              </w:rPr>
              <w:t>0756</w:t>
            </w:r>
            <w:r w:rsidR="00F011A0" w:rsidRPr="00A076ED">
              <w:rPr>
                <w:rFonts w:ascii="Arial" w:hAnsi="Arial" w:cs="Arial"/>
                <w:sz w:val="20"/>
                <w:szCs w:val="20"/>
              </w:rPr>
              <w:t>-QLI6561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3F354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737E47" w:rsidRPr="00A076ED">
              <w:rPr>
                <w:rFonts w:ascii="Arial" w:hAnsi="Arial" w:cs="Arial"/>
                <w:sz w:val="20"/>
                <w:szCs w:val="20"/>
              </w:rPr>
              <w:t>240,</w:t>
            </w:r>
            <w:r w:rsidR="003F3548">
              <w:rPr>
                <w:rFonts w:ascii="Arial" w:hAnsi="Arial" w:cs="Arial"/>
                <w:sz w:val="20"/>
                <w:szCs w:val="20"/>
              </w:rPr>
              <w:t>4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737E47" w:rsidP="00737E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0002756/</w:t>
            </w:r>
            <w:r w:rsidR="00D42368" w:rsidRPr="00A076ED">
              <w:rPr>
                <w:rFonts w:ascii="Arial" w:hAnsi="Arial" w:cs="Arial"/>
                <w:sz w:val="20"/>
                <w:szCs w:val="20"/>
              </w:rPr>
              <w:t>2</w:t>
            </w:r>
            <w:r w:rsidRPr="00A076E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</w:t>
            </w:r>
            <w:r w:rsidR="00737E47" w:rsidRPr="00A076ED">
              <w:rPr>
                <w:rFonts w:ascii="Arial" w:hAnsi="Arial" w:cs="Arial"/>
                <w:sz w:val="20"/>
                <w:szCs w:val="20"/>
              </w:rPr>
              <w:t>9</w:t>
            </w:r>
            <w:r w:rsidRPr="00A076ED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D531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737E47" w:rsidRPr="00A076ED">
              <w:rPr>
                <w:rFonts w:ascii="Arial" w:hAnsi="Arial" w:cs="Arial"/>
                <w:sz w:val="20"/>
                <w:szCs w:val="20"/>
              </w:rPr>
              <w:t>5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,00 </w:t>
            </w:r>
          </w:p>
        </w:tc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0C45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</w:t>
            </w:r>
            <w:r w:rsidR="00463E79" w:rsidRPr="00A076ED">
              <w:rPr>
                <w:rFonts w:ascii="Arial" w:hAnsi="Arial" w:cs="Arial"/>
                <w:sz w:val="20"/>
                <w:szCs w:val="20"/>
              </w:rPr>
              <w:t>9229</w:t>
            </w:r>
            <w:r w:rsidRPr="00A076ED">
              <w:rPr>
                <w:rFonts w:ascii="Arial" w:hAnsi="Arial" w:cs="Arial"/>
                <w:sz w:val="20"/>
                <w:szCs w:val="20"/>
              </w:rPr>
              <w:t>/</w:t>
            </w:r>
            <w:r w:rsidR="00463E79" w:rsidRPr="00A076ED">
              <w:rPr>
                <w:rFonts w:ascii="Arial" w:hAnsi="Arial" w:cs="Arial"/>
                <w:sz w:val="20"/>
                <w:szCs w:val="20"/>
              </w:rPr>
              <w:t>2</w:t>
            </w:r>
            <w:r w:rsidRPr="00A076E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463E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</w:t>
            </w:r>
            <w:r w:rsidR="00463E79" w:rsidRPr="00A076ED">
              <w:rPr>
                <w:rFonts w:ascii="Arial" w:hAnsi="Arial" w:cs="Arial"/>
                <w:sz w:val="20"/>
                <w:szCs w:val="20"/>
              </w:rPr>
              <w:t>9</w:t>
            </w:r>
            <w:r w:rsidRPr="00A076ED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463E7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463E79" w:rsidRPr="00A076ED">
              <w:rPr>
                <w:rFonts w:ascii="Arial" w:hAnsi="Arial" w:cs="Arial"/>
                <w:sz w:val="20"/>
                <w:szCs w:val="20"/>
              </w:rPr>
              <w:t>359,90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6654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</w:t>
            </w:r>
            <w:r w:rsidR="00463E79" w:rsidRPr="00A076ED">
              <w:rPr>
                <w:rFonts w:ascii="Arial" w:hAnsi="Arial" w:cs="Arial"/>
                <w:sz w:val="20"/>
                <w:szCs w:val="20"/>
              </w:rPr>
              <w:t>90868</w:t>
            </w:r>
            <w:r w:rsidR="00D249BE" w:rsidRPr="00A076ED">
              <w:rPr>
                <w:rFonts w:ascii="Arial" w:hAnsi="Arial" w:cs="Arial"/>
                <w:sz w:val="20"/>
                <w:szCs w:val="20"/>
              </w:rPr>
              <w:t>-OHH8041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463E7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463E79" w:rsidRPr="00A076ED">
              <w:rPr>
                <w:rFonts w:ascii="Arial" w:hAnsi="Arial" w:cs="Arial"/>
                <w:sz w:val="20"/>
                <w:szCs w:val="20"/>
              </w:rPr>
              <w:t>359,90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249BE" w:rsidP="000C45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000922</w:t>
            </w:r>
            <w:r w:rsidR="00D42368" w:rsidRPr="00A076ED">
              <w:rPr>
                <w:rFonts w:ascii="Arial" w:hAnsi="Arial" w:cs="Arial"/>
                <w:sz w:val="20"/>
                <w:szCs w:val="20"/>
              </w:rPr>
              <w:t>7</w:t>
            </w:r>
            <w:r w:rsidRPr="00A076ED">
              <w:rPr>
                <w:rFonts w:ascii="Arial" w:hAnsi="Arial" w:cs="Arial"/>
                <w:sz w:val="20"/>
                <w:szCs w:val="20"/>
              </w:rPr>
              <w:t>/29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D249B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</w:t>
            </w:r>
            <w:r w:rsidR="00D249BE" w:rsidRPr="00A076ED">
              <w:rPr>
                <w:rFonts w:ascii="Arial" w:hAnsi="Arial" w:cs="Arial"/>
                <w:sz w:val="20"/>
                <w:szCs w:val="20"/>
              </w:rPr>
              <w:t>9</w:t>
            </w:r>
            <w:r w:rsidRPr="00A076ED">
              <w:rPr>
                <w:rFonts w:ascii="Arial" w:hAnsi="Arial" w:cs="Arial"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D249B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 5</w:t>
            </w:r>
            <w:r w:rsidR="00D249BE" w:rsidRPr="00A076ED">
              <w:rPr>
                <w:rFonts w:ascii="Arial" w:hAnsi="Arial" w:cs="Arial"/>
                <w:sz w:val="20"/>
                <w:szCs w:val="20"/>
              </w:rPr>
              <w:t>99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,00 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249BE" w:rsidP="006654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190276-NLV1273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249BE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599,00</w:t>
            </w:r>
          </w:p>
        </w:tc>
      </w:tr>
      <w:tr w:rsidR="003F354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48" w:rsidRPr="00A076ED" w:rsidRDefault="003F3548" w:rsidP="000C45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0009232/31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48" w:rsidRPr="00A076ED" w:rsidRDefault="003F3548" w:rsidP="00D249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48" w:rsidRPr="00A076ED" w:rsidRDefault="003F3548" w:rsidP="00D249B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165,60 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48" w:rsidRPr="00A076ED" w:rsidRDefault="003F3548" w:rsidP="006654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190699-NMA7105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48" w:rsidRPr="00A076ED" w:rsidRDefault="003F3548" w:rsidP="007C78B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170,60 </w:t>
            </w:r>
          </w:p>
        </w:tc>
      </w:tr>
      <w:tr w:rsidR="003F354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48" w:rsidRPr="00A076ED" w:rsidRDefault="003F3548" w:rsidP="000C45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0002753/32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48" w:rsidRPr="00A076ED" w:rsidRDefault="003F3548" w:rsidP="00D249B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48" w:rsidRPr="00A076ED" w:rsidRDefault="003F3548" w:rsidP="00D249B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5,00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48" w:rsidRPr="00A076ED" w:rsidRDefault="003F3548" w:rsidP="006654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548" w:rsidRPr="00A076ED" w:rsidRDefault="003F3548" w:rsidP="007C78B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5468" w:rsidRPr="00200B5D" w:rsidTr="009A2363">
        <w:trPr>
          <w:trHeight w:val="51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8BF" w:rsidRPr="00A076ED" w:rsidRDefault="007C78BF" w:rsidP="000C45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0009289-34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8BF" w:rsidRPr="00A076ED" w:rsidRDefault="007C78BF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8BF" w:rsidRPr="00A076ED" w:rsidRDefault="007C78BF" w:rsidP="007C78B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1.009,00 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8BF" w:rsidRPr="00A076ED" w:rsidRDefault="007C78BF" w:rsidP="006654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191783-OHH6071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8BF" w:rsidRPr="00A076ED" w:rsidRDefault="007C78BF" w:rsidP="007C78B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1.409,00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8BF" w:rsidRPr="00A076ED" w:rsidRDefault="007C78BF" w:rsidP="000C45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0002771/35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8BF" w:rsidRPr="00A076ED" w:rsidRDefault="007C78BF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8BF" w:rsidRPr="00A076ED" w:rsidRDefault="007C78BF" w:rsidP="007C78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400,00 </w:t>
            </w: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8BF" w:rsidRPr="00A076ED" w:rsidRDefault="007C78BF" w:rsidP="006654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8BF" w:rsidRPr="00A076ED" w:rsidRDefault="007C78BF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0C45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</w:t>
            </w:r>
            <w:r w:rsidR="007C78BF" w:rsidRPr="00A076ED">
              <w:rPr>
                <w:rFonts w:ascii="Arial" w:hAnsi="Arial" w:cs="Arial"/>
                <w:sz w:val="20"/>
                <w:szCs w:val="20"/>
              </w:rPr>
              <w:t>9288/</w:t>
            </w:r>
            <w:r w:rsidRPr="00A076ED">
              <w:rPr>
                <w:rFonts w:ascii="Arial" w:hAnsi="Arial" w:cs="Arial"/>
                <w:sz w:val="20"/>
                <w:szCs w:val="20"/>
              </w:rPr>
              <w:t>3</w:t>
            </w:r>
            <w:r w:rsidR="007C78BF" w:rsidRPr="00A076E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7C78BF" w:rsidP="007C78B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53,50</w:t>
            </w:r>
            <w:r w:rsidR="00D42368" w:rsidRPr="00A076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6654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19</w:t>
            </w:r>
            <w:r w:rsidR="007C78BF" w:rsidRPr="00A076ED">
              <w:rPr>
                <w:rFonts w:ascii="Arial" w:hAnsi="Arial" w:cs="Arial"/>
                <w:sz w:val="20"/>
                <w:szCs w:val="20"/>
              </w:rPr>
              <w:t>1790-ORM9678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7C78B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5</w:t>
            </w:r>
            <w:r w:rsidR="007C78BF" w:rsidRPr="00A076ED">
              <w:rPr>
                <w:rFonts w:ascii="Arial" w:hAnsi="Arial" w:cs="Arial"/>
                <w:sz w:val="20"/>
                <w:szCs w:val="20"/>
              </w:rPr>
              <w:t>3,50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7C78BF" w:rsidP="000C45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0009283/39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7C78BF" w:rsidP="006654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7C78BF" w:rsidP="006654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50,00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457305" w:rsidP="006654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ORG-8547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457305" w:rsidP="006654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50,00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0C45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</w:t>
            </w:r>
            <w:r w:rsidR="00457305" w:rsidRPr="00A076ED">
              <w:rPr>
                <w:rFonts w:ascii="Arial" w:hAnsi="Arial" w:cs="Arial"/>
                <w:sz w:val="20"/>
                <w:szCs w:val="20"/>
              </w:rPr>
              <w:t>9.284/40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6654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457305" w:rsidP="0066546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 173,00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2368" w:rsidRPr="00A076ED" w:rsidRDefault="009F0EB5" w:rsidP="009F0EB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Pr="00A076ED">
              <w:rPr>
                <w:rFonts w:ascii="Arial" w:hAnsi="Arial" w:cs="Arial"/>
                <w:sz w:val="20"/>
                <w:szCs w:val="20"/>
              </w:rPr>
              <w:t>191798-ORG8547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66546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D42368" w:rsidRPr="00A076ED" w:rsidRDefault="00D42368" w:rsidP="0066546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57305" w:rsidRPr="00A076ED">
              <w:rPr>
                <w:rFonts w:ascii="Arial" w:hAnsi="Arial" w:cs="Arial"/>
                <w:sz w:val="20"/>
                <w:szCs w:val="20"/>
              </w:rPr>
              <w:t>178,00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0C45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</w:t>
            </w:r>
            <w:r w:rsidR="00457305" w:rsidRPr="00A076ED">
              <w:rPr>
                <w:rFonts w:ascii="Arial" w:hAnsi="Arial" w:cs="Arial"/>
                <w:sz w:val="20"/>
                <w:szCs w:val="20"/>
              </w:rPr>
              <w:t>2765/41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6654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6654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457305" w:rsidRPr="00A076ED">
              <w:rPr>
                <w:rFonts w:ascii="Arial" w:hAnsi="Arial" w:cs="Arial"/>
                <w:sz w:val="20"/>
                <w:szCs w:val="20"/>
              </w:rPr>
              <w:t>5,00</w:t>
            </w:r>
            <w:r w:rsidRPr="00A076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42368" w:rsidP="006654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42368" w:rsidP="006654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305" w:rsidRPr="00A076ED" w:rsidRDefault="00457305" w:rsidP="000C451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0002769/44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305" w:rsidRPr="00A076ED" w:rsidRDefault="00457305" w:rsidP="006654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305" w:rsidRPr="00A076ED" w:rsidRDefault="00457305" w:rsidP="0066546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65,00 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305" w:rsidRPr="00A076ED" w:rsidRDefault="00457305" w:rsidP="0066546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191723-NLW5380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7305" w:rsidRPr="00A076ED" w:rsidRDefault="00457305" w:rsidP="0066546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397,00</w:t>
            </w:r>
          </w:p>
          <w:p w:rsidR="00457305" w:rsidRPr="00A076ED" w:rsidRDefault="00457305" w:rsidP="0066546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5468" w:rsidRPr="00200B5D" w:rsidTr="009A2363">
        <w:trPr>
          <w:trHeight w:val="437"/>
        </w:trPr>
        <w:tc>
          <w:tcPr>
            <w:tcW w:w="142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76ED" w:rsidRPr="00A076ED" w:rsidRDefault="009523D2" w:rsidP="000C45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0009</w:t>
            </w:r>
            <w:r w:rsidR="00A076ED" w:rsidRPr="00A076ED">
              <w:rPr>
                <w:rFonts w:ascii="Arial" w:hAnsi="Arial" w:cs="Arial"/>
                <w:sz w:val="20"/>
                <w:szCs w:val="20"/>
              </w:rPr>
              <w:t>286/45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76ED" w:rsidRPr="00A076ED" w:rsidRDefault="00A076ED" w:rsidP="006654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76ED" w:rsidRPr="00A076ED" w:rsidRDefault="00A076ED" w:rsidP="006654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76ED">
              <w:rPr>
                <w:rFonts w:ascii="Arial" w:hAnsi="Arial" w:cs="Arial"/>
                <w:sz w:val="20"/>
                <w:szCs w:val="20"/>
              </w:rPr>
              <w:t xml:space="preserve">                          332,00 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76ED" w:rsidRPr="00A076ED" w:rsidRDefault="00A076ED" w:rsidP="006654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76ED" w:rsidRPr="00A076ED" w:rsidRDefault="00A076ED" w:rsidP="006654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65468" w:rsidRPr="00200B5D" w:rsidTr="009A2363">
        <w:trPr>
          <w:trHeight w:val="59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0C45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6654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A076ED" w:rsidRDefault="00D42368" w:rsidP="006654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42368" w:rsidP="006654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A076ED" w:rsidRDefault="00D42368" w:rsidP="0066546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076ED" w:rsidRPr="00A076ED" w:rsidRDefault="00A076ED" w:rsidP="000C45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A076ED">
              <w:rPr>
                <w:rFonts w:ascii="Arial" w:hAnsi="Arial" w:cs="Arial"/>
                <w:bCs/>
                <w:sz w:val="20"/>
                <w:szCs w:val="20"/>
              </w:rPr>
              <w:t>0002763/47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076ED" w:rsidRPr="00A076ED" w:rsidRDefault="00A076ED" w:rsidP="006654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A076ED">
              <w:rPr>
                <w:rFonts w:ascii="Arial" w:hAnsi="Arial" w:cs="Arial"/>
                <w:bCs/>
                <w:sz w:val="20"/>
                <w:szCs w:val="20"/>
              </w:rPr>
              <w:t>15/05/2017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076ED" w:rsidRPr="00A076ED" w:rsidRDefault="00A076ED" w:rsidP="00665468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A076ED">
              <w:rPr>
                <w:rFonts w:ascii="Arial" w:hAnsi="Arial" w:cs="Arial"/>
                <w:bCs/>
                <w:sz w:val="20"/>
                <w:szCs w:val="20"/>
              </w:rPr>
              <w:t>200,00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1693" w:rsidRDefault="009A2363" w:rsidP="009A2363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</w:t>
            </w:r>
            <w:r w:rsidR="00E71693">
              <w:rPr>
                <w:rFonts w:ascii="Arial" w:hAnsi="Arial" w:cs="Arial"/>
                <w:bCs/>
                <w:sz w:val="20"/>
                <w:szCs w:val="20"/>
              </w:rPr>
              <w:t>189691-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OHJ</w:t>
            </w:r>
            <w:r w:rsidRPr="00E71693">
              <w:rPr>
                <w:rFonts w:ascii="Arial" w:hAnsi="Arial" w:cs="Arial"/>
                <w:bCs/>
                <w:sz w:val="20"/>
                <w:szCs w:val="20"/>
              </w:rPr>
              <w:t>2899</w:t>
            </w:r>
          </w:p>
          <w:p w:rsidR="00A076ED" w:rsidRPr="00E71693" w:rsidRDefault="00A076ED" w:rsidP="006654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076ED" w:rsidRPr="00E71693" w:rsidRDefault="00E71693" w:rsidP="00665468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E71693">
              <w:rPr>
                <w:rFonts w:ascii="Arial" w:hAnsi="Arial" w:cs="Arial"/>
                <w:bCs/>
                <w:sz w:val="20"/>
                <w:szCs w:val="20"/>
              </w:rPr>
              <w:t>200,00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1693" w:rsidRPr="00A076ED" w:rsidRDefault="00E71693" w:rsidP="009F0EB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0009285/49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1693" w:rsidRPr="00A076ED" w:rsidRDefault="00E71693" w:rsidP="006654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A076ED">
              <w:rPr>
                <w:rFonts w:ascii="Arial" w:hAnsi="Arial" w:cs="Arial"/>
                <w:bCs/>
                <w:sz w:val="20"/>
                <w:szCs w:val="20"/>
              </w:rPr>
              <w:t>15/05/2017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1693" w:rsidRPr="00A076ED" w:rsidRDefault="00E71693" w:rsidP="00665468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147,00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1693" w:rsidRDefault="009523D2" w:rsidP="006654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190926-*OHH3597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1693" w:rsidRPr="00E71693" w:rsidRDefault="009523D2" w:rsidP="00665468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152,00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9F0EB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0009285/51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000009211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Pr="00A076ED" w:rsidRDefault="009523D2" w:rsidP="006654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A076ED">
              <w:rPr>
                <w:rFonts w:ascii="Arial" w:hAnsi="Arial" w:cs="Arial"/>
                <w:bCs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649,00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189302-ORM6955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649,00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9F0EB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0009225/54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A076ED">
              <w:rPr>
                <w:rFonts w:ascii="Arial" w:hAnsi="Arial" w:cs="Arial"/>
                <w:bCs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2.482,40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189523-NMG5629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3.387,40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9F0EB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0002749/55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A076ED">
              <w:rPr>
                <w:rFonts w:ascii="Arial" w:hAnsi="Arial" w:cs="Arial"/>
                <w:bCs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905,00</w:t>
            </w: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A2363" w:rsidP="009F0EB5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</w:t>
            </w:r>
            <w:r w:rsidR="009523D2">
              <w:rPr>
                <w:rFonts w:ascii="Arial" w:hAnsi="Arial" w:cs="Arial"/>
                <w:bCs/>
                <w:sz w:val="20"/>
                <w:szCs w:val="20"/>
              </w:rPr>
              <w:t>0009224/58</w:t>
            </w:r>
            <w:r w:rsidR="009523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092110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9A2363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A076ED">
              <w:rPr>
                <w:rFonts w:ascii="Arial" w:hAnsi="Arial" w:cs="Arial"/>
                <w:bCs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203,00</w:t>
            </w:r>
          </w:p>
        </w:tc>
        <w:tc>
          <w:tcPr>
            <w:tcW w:w="3118" w:type="dxa"/>
            <w:vMerge w:val="restart"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188675-NMF2245</w:t>
            </w:r>
          </w:p>
        </w:tc>
        <w:tc>
          <w:tcPr>
            <w:tcW w:w="1560" w:type="dxa"/>
            <w:vMerge w:val="restart"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665468">
            <w:pPr>
              <w:spacing w:after="0" w:line="24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503,00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Default="009523D2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0002748/59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Pr="00A076ED" w:rsidRDefault="009523D2" w:rsidP="006654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A076ED">
              <w:rPr>
                <w:rFonts w:ascii="Arial" w:hAnsi="Arial" w:cs="Arial"/>
                <w:bCs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Pr="00A076ED" w:rsidRDefault="008669BB" w:rsidP="00665468">
            <w:pPr>
              <w:spacing w:after="0" w:line="240" w:lineRule="auto"/>
              <w:ind w:right="-132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</w:t>
            </w:r>
            <w:r w:rsidR="009523D2">
              <w:rPr>
                <w:rFonts w:ascii="Arial" w:hAnsi="Arial" w:cs="Arial"/>
                <w:bCs/>
                <w:sz w:val="20"/>
                <w:szCs w:val="20"/>
              </w:rPr>
              <w:t>300,00</w:t>
            </w:r>
            <w:r w:rsidR="009523D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Pr="00A076ED" w:rsidRDefault="009523D2" w:rsidP="006654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523D2" w:rsidRPr="00A076ED" w:rsidRDefault="009523D2" w:rsidP="00A076E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B3" w:rsidRDefault="007D2CB3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0009226/61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B3" w:rsidRPr="00A076ED" w:rsidRDefault="008669BB" w:rsidP="00665468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="007D2CB3"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="007D2CB3" w:rsidRPr="00A076ED">
              <w:rPr>
                <w:rFonts w:ascii="Arial" w:hAnsi="Arial" w:cs="Arial"/>
                <w:bCs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B3" w:rsidRPr="00A076ED" w:rsidRDefault="007D2CB3" w:rsidP="00665468">
            <w:pPr>
              <w:spacing w:after="0" w:line="240" w:lineRule="auto"/>
              <w:ind w:right="-132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2.128,00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B3" w:rsidRPr="00A076ED" w:rsidRDefault="007D2CB3" w:rsidP="006654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188873-NME5395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8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B3" w:rsidRPr="00A076ED" w:rsidRDefault="007D2CB3" w:rsidP="00665468">
            <w:pPr>
              <w:spacing w:after="0" w:line="240" w:lineRule="auto"/>
              <w:ind w:right="-30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0      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2.583,00</w:t>
            </w:r>
            <w:r w:rsidR="009F0EB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02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B3" w:rsidRDefault="009A2363" w:rsidP="009F0EB5">
            <w:pPr>
              <w:spacing w:after="0" w:line="240" w:lineRule="auto"/>
              <w:ind w:right="216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0002750/</w:t>
            </w:r>
            <w:r w:rsidR="007D2CB3">
              <w:rPr>
                <w:rFonts w:ascii="Arial" w:hAnsi="Arial" w:cs="Arial"/>
                <w:bCs/>
                <w:sz w:val="20"/>
                <w:szCs w:val="20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B3" w:rsidRDefault="007D2CB3" w:rsidP="007D2CB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A076ED">
              <w:rPr>
                <w:rFonts w:ascii="Arial" w:hAnsi="Arial" w:cs="Arial"/>
                <w:bCs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B3" w:rsidRDefault="007D2CB3" w:rsidP="007D2CB3">
            <w:pPr>
              <w:spacing w:after="0" w:line="240" w:lineRule="auto"/>
              <w:ind w:right="-132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455,00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B3" w:rsidRPr="00A076ED" w:rsidRDefault="007D2CB3" w:rsidP="006654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D2CB3" w:rsidRPr="00A076ED" w:rsidRDefault="007D2CB3" w:rsidP="00A076E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43D96" w:rsidRDefault="00943D96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0009203/64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43D96" w:rsidRDefault="00943D96" w:rsidP="007D2CB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A076ED">
              <w:rPr>
                <w:rFonts w:ascii="Arial" w:hAnsi="Arial" w:cs="Arial"/>
                <w:bCs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43D96" w:rsidRDefault="00943D96" w:rsidP="00943D9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270,00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43D96" w:rsidRPr="00A076ED" w:rsidRDefault="00943D96" w:rsidP="006654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188190-OHJ2890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18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43D96" w:rsidRPr="00A076ED" w:rsidRDefault="00943D96" w:rsidP="00943D9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470,00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43D96" w:rsidRDefault="00943D96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0002734/65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43D96" w:rsidRDefault="00943D96" w:rsidP="007D2CB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A076ED">
              <w:rPr>
                <w:rFonts w:ascii="Arial" w:hAnsi="Arial" w:cs="Arial"/>
                <w:bCs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43D96" w:rsidRDefault="00943D96" w:rsidP="00943D9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200,00</w:t>
            </w: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43D96" w:rsidRPr="00A076ED" w:rsidRDefault="00943D96" w:rsidP="006654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43D96" w:rsidRPr="00A076ED" w:rsidRDefault="00943D96" w:rsidP="00A076E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4162" w:rsidRDefault="00A64162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0009204/67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4162" w:rsidRDefault="00A64162" w:rsidP="000C45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A076ED">
              <w:rPr>
                <w:rFonts w:ascii="Arial" w:hAnsi="Arial" w:cs="Arial"/>
                <w:bCs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4162" w:rsidRDefault="00A64162" w:rsidP="000C45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60,00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4162" w:rsidRPr="00A076ED" w:rsidRDefault="00A64162" w:rsidP="006654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188190-</w:t>
            </w:r>
            <w:r w:rsidR="00D40400">
              <w:rPr>
                <w:rFonts w:ascii="Arial" w:hAnsi="Arial" w:cs="Arial"/>
                <w:bCs/>
                <w:sz w:val="20"/>
                <w:szCs w:val="20"/>
              </w:rPr>
              <w:t>NMF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D40400">
              <w:rPr>
                <w:rFonts w:ascii="Arial" w:hAnsi="Arial" w:cs="Arial"/>
                <w:bCs/>
                <w:sz w:val="20"/>
                <w:szCs w:val="20"/>
              </w:rPr>
              <w:t>345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18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4162" w:rsidRPr="00A076ED" w:rsidRDefault="00A64162" w:rsidP="00A641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160,00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4162" w:rsidRDefault="00A64162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0002735/68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4162" w:rsidRDefault="00A64162" w:rsidP="000C45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A076ED">
              <w:rPr>
                <w:rFonts w:ascii="Arial" w:hAnsi="Arial" w:cs="Arial"/>
                <w:bCs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4162" w:rsidRDefault="00A64162" w:rsidP="00A641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100,00</w:t>
            </w: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4162" w:rsidRPr="00A076ED" w:rsidRDefault="00A64162" w:rsidP="006654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4162" w:rsidRPr="00A076ED" w:rsidRDefault="00A64162" w:rsidP="000C45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400" w:rsidRDefault="00D40400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0009205/70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400" w:rsidRDefault="000C3666" w:rsidP="00665468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40400"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400" w:rsidRDefault="00D40400" w:rsidP="00665468">
            <w:pPr>
              <w:spacing w:after="0" w:line="240" w:lineRule="auto"/>
              <w:ind w:right="-132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146,00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400" w:rsidRPr="00A076ED" w:rsidRDefault="00D40400" w:rsidP="006654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188833-NLY7818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18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400" w:rsidRPr="00A076ED" w:rsidRDefault="00D40400" w:rsidP="0066546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796,00</w:t>
            </w: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400" w:rsidRDefault="00D40400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0002736/71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400" w:rsidRDefault="00D40400" w:rsidP="00665468">
            <w:pPr>
              <w:spacing w:after="0" w:line="240" w:lineRule="auto"/>
              <w:jc w:val="center"/>
            </w:pPr>
            <w:r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400" w:rsidRDefault="00D40400" w:rsidP="0066546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651</w:t>
            </w:r>
            <w:r>
              <w:rPr>
                <w:rFonts w:ascii="Arial" w:hAnsi="Arial" w:cs="Arial"/>
                <w:bCs/>
                <w:sz w:val="20"/>
                <w:szCs w:val="20"/>
              </w:rPr>
              <w:t>650,00</w:t>
            </w: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400" w:rsidRPr="00A076ED" w:rsidRDefault="00D40400" w:rsidP="006654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40400" w:rsidRPr="00A076ED" w:rsidRDefault="00D40400" w:rsidP="0066546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665468" w:rsidRPr="00200B5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3666" w:rsidRDefault="000C3666" w:rsidP="009A236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0009206/73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C3666" w:rsidRDefault="000C3666" w:rsidP="00665468">
            <w:pPr>
              <w:spacing w:after="0" w:line="240" w:lineRule="auto"/>
              <w:jc w:val="center"/>
            </w:pPr>
            <w:r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3666" w:rsidRDefault="000C3666" w:rsidP="008669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6514</w:t>
            </w:r>
            <w:r>
              <w:rPr>
                <w:rFonts w:ascii="Arial" w:hAnsi="Arial" w:cs="Arial"/>
                <w:bCs/>
                <w:sz w:val="20"/>
                <w:szCs w:val="20"/>
              </w:rPr>
              <w:t>418,00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3666" w:rsidRPr="00A076ED" w:rsidRDefault="00665468" w:rsidP="00665468">
            <w:pPr>
              <w:spacing w:after="0" w:line="240" w:lineRule="auto"/>
              <w:ind w:left="269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**</w:t>
            </w:r>
            <w:r w:rsidR="000C3666">
              <w:rPr>
                <w:rFonts w:ascii="Arial" w:hAnsi="Arial" w:cs="Arial"/>
                <w:bCs/>
                <w:sz w:val="20"/>
                <w:szCs w:val="20"/>
              </w:rPr>
              <w:t>188833-NLY6208</w:t>
            </w:r>
            <w:r w:rsidR="000C366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18</w:t>
            </w:r>
          </w:p>
          <w:p w:rsidR="000C3666" w:rsidRPr="00A076ED" w:rsidRDefault="000C3666" w:rsidP="006654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3666" w:rsidRPr="00A076ED" w:rsidRDefault="000C3666" w:rsidP="0066546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418</w:t>
            </w:r>
          </w:p>
          <w:p w:rsidR="000C3666" w:rsidRPr="00A076ED" w:rsidRDefault="000C3666" w:rsidP="0066546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559,90</w:t>
            </w:r>
            <w:r w:rsidRPr="00EE15BE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</w:t>
            </w:r>
            <w:r>
              <w:rPr>
                <w:rFonts w:ascii="Arial" w:hAnsi="Arial" w:cs="Arial"/>
                <w:bCs/>
                <w:sz w:val="20"/>
                <w:szCs w:val="20"/>
              </w:rPr>
              <w:t>559,90</w:t>
            </w:r>
            <w:r w:rsidRPr="00EE15BE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665468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3666" w:rsidRDefault="000C3666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0002737/74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C3666" w:rsidRPr="00EE15BE" w:rsidRDefault="000C3666" w:rsidP="008361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3666" w:rsidRDefault="000C3666" w:rsidP="008669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6514</w:t>
            </w:r>
            <w:r>
              <w:rPr>
                <w:rFonts w:ascii="Arial" w:hAnsi="Arial" w:cs="Arial"/>
                <w:bCs/>
                <w:sz w:val="20"/>
                <w:szCs w:val="20"/>
              </w:rPr>
              <w:t>250,00</w:t>
            </w: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3666" w:rsidRPr="00A076ED" w:rsidRDefault="000C3666" w:rsidP="008361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3666" w:rsidRPr="00A076ED" w:rsidRDefault="000C3666" w:rsidP="008361B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0C4516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Default="000C4516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0009207/77</w:t>
            </w:r>
            <w:r w:rsidRPr="00EE15BE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/71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C4516" w:rsidRPr="00EE15BE" w:rsidRDefault="000C4516" w:rsidP="008361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Default="009F0EB5" w:rsidP="009F0EB5">
            <w:pPr>
              <w:spacing w:after="0" w:line="240" w:lineRule="auto"/>
              <w:ind w:right="-151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         </w:t>
            </w:r>
            <w:r w:rsidR="000C4516">
              <w:rPr>
                <w:rFonts w:ascii="Arial" w:hAnsi="Arial" w:cs="Arial"/>
                <w:bCs/>
                <w:sz w:val="20"/>
                <w:szCs w:val="20"/>
              </w:rPr>
              <w:t>450,00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Pr="00A076ED" w:rsidRDefault="000C4516" w:rsidP="008361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189054-NMH7726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18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Pr="00A076ED" w:rsidRDefault="000C4516" w:rsidP="008361B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750,00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0C4516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Default="000C4516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0C4516" w:rsidRPr="008E773B" w:rsidRDefault="000C4516" w:rsidP="008361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Default="000C4516" w:rsidP="008669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Pr="00A076ED" w:rsidRDefault="000C4516" w:rsidP="008361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Pr="00A076ED" w:rsidRDefault="000C4516" w:rsidP="008361B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0C4516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Default="000C4516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0002738/78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0C4516" w:rsidRPr="00EE15BE" w:rsidRDefault="000C4516" w:rsidP="008669B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Default="000C4516" w:rsidP="008669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300,00</w:t>
            </w:r>
          </w:p>
        </w:tc>
        <w:tc>
          <w:tcPr>
            <w:tcW w:w="3118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Pr="00A076ED" w:rsidRDefault="000C4516" w:rsidP="008361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Pr="00A076ED" w:rsidRDefault="000C4516" w:rsidP="008361B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0C4516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Default="000C4516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C4516" w:rsidRPr="008E773B" w:rsidRDefault="000C4516" w:rsidP="008361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Default="000C4516" w:rsidP="008669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Pr="00A076ED" w:rsidRDefault="000C4516" w:rsidP="008361BC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Pr="00A076ED" w:rsidRDefault="000C4516" w:rsidP="008361BC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0C4516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Default="000C4516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0009212/80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735/68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C4516" w:rsidRPr="000C4516" w:rsidRDefault="000C4516" w:rsidP="008361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A076ED">
              <w:rPr>
                <w:rFonts w:ascii="Arial" w:hAnsi="Arial" w:cs="Arial"/>
                <w:bCs/>
                <w:sz w:val="20"/>
                <w:szCs w:val="20"/>
              </w:rPr>
              <w:t>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Default="000C4516" w:rsidP="008669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100,</w:t>
            </w:r>
            <w:r w:rsidR="008361BC">
              <w:rPr>
                <w:rFonts w:ascii="Arial" w:hAnsi="Arial" w:cs="Arial"/>
                <w:bCs/>
                <w:sz w:val="20"/>
                <w:szCs w:val="20"/>
              </w:rPr>
              <w:t>599,00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Pr="00A076ED" w:rsidRDefault="008361BC" w:rsidP="008361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***188224-NLV0924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Pr="00A076ED" w:rsidRDefault="008361BC" w:rsidP="008361B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5590</w:t>
            </w:r>
            <w:r w:rsidRPr="00EE15BE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796</w:t>
            </w:r>
            <w:r>
              <w:rPr>
                <w:rFonts w:ascii="Arial" w:hAnsi="Arial" w:cs="Arial"/>
                <w:bCs/>
                <w:sz w:val="20"/>
                <w:szCs w:val="20"/>
              </w:rPr>
              <w:t>550,00</w:t>
            </w:r>
            <w:r w:rsidRPr="00EE15BE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50</w:t>
            </w:r>
          </w:p>
        </w:tc>
      </w:tr>
      <w:tr w:rsidR="000C4516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Default="008361BC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0009214/82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C4516" w:rsidRPr="000C4516" w:rsidRDefault="000C4516" w:rsidP="008361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Default="000C4516" w:rsidP="008361BC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146,0</w:t>
            </w:r>
            <w:r w:rsidR="008361BC">
              <w:rPr>
                <w:rFonts w:ascii="Arial" w:hAnsi="Arial" w:cs="Arial"/>
                <w:bCs/>
                <w:sz w:val="20"/>
                <w:szCs w:val="20"/>
              </w:rPr>
              <w:t>409,00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Pr="009F0EB5" w:rsidRDefault="00690C42" w:rsidP="009F0EB5">
            <w:pPr>
              <w:spacing w:after="0" w:line="240" w:lineRule="auto"/>
              <w:ind w:left="-70" w:firstLine="70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</w:t>
            </w:r>
            <w:r w:rsidR="008361BC" w:rsidRPr="009F0EB5">
              <w:rPr>
                <w:rFonts w:ascii="Arial" w:hAnsi="Arial" w:cs="Arial"/>
                <w:bCs/>
                <w:sz w:val="18"/>
                <w:szCs w:val="18"/>
              </w:rPr>
              <w:t>189327-</w:t>
            </w:r>
            <w:r w:rsidR="009F0EB5" w:rsidRPr="009F0EB5">
              <w:rPr>
                <w:rFonts w:ascii="Arial" w:hAnsi="Arial" w:cs="Arial"/>
                <w:bCs/>
                <w:sz w:val="18"/>
                <w:szCs w:val="18"/>
              </w:rPr>
              <w:t xml:space="preserve"> MVE1759</w:t>
            </w:r>
            <w:r w:rsidRPr="009F0EB5">
              <w:rPr>
                <w:rFonts w:ascii="Arial" w:hAnsi="Arial" w:cs="Arial"/>
                <w:bCs/>
                <w:sz w:val="18"/>
                <w:szCs w:val="18"/>
              </w:rPr>
              <w:t xml:space="preserve">      </w:t>
            </w:r>
            <w:r w:rsidR="008361BC" w:rsidRPr="009F0EB5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181N</w:t>
            </w:r>
            <w:r w:rsidR="000C4516" w:rsidRPr="009F0EB5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81818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4516" w:rsidRPr="00A076ED" w:rsidRDefault="009F0EB5" w:rsidP="008361B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790</w:t>
            </w:r>
            <w:r>
              <w:rPr>
                <w:rFonts w:ascii="Arial" w:hAnsi="Arial" w:cs="Arial"/>
                <w:bCs/>
                <w:sz w:val="20"/>
                <w:szCs w:val="20"/>
              </w:rPr>
              <w:t>409, 00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0A4EA1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EA1" w:rsidRDefault="000A4EA1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0009216/84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A4EA1" w:rsidRPr="000C4516" w:rsidRDefault="000A4EA1" w:rsidP="009E570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EA1" w:rsidRDefault="000A4EA1" w:rsidP="00651D3F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146,</w:t>
            </w:r>
            <w:r w:rsidR="008669B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173,00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EA1" w:rsidRPr="00A076ED" w:rsidRDefault="000A4EA1" w:rsidP="00651D3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****</w:t>
            </w:r>
            <w:r w:rsidRPr="000A4EA1">
              <w:rPr>
                <w:rFonts w:ascii="Arial" w:hAnsi="Arial" w:cs="Arial"/>
                <w:bCs/>
                <w:sz w:val="18"/>
                <w:szCs w:val="18"/>
              </w:rPr>
              <w:t>188224-NLV6208</w:t>
            </w:r>
            <w:r w:rsidRPr="000A4EA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181N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EA1" w:rsidRPr="00A076ED" w:rsidRDefault="000A4EA1" w:rsidP="000A4EA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200,00</w:t>
            </w:r>
            <w:r w:rsidR="00B50650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:rsidR="000A4EA1" w:rsidRPr="00A076ED" w:rsidRDefault="000A4EA1" w:rsidP="008361B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200</w:t>
            </w:r>
          </w:p>
        </w:tc>
      </w:tr>
      <w:tr w:rsidR="000A4EA1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EA1" w:rsidRDefault="000A4EA1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0002742/89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A4EA1" w:rsidRDefault="000A4EA1" w:rsidP="009E570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EA1" w:rsidRPr="000C4516" w:rsidRDefault="000A4EA1" w:rsidP="00651D3F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5,000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00</w:t>
            </w:r>
            <w:r>
              <w:rPr>
                <w:rFonts w:ascii="Arial" w:hAnsi="Arial" w:cs="Arial"/>
                <w:bCs/>
                <w:sz w:val="20"/>
                <w:szCs w:val="20"/>
              </w:rPr>
              <w:t>5,00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EA1" w:rsidRDefault="000A4EA1" w:rsidP="00651D3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A4EA1" w:rsidRDefault="000A4EA1" w:rsidP="008361B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651D3F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51D3F" w:rsidRDefault="00651D3F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0009219/88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51D3F" w:rsidRPr="000C4516" w:rsidRDefault="00651D3F" w:rsidP="009E570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51D3F" w:rsidRDefault="00651D3F" w:rsidP="00651D3F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146,0</w:t>
            </w:r>
            <w:r>
              <w:rPr>
                <w:rFonts w:ascii="Arial" w:hAnsi="Arial" w:cs="Arial"/>
                <w:bCs/>
                <w:sz w:val="20"/>
                <w:szCs w:val="20"/>
              </w:rPr>
              <w:t>919,60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,60919,60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51D3F" w:rsidRPr="00A076ED" w:rsidRDefault="00651D3F" w:rsidP="009E57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188224-NLV6208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181N</w:t>
            </w:r>
          </w:p>
          <w:p w:rsidR="00651D3F" w:rsidRPr="00A076ED" w:rsidRDefault="00651D3F" w:rsidP="009E570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51D3F" w:rsidRPr="00A076ED" w:rsidRDefault="00651D3F" w:rsidP="00651D3F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00</w:t>
            </w:r>
            <w:r>
              <w:rPr>
                <w:rFonts w:ascii="Arial" w:hAnsi="Arial" w:cs="Arial"/>
                <w:bCs/>
                <w:sz w:val="20"/>
                <w:szCs w:val="20"/>
              </w:rPr>
              <w:t>1.374,60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  <w:p w:rsidR="00651D3F" w:rsidRPr="00A076ED" w:rsidRDefault="00651D3F" w:rsidP="009E570A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651D3F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51D3F" w:rsidRDefault="00651D3F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0002743/89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51D3F" w:rsidRPr="000C4516" w:rsidRDefault="00651D3F" w:rsidP="009E570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51D3F" w:rsidRDefault="00651D3F" w:rsidP="009E570A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146,0</w:t>
            </w:r>
            <w:r>
              <w:rPr>
                <w:rFonts w:ascii="Arial" w:hAnsi="Arial" w:cs="Arial"/>
                <w:bCs/>
                <w:sz w:val="20"/>
                <w:szCs w:val="20"/>
              </w:rPr>
              <w:t>455,00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,60919,60</w:t>
            </w: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51D3F" w:rsidRPr="00A076ED" w:rsidRDefault="00651D3F" w:rsidP="009E57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51D3F" w:rsidRPr="00A076ED" w:rsidRDefault="00651D3F" w:rsidP="009E570A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21388B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88B" w:rsidRDefault="000A4EA1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00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0002747/89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388B" w:rsidRPr="000C4516" w:rsidRDefault="0021388B" w:rsidP="0021388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88B" w:rsidRDefault="008669BB" w:rsidP="000F60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14</w:t>
            </w:r>
            <w:r w:rsidR="0021388B"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="0021388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6</w:t>
            </w:r>
            <w:r w:rsidR="000F604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  </w:t>
            </w:r>
            <w:r w:rsidR="0021388B">
              <w:rPr>
                <w:rFonts w:ascii="Arial" w:hAnsi="Arial" w:cs="Arial"/>
                <w:bCs/>
                <w:sz w:val="20"/>
                <w:szCs w:val="20"/>
              </w:rPr>
              <w:t>5,00</w:t>
            </w:r>
            <w:r w:rsidR="0021388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,</w:t>
            </w:r>
          </w:p>
        </w:tc>
        <w:tc>
          <w:tcPr>
            <w:tcW w:w="31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88B" w:rsidRPr="00A076ED" w:rsidRDefault="0021388B" w:rsidP="0021388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188489-ORL3964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181N</w:t>
            </w:r>
          </w:p>
          <w:p w:rsidR="0021388B" w:rsidRPr="00A076ED" w:rsidRDefault="0021388B" w:rsidP="0021388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88B" w:rsidRPr="00A076ED" w:rsidRDefault="0021388B" w:rsidP="00690C4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204,40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  <w:p w:rsidR="0021388B" w:rsidRPr="00A076ED" w:rsidRDefault="0021388B" w:rsidP="0021388B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  <w:p w:rsidR="0021388B" w:rsidRPr="00A076ED" w:rsidRDefault="0021388B" w:rsidP="0021388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Pr="0021388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  <w:p w:rsidR="0021388B" w:rsidRPr="00A076ED" w:rsidRDefault="0021388B" w:rsidP="0021388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21388B" w:rsidRPr="00A076ED" w:rsidTr="009A2363">
        <w:trPr>
          <w:trHeight w:val="300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88B" w:rsidRDefault="0021388B" w:rsidP="009F0E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</w:t>
            </w:r>
            <w:r>
              <w:rPr>
                <w:rFonts w:ascii="Arial" w:hAnsi="Arial" w:cs="Arial"/>
                <w:bCs/>
                <w:sz w:val="20"/>
                <w:szCs w:val="20"/>
              </w:rPr>
              <w:t>0009223/92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735</w:t>
            </w:r>
            <w:r w:rsidRPr="0021388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7/91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1388B" w:rsidRPr="000C4516" w:rsidRDefault="0021388B" w:rsidP="008669B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E773B">
              <w:rPr>
                <w:rFonts w:ascii="Arial" w:hAnsi="Arial" w:cs="Arial"/>
                <w:bCs/>
                <w:sz w:val="20"/>
                <w:szCs w:val="20"/>
              </w:rPr>
              <w:t>08/05/2017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88B" w:rsidRDefault="0021388B" w:rsidP="008669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1991</w:t>
            </w:r>
            <w:r>
              <w:rPr>
                <w:rFonts w:ascii="Arial" w:hAnsi="Arial" w:cs="Arial"/>
                <w:bCs/>
                <w:sz w:val="20"/>
                <w:szCs w:val="20"/>
              </w:rPr>
              <w:t>199,40</w:t>
            </w:r>
          </w:p>
        </w:tc>
        <w:tc>
          <w:tcPr>
            <w:tcW w:w="31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88B" w:rsidRPr="0021388B" w:rsidRDefault="0021388B" w:rsidP="008669B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1388B" w:rsidRPr="00A076ED" w:rsidRDefault="0021388B" w:rsidP="008669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690C42" w:rsidRPr="00A076ED" w:rsidTr="009A2363">
        <w:trPr>
          <w:trHeight w:val="910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0C42" w:rsidRPr="000C4516" w:rsidRDefault="00690C42" w:rsidP="008669B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 TTT</w:t>
            </w:r>
            <w:r>
              <w:rPr>
                <w:rFonts w:ascii="Arial" w:hAnsi="Arial" w:cs="Arial"/>
                <w:bCs/>
                <w:sz w:val="20"/>
                <w:szCs w:val="20"/>
              </w:rPr>
              <w:t>TOTAL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0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73</w:t>
            </w:r>
            <w:r w:rsidR="004B575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R$</w:t>
            </w:r>
            <w:r w:rsidRPr="000C4516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5</w:t>
            </w:r>
            <w:r w:rsidRPr="0021388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</w:t>
            </w:r>
            <w:r w:rsidR="004B575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0C42" w:rsidRDefault="008669BB" w:rsidP="00B5065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2211</w:t>
            </w:r>
            <w:r w:rsidR="000F604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19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219912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21.004,</w:t>
            </w:r>
            <w:r w:rsidR="00B50650"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="000F604B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22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0C42" w:rsidRPr="00A076ED" w:rsidRDefault="00232021" w:rsidP="008669B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774B1" w:rsidRPr="003774B1" w:rsidRDefault="00B50650" w:rsidP="003774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21</w:t>
            </w:r>
          </w:p>
          <w:p w:rsidR="00690C42" w:rsidRPr="009A2363" w:rsidRDefault="003774B1" w:rsidP="009A2363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21.</w:t>
            </w:r>
            <w:r w:rsidR="00012A2D">
              <w:rPr>
                <w:rFonts w:cs="Calibri"/>
                <w:color w:val="000000"/>
              </w:rPr>
              <w:t>074,90</w:t>
            </w:r>
          </w:p>
        </w:tc>
      </w:tr>
    </w:tbl>
    <w:p w:rsidR="00690C42" w:rsidRPr="009F0EB5" w:rsidRDefault="00690C42" w:rsidP="00690C42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>*Não consta a nota fiscal no valor de R$ 50,00.</w:t>
      </w:r>
    </w:p>
    <w:p w:rsidR="00665468" w:rsidRPr="009F0EB5" w:rsidRDefault="00665468" w:rsidP="00690C42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 xml:space="preserve">** </w:t>
      </w:r>
      <w:r w:rsidR="000C4516" w:rsidRPr="009F0EB5">
        <w:rPr>
          <w:rFonts w:asciiTheme="minorHAnsi" w:hAnsiTheme="minorHAnsi" w:cstheme="minorHAnsi"/>
          <w:sz w:val="24"/>
          <w:szCs w:val="24"/>
        </w:rPr>
        <w:t>A o</w:t>
      </w:r>
      <w:r w:rsidRPr="009F0EB5">
        <w:rPr>
          <w:rFonts w:asciiTheme="minorHAnsi" w:hAnsiTheme="minorHAnsi" w:cstheme="minorHAnsi"/>
          <w:sz w:val="24"/>
          <w:szCs w:val="24"/>
        </w:rPr>
        <w:t>rdem de serviço não confere com o valor da nota fiscal</w:t>
      </w:r>
      <w:r w:rsidR="000C4516" w:rsidRPr="009F0EB5">
        <w:rPr>
          <w:rFonts w:asciiTheme="minorHAnsi" w:hAnsiTheme="minorHAnsi" w:cstheme="minorHAnsi"/>
          <w:sz w:val="24"/>
          <w:szCs w:val="24"/>
        </w:rPr>
        <w:t>.</w:t>
      </w:r>
    </w:p>
    <w:p w:rsidR="008361BC" w:rsidRPr="009F0EB5" w:rsidRDefault="008361BC" w:rsidP="00690C42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>*** A ordem de serviço não confere com o valor da nota fiscal.</w:t>
      </w:r>
    </w:p>
    <w:p w:rsidR="000A4EA1" w:rsidRPr="009F0EB5" w:rsidRDefault="000A4EA1" w:rsidP="00690C42">
      <w:pPr>
        <w:shd w:val="clear" w:color="auto" w:fill="FFFFFF" w:themeFill="background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>****A ordem de serviço não confere com o valor da nota fiscal.</w:t>
      </w:r>
    </w:p>
    <w:p w:rsidR="008361BC" w:rsidRPr="009F0EB5" w:rsidRDefault="008361BC" w:rsidP="00D40400">
      <w:pPr>
        <w:shd w:val="clear" w:color="auto" w:fill="FFFFFF" w:themeFill="background1"/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C51D7F" w:rsidRPr="009F0EB5" w:rsidRDefault="006B32A2" w:rsidP="00721A0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 xml:space="preserve">A solicitação foi </w:t>
      </w:r>
      <w:r w:rsidR="00721A0A" w:rsidRPr="009F0EB5">
        <w:rPr>
          <w:rFonts w:asciiTheme="minorHAnsi" w:hAnsiTheme="minorHAnsi" w:cstheme="minorHAnsi"/>
          <w:sz w:val="24"/>
          <w:szCs w:val="24"/>
        </w:rPr>
        <w:t xml:space="preserve">inicialmente </w:t>
      </w:r>
      <w:r w:rsidRPr="009F0EB5">
        <w:rPr>
          <w:rFonts w:asciiTheme="minorHAnsi" w:hAnsiTheme="minorHAnsi" w:cstheme="minorHAnsi"/>
          <w:sz w:val="24"/>
          <w:szCs w:val="24"/>
        </w:rPr>
        <w:t xml:space="preserve">orçada em R$ </w:t>
      </w:r>
      <w:r w:rsidR="004A18D3" w:rsidRPr="009F0EB5">
        <w:rPr>
          <w:rFonts w:asciiTheme="minorHAnsi" w:hAnsiTheme="minorHAnsi" w:cstheme="minorHAnsi"/>
          <w:sz w:val="24"/>
          <w:szCs w:val="24"/>
        </w:rPr>
        <w:t>21.004,30</w:t>
      </w:r>
      <w:r w:rsidRPr="009F0EB5">
        <w:rPr>
          <w:rFonts w:asciiTheme="minorHAnsi" w:hAnsiTheme="minorHAnsi" w:cstheme="minorHAnsi"/>
          <w:sz w:val="24"/>
          <w:szCs w:val="24"/>
        </w:rPr>
        <w:t xml:space="preserve"> (</w:t>
      </w:r>
      <w:r w:rsidR="004A18D3" w:rsidRPr="009F0EB5">
        <w:rPr>
          <w:rFonts w:asciiTheme="minorHAnsi" w:hAnsiTheme="minorHAnsi" w:cstheme="minorHAnsi"/>
          <w:sz w:val="24"/>
          <w:szCs w:val="24"/>
        </w:rPr>
        <w:t>vinte e um mil, quatro reais e trinta centavos</w:t>
      </w:r>
      <w:r w:rsidRPr="009F0EB5">
        <w:rPr>
          <w:rFonts w:asciiTheme="minorHAnsi" w:hAnsiTheme="minorHAnsi" w:cstheme="minorHAnsi"/>
          <w:sz w:val="24"/>
          <w:szCs w:val="24"/>
        </w:rPr>
        <w:t>), fl</w:t>
      </w:r>
      <w:r w:rsidR="00721A0A" w:rsidRPr="009F0EB5">
        <w:rPr>
          <w:rFonts w:asciiTheme="minorHAnsi" w:hAnsiTheme="minorHAnsi" w:cstheme="minorHAnsi"/>
          <w:sz w:val="24"/>
          <w:szCs w:val="24"/>
        </w:rPr>
        <w:t>s.</w:t>
      </w:r>
      <w:r w:rsidRPr="009F0EB5">
        <w:rPr>
          <w:rFonts w:asciiTheme="minorHAnsi" w:hAnsiTheme="minorHAnsi" w:cstheme="minorHAnsi"/>
          <w:sz w:val="24"/>
          <w:szCs w:val="24"/>
        </w:rPr>
        <w:t xml:space="preserve"> 0</w:t>
      </w:r>
      <w:r w:rsidR="00E64906" w:rsidRPr="009F0EB5">
        <w:rPr>
          <w:rFonts w:asciiTheme="minorHAnsi" w:hAnsiTheme="minorHAnsi" w:cstheme="minorHAnsi"/>
          <w:sz w:val="24"/>
          <w:szCs w:val="24"/>
        </w:rPr>
        <w:t>4</w:t>
      </w:r>
      <w:r w:rsidR="00721A0A" w:rsidRPr="009F0EB5">
        <w:rPr>
          <w:rFonts w:asciiTheme="minorHAnsi" w:hAnsiTheme="minorHAnsi" w:cstheme="minorHAnsi"/>
          <w:sz w:val="24"/>
          <w:szCs w:val="24"/>
        </w:rPr>
        <w:t>/</w:t>
      </w:r>
      <w:r w:rsidR="00012A2D" w:rsidRPr="009F0EB5">
        <w:rPr>
          <w:rFonts w:asciiTheme="minorHAnsi" w:hAnsiTheme="minorHAnsi" w:cstheme="minorHAnsi"/>
          <w:sz w:val="24"/>
          <w:szCs w:val="24"/>
        </w:rPr>
        <w:t>92</w:t>
      </w:r>
    </w:p>
    <w:p w:rsidR="00774C2C" w:rsidRPr="009F0EB5" w:rsidRDefault="00774C2C" w:rsidP="00721A0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 xml:space="preserve">Todas as notas fiscais e de serviços foram atestadas, no mesmo dia 16/05/2017, pelo Gerente de Serviços Gerais, Sidney Pontes Miranda Filho.  </w:t>
      </w:r>
    </w:p>
    <w:p w:rsidR="003A5228" w:rsidRPr="009F0EB5" w:rsidRDefault="00774C2C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 xml:space="preserve">À fl. </w:t>
      </w:r>
      <w:r w:rsidR="00776F83" w:rsidRPr="009F0EB5">
        <w:rPr>
          <w:rFonts w:asciiTheme="minorHAnsi" w:hAnsiTheme="minorHAnsi" w:cstheme="minorHAnsi"/>
          <w:sz w:val="24"/>
          <w:szCs w:val="24"/>
        </w:rPr>
        <w:t>94</w:t>
      </w:r>
      <w:r w:rsidRPr="009F0EB5">
        <w:rPr>
          <w:rFonts w:asciiTheme="minorHAnsi" w:hAnsiTheme="minorHAnsi" w:cstheme="minorHAnsi"/>
          <w:sz w:val="24"/>
          <w:szCs w:val="24"/>
        </w:rPr>
        <w:t xml:space="preserve"> apresenta o DESPACHO, datado de 18 de maio de 2017, assinado pela Assessora Técnica e pelo Superin</w:t>
      </w:r>
      <w:r w:rsidR="003A5228" w:rsidRPr="009F0EB5">
        <w:rPr>
          <w:rFonts w:asciiTheme="minorHAnsi" w:hAnsiTheme="minorHAnsi" w:cstheme="minorHAnsi"/>
          <w:sz w:val="24"/>
          <w:szCs w:val="24"/>
        </w:rPr>
        <w:t>t</w:t>
      </w:r>
      <w:r w:rsidRPr="009F0EB5">
        <w:rPr>
          <w:rFonts w:asciiTheme="minorHAnsi" w:hAnsiTheme="minorHAnsi" w:cstheme="minorHAnsi"/>
          <w:sz w:val="24"/>
          <w:szCs w:val="24"/>
        </w:rPr>
        <w:t xml:space="preserve">endente Administrativo </w:t>
      </w:r>
      <w:r w:rsidR="003A5228" w:rsidRPr="009F0EB5">
        <w:rPr>
          <w:rFonts w:asciiTheme="minorHAnsi" w:hAnsiTheme="minorHAnsi" w:cstheme="minorHAnsi"/>
          <w:sz w:val="24"/>
          <w:szCs w:val="24"/>
        </w:rPr>
        <w:t>i</w:t>
      </w:r>
      <w:r w:rsidRPr="009F0EB5">
        <w:rPr>
          <w:rFonts w:asciiTheme="minorHAnsi" w:hAnsiTheme="minorHAnsi" w:cstheme="minorHAnsi"/>
          <w:sz w:val="24"/>
          <w:szCs w:val="24"/>
        </w:rPr>
        <w:t>nformando o valor</w:t>
      </w:r>
      <w:r w:rsidR="00776F83" w:rsidRPr="009F0EB5">
        <w:rPr>
          <w:rFonts w:asciiTheme="minorHAnsi" w:hAnsiTheme="minorHAnsi" w:cstheme="minorHAnsi"/>
          <w:sz w:val="24"/>
          <w:szCs w:val="24"/>
        </w:rPr>
        <w:t xml:space="preserve"> de R$ 21.004,30 (vinte e um mil, quatro reais e trinta centavos)</w:t>
      </w:r>
      <w:r w:rsidRPr="009F0EB5">
        <w:rPr>
          <w:rFonts w:asciiTheme="minorHAnsi" w:hAnsiTheme="minorHAnsi" w:cstheme="minorHAnsi"/>
          <w:sz w:val="24"/>
          <w:szCs w:val="24"/>
        </w:rPr>
        <w:t xml:space="preserve"> do serviço prestado, </w:t>
      </w:r>
      <w:r w:rsidR="003A5228" w:rsidRPr="009F0EB5">
        <w:rPr>
          <w:rFonts w:asciiTheme="minorHAnsi" w:hAnsiTheme="minorHAnsi" w:cstheme="minorHAnsi"/>
          <w:sz w:val="24"/>
          <w:szCs w:val="24"/>
        </w:rPr>
        <w:t>encaminhando os autos a Superintendência de Planejamento, Orçamento, Finanças e Contabilidade – SUPOFC, para informar a dotação orçamentária.</w:t>
      </w:r>
    </w:p>
    <w:p w:rsidR="00776F83" w:rsidRPr="009F0EB5" w:rsidRDefault="003A5228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 xml:space="preserve">À fl. </w:t>
      </w:r>
      <w:r w:rsidR="00776F83" w:rsidRPr="009F0EB5">
        <w:rPr>
          <w:rFonts w:asciiTheme="minorHAnsi" w:hAnsiTheme="minorHAnsi" w:cstheme="minorHAnsi"/>
          <w:sz w:val="24"/>
          <w:szCs w:val="24"/>
        </w:rPr>
        <w:t>95</w:t>
      </w:r>
      <w:r w:rsidRPr="009F0EB5">
        <w:rPr>
          <w:rFonts w:asciiTheme="minorHAnsi" w:hAnsiTheme="minorHAnsi" w:cstheme="minorHAnsi"/>
          <w:sz w:val="24"/>
          <w:szCs w:val="24"/>
        </w:rPr>
        <w:t xml:space="preserve"> consta o DESPACHO da SUPOFC à Assessoria Especial </w:t>
      </w:r>
      <w:r w:rsidR="00365710" w:rsidRPr="009F0EB5">
        <w:rPr>
          <w:rFonts w:asciiTheme="minorHAnsi" w:hAnsiTheme="minorHAnsi" w:cstheme="minorHAnsi"/>
          <w:sz w:val="24"/>
          <w:szCs w:val="24"/>
        </w:rPr>
        <w:t xml:space="preserve">para informar junto ao Setor de Contratos, da existência de Contrato firmado entre a SESAU e a Empresa </w:t>
      </w:r>
      <w:r w:rsidR="00776F83" w:rsidRPr="009F0EB5">
        <w:rPr>
          <w:rFonts w:asciiTheme="minorHAnsi" w:hAnsiTheme="minorHAnsi" w:cstheme="minorHAnsi"/>
          <w:sz w:val="24"/>
          <w:szCs w:val="24"/>
        </w:rPr>
        <w:t>LASER PEÇAS E MANUTENÇÃO AUTOMOTIVA LTDA.</w:t>
      </w:r>
    </w:p>
    <w:p w:rsidR="00CD059E" w:rsidRPr="009F0EB5" w:rsidRDefault="00365710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>À</w:t>
      </w:r>
      <w:r w:rsidR="00CD059E" w:rsidRPr="009F0EB5">
        <w:rPr>
          <w:rFonts w:asciiTheme="minorHAnsi" w:hAnsiTheme="minorHAnsi" w:cstheme="minorHAnsi"/>
          <w:sz w:val="24"/>
          <w:szCs w:val="24"/>
        </w:rPr>
        <w:t xml:space="preserve"> </w:t>
      </w:r>
      <w:r w:rsidRPr="009F0EB5">
        <w:rPr>
          <w:rFonts w:asciiTheme="minorHAnsi" w:hAnsiTheme="minorHAnsi" w:cstheme="minorHAnsi"/>
          <w:sz w:val="24"/>
          <w:szCs w:val="24"/>
        </w:rPr>
        <w:t xml:space="preserve">fl. </w:t>
      </w:r>
      <w:r w:rsidR="00776F83" w:rsidRPr="009F0EB5">
        <w:rPr>
          <w:rFonts w:asciiTheme="minorHAnsi" w:hAnsiTheme="minorHAnsi" w:cstheme="minorHAnsi"/>
          <w:sz w:val="24"/>
          <w:szCs w:val="24"/>
        </w:rPr>
        <w:t>97</w:t>
      </w:r>
      <w:r w:rsidRPr="009F0EB5">
        <w:rPr>
          <w:rFonts w:asciiTheme="minorHAnsi" w:hAnsiTheme="minorHAnsi" w:cstheme="minorHAnsi"/>
          <w:sz w:val="24"/>
          <w:szCs w:val="24"/>
        </w:rPr>
        <w:t>, os responsáveis pelo SETOR de CONTRATO, informa</w:t>
      </w:r>
      <w:r w:rsidR="00CD059E" w:rsidRPr="009F0EB5">
        <w:rPr>
          <w:rFonts w:asciiTheme="minorHAnsi" w:hAnsiTheme="minorHAnsi" w:cstheme="minorHAnsi"/>
          <w:sz w:val="24"/>
          <w:szCs w:val="24"/>
        </w:rPr>
        <w:t>m</w:t>
      </w:r>
      <w:r w:rsidRPr="009F0EB5">
        <w:rPr>
          <w:rFonts w:asciiTheme="minorHAnsi" w:hAnsiTheme="minorHAnsi" w:cstheme="minorHAnsi"/>
          <w:sz w:val="24"/>
          <w:szCs w:val="24"/>
        </w:rPr>
        <w:t xml:space="preserve"> a I</w:t>
      </w:r>
      <w:r w:rsidR="00CD059E" w:rsidRPr="009F0EB5">
        <w:rPr>
          <w:rFonts w:asciiTheme="minorHAnsi" w:hAnsiTheme="minorHAnsi" w:cstheme="minorHAnsi"/>
          <w:sz w:val="24"/>
          <w:szCs w:val="24"/>
        </w:rPr>
        <w:t>NEXISTENCIA de contrato firmado entre a SESAU e a referida empresa e retorna a Assessoria Especial para conhecimento e adoção de medidas que julgar pertinente a demanda.</w:t>
      </w:r>
    </w:p>
    <w:p w:rsidR="008072E1" w:rsidRPr="009F0EB5" w:rsidRDefault="00CD059E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lastRenderedPageBreak/>
        <w:t xml:space="preserve">À fl. </w:t>
      </w:r>
      <w:r w:rsidR="00776F83" w:rsidRPr="009F0EB5">
        <w:rPr>
          <w:rFonts w:asciiTheme="minorHAnsi" w:hAnsiTheme="minorHAnsi" w:cstheme="minorHAnsi"/>
          <w:sz w:val="24"/>
          <w:szCs w:val="24"/>
        </w:rPr>
        <w:t>104</w:t>
      </w:r>
      <w:r w:rsidRPr="009F0EB5">
        <w:rPr>
          <w:rFonts w:asciiTheme="minorHAnsi" w:hAnsiTheme="minorHAnsi" w:cstheme="minorHAnsi"/>
          <w:sz w:val="24"/>
          <w:szCs w:val="24"/>
        </w:rPr>
        <w:t xml:space="preserve"> é i</w:t>
      </w:r>
      <w:r w:rsidR="00882A87" w:rsidRPr="009F0EB5">
        <w:rPr>
          <w:rFonts w:asciiTheme="minorHAnsi" w:hAnsiTheme="minorHAnsi" w:cstheme="minorHAnsi"/>
          <w:sz w:val="24"/>
          <w:szCs w:val="24"/>
        </w:rPr>
        <w:t xml:space="preserve">nformada </w:t>
      </w:r>
      <w:r w:rsidR="008072E1" w:rsidRPr="009F0EB5">
        <w:rPr>
          <w:rFonts w:asciiTheme="minorHAnsi" w:hAnsiTheme="minorHAnsi" w:cstheme="minorHAnsi"/>
          <w:sz w:val="24"/>
          <w:szCs w:val="24"/>
        </w:rPr>
        <w:t>à</w:t>
      </w:r>
      <w:r w:rsidR="00882A87" w:rsidRPr="009F0EB5">
        <w:rPr>
          <w:rFonts w:asciiTheme="minorHAnsi" w:hAnsiTheme="minorHAnsi" w:cstheme="minorHAnsi"/>
          <w:sz w:val="24"/>
          <w:szCs w:val="24"/>
        </w:rPr>
        <w:t xml:space="preserve"> dotação orçamentária</w:t>
      </w:r>
      <w:r w:rsidR="008072E1" w:rsidRPr="009F0EB5">
        <w:rPr>
          <w:rFonts w:asciiTheme="minorHAnsi" w:hAnsiTheme="minorHAnsi" w:cstheme="minorHAnsi"/>
          <w:sz w:val="24"/>
          <w:szCs w:val="24"/>
        </w:rPr>
        <w:t xml:space="preserve"> para o exercício de 2017</w:t>
      </w:r>
      <w:r w:rsidR="00882A87" w:rsidRPr="009F0EB5">
        <w:rPr>
          <w:rFonts w:asciiTheme="minorHAnsi" w:hAnsiTheme="minorHAnsi" w:cstheme="minorHAnsi"/>
          <w:sz w:val="24"/>
          <w:szCs w:val="24"/>
        </w:rPr>
        <w:t xml:space="preserve">, pela </w:t>
      </w:r>
      <w:r w:rsidR="008072E1" w:rsidRPr="009F0EB5">
        <w:rPr>
          <w:rFonts w:asciiTheme="minorHAnsi" w:hAnsiTheme="minorHAnsi" w:cstheme="minorHAnsi"/>
          <w:sz w:val="24"/>
          <w:szCs w:val="24"/>
        </w:rPr>
        <w:t>Superintendência de Planejamento, Orçamento, Finanças e Contabilidade</w:t>
      </w:r>
      <w:r w:rsidR="00776F83" w:rsidRPr="009F0EB5">
        <w:rPr>
          <w:rFonts w:asciiTheme="minorHAnsi" w:hAnsiTheme="minorHAnsi" w:cstheme="minorHAnsi"/>
          <w:sz w:val="24"/>
          <w:szCs w:val="24"/>
        </w:rPr>
        <w:t xml:space="preserve"> à Assessoria Especial</w:t>
      </w:r>
      <w:r w:rsidR="008072E1" w:rsidRPr="009F0EB5">
        <w:rPr>
          <w:rFonts w:asciiTheme="minorHAnsi" w:hAnsiTheme="minorHAnsi" w:cstheme="minorHAnsi"/>
          <w:sz w:val="24"/>
          <w:szCs w:val="24"/>
        </w:rPr>
        <w:t>.</w:t>
      </w:r>
    </w:p>
    <w:p w:rsidR="00244C73" w:rsidRPr="009F0EB5" w:rsidRDefault="009743AF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>À fl. 1</w:t>
      </w:r>
      <w:r w:rsidR="00776F83" w:rsidRPr="009F0EB5">
        <w:rPr>
          <w:rFonts w:asciiTheme="minorHAnsi" w:hAnsiTheme="minorHAnsi" w:cstheme="minorHAnsi"/>
          <w:sz w:val="24"/>
          <w:szCs w:val="24"/>
        </w:rPr>
        <w:t>05 a Assessoria Especial, encaminha à Gerencia de Serviços Gerais – GSERV,</w:t>
      </w:r>
      <w:r w:rsidR="00E73A84" w:rsidRPr="009F0EB5">
        <w:rPr>
          <w:rFonts w:asciiTheme="minorHAnsi" w:hAnsiTheme="minorHAnsi" w:cstheme="minorHAnsi"/>
          <w:sz w:val="24"/>
          <w:szCs w:val="24"/>
        </w:rPr>
        <w:t xml:space="preserve"> para apresentar as </w:t>
      </w:r>
      <w:r w:rsidR="00244C73" w:rsidRPr="009F0EB5">
        <w:rPr>
          <w:rFonts w:asciiTheme="minorHAnsi" w:hAnsiTheme="minorHAnsi" w:cstheme="minorHAnsi"/>
          <w:sz w:val="24"/>
          <w:szCs w:val="24"/>
        </w:rPr>
        <w:t>Nota</w:t>
      </w:r>
      <w:r w:rsidR="00012A2D" w:rsidRPr="009F0EB5">
        <w:rPr>
          <w:rFonts w:asciiTheme="minorHAnsi" w:hAnsiTheme="minorHAnsi" w:cstheme="minorHAnsi"/>
          <w:sz w:val="24"/>
          <w:szCs w:val="24"/>
        </w:rPr>
        <w:t>s</w:t>
      </w:r>
      <w:r w:rsidR="00244C73" w:rsidRPr="009F0EB5">
        <w:rPr>
          <w:rFonts w:asciiTheme="minorHAnsi" w:hAnsiTheme="minorHAnsi" w:cstheme="minorHAnsi"/>
          <w:sz w:val="24"/>
          <w:szCs w:val="24"/>
        </w:rPr>
        <w:t xml:space="preserve"> Fisca</w:t>
      </w:r>
      <w:r w:rsidR="00012A2D" w:rsidRPr="009F0EB5">
        <w:rPr>
          <w:rFonts w:asciiTheme="minorHAnsi" w:hAnsiTheme="minorHAnsi" w:cstheme="minorHAnsi"/>
          <w:sz w:val="24"/>
          <w:szCs w:val="24"/>
        </w:rPr>
        <w:t xml:space="preserve">is de Serviços </w:t>
      </w:r>
      <w:r w:rsidR="00244C73" w:rsidRPr="009F0EB5">
        <w:rPr>
          <w:rFonts w:asciiTheme="minorHAnsi" w:hAnsiTheme="minorHAnsi" w:cstheme="minorHAnsi"/>
          <w:sz w:val="24"/>
          <w:szCs w:val="24"/>
        </w:rPr>
        <w:t xml:space="preserve"> nº</w:t>
      </w:r>
      <w:r w:rsidR="004408D7" w:rsidRPr="009F0EB5">
        <w:rPr>
          <w:rFonts w:asciiTheme="minorHAnsi" w:hAnsiTheme="minorHAnsi" w:cstheme="minorHAnsi"/>
          <w:sz w:val="24"/>
          <w:szCs w:val="24"/>
        </w:rPr>
        <w:t>s</w:t>
      </w:r>
      <w:r w:rsidR="00244C73" w:rsidRPr="009F0EB5">
        <w:rPr>
          <w:rFonts w:asciiTheme="minorHAnsi" w:hAnsiTheme="minorHAnsi" w:cstheme="minorHAnsi"/>
          <w:sz w:val="24"/>
          <w:szCs w:val="24"/>
        </w:rPr>
        <w:t xml:space="preserve"> 27</w:t>
      </w:r>
      <w:r w:rsidR="00E73A84" w:rsidRPr="009F0EB5">
        <w:rPr>
          <w:rFonts w:asciiTheme="minorHAnsi" w:hAnsiTheme="minorHAnsi" w:cstheme="minorHAnsi"/>
          <w:sz w:val="24"/>
          <w:szCs w:val="24"/>
        </w:rPr>
        <w:t>52 e 2753</w:t>
      </w:r>
      <w:r w:rsidR="00244C73" w:rsidRPr="009F0EB5">
        <w:rPr>
          <w:rFonts w:asciiTheme="minorHAnsi" w:hAnsiTheme="minorHAnsi" w:cstheme="minorHAnsi"/>
          <w:sz w:val="24"/>
          <w:szCs w:val="24"/>
        </w:rPr>
        <w:t xml:space="preserve"> (fl</w:t>
      </w:r>
      <w:r w:rsidR="00E73A84" w:rsidRPr="009F0EB5">
        <w:rPr>
          <w:rFonts w:asciiTheme="minorHAnsi" w:hAnsiTheme="minorHAnsi" w:cstheme="minorHAnsi"/>
          <w:sz w:val="24"/>
          <w:szCs w:val="24"/>
        </w:rPr>
        <w:t>s</w:t>
      </w:r>
      <w:r w:rsidR="00244C73" w:rsidRPr="009F0EB5">
        <w:rPr>
          <w:rFonts w:asciiTheme="minorHAnsi" w:hAnsiTheme="minorHAnsi" w:cstheme="minorHAnsi"/>
          <w:sz w:val="24"/>
          <w:szCs w:val="24"/>
        </w:rPr>
        <w:t>.</w:t>
      </w:r>
      <w:r w:rsidR="004408D7" w:rsidRPr="009F0EB5">
        <w:rPr>
          <w:rFonts w:asciiTheme="minorHAnsi" w:hAnsiTheme="minorHAnsi" w:cstheme="minorHAnsi"/>
          <w:sz w:val="24"/>
          <w:szCs w:val="24"/>
        </w:rPr>
        <w:t>12 e 32</w:t>
      </w:r>
      <w:r w:rsidR="00244C73" w:rsidRPr="009F0EB5">
        <w:rPr>
          <w:rFonts w:asciiTheme="minorHAnsi" w:hAnsiTheme="minorHAnsi" w:cstheme="minorHAnsi"/>
          <w:sz w:val="24"/>
          <w:szCs w:val="24"/>
        </w:rPr>
        <w:t xml:space="preserve">), </w:t>
      </w:r>
      <w:r w:rsidR="00222D84" w:rsidRPr="009F0EB5">
        <w:rPr>
          <w:rFonts w:asciiTheme="minorHAnsi" w:hAnsiTheme="minorHAnsi" w:cstheme="minorHAnsi"/>
          <w:sz w:val="24"/>
          <w:szCs w:val="24"/>
        </w:rPr>
        <w:t xml:space="preserve">atestadas, </w:t>
      </w:r>
      <w:r w:rsidR="00244C73" w:rsidRPr="009F0EB5">
        <w:rPr>
          <w:rFonts w:asciiTheme="minorHAnsi" w:hAnsiTheme="minorHAnsi" w:cstheme="minorHAnsi"/>
          <w:sz w:val="24"/>
          <w:szCs w:val="24"/>
        </w:rPr>
        <w:t>com o carimbo, data e matrícula do servidor responsável</w:t>
      </w:r>
      <w:r w:rsidR="004408D7" w:rsidRPr="009F0EB5">
        <w:rPr>
          <w:rFonts w:asciiTheme="minorHAnsi" w:hAnsiTheme="minorHAnsi" w:cstheme="minorHAnsi"/>
          <w:sz w:val="24"/>
          <w:szCs w:val="24"/>
        </w:rPr>
        <w:t>.</w:t>
      </w:r>
    </w:p>
    <w:p w:rsidR="00343239" w:rsidRPr="009F0EB5" w:rsidRDefault="00BE4D35" w:rsidP="004A2C0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>Às fls. 1</w:t>
      </w:r>
      <w:r w:rsidR="004408D7" w:rsidRPr="009F0EB5">
        <w:rPr>
          <w:rFonts w:asciiTheme="minorHAnsi" w:hAnsiTheme="minorHAnsi" w:cstheme="minorHAnsi"/>
          <w:sz w:val="24"/>
          <w:szCs w:val="24"/>
        </w:rPr>
        <w:t>0</w:t>
      </w:r>
      <w:r w:rsidRPr="009F0EB5">
        <w:rPr>
          <w:rFonts w:asciiTheme="minorHAnsi" w:hAnsiTheme="minorHAnsi" w:cstheme="minorHAnsi"/>
          <w:sz w:val="24"/>
          <w:szCs w:val="24"/>
        </w:rPr>
        <w:t>7/1</w:t>
      </w:r>
      <w:r w:rsidR="004408D7" w:rsidRPr="009F0EB5">
        <w:rPr>
          <w:rFonts w:asciiTheme="minorHAnsi" w:hAnsiTheme="minorHAnsi" w:cstheme="minorHAnsi"/>
          <w:sz w:val="24"/>
          <w:szCs w:val="24"/>
        </w:rPr>
        <w:t>08</w:t>
      </w:r>
      <w:r w:rsidRPr="009F0EB5">
        <w:rPr>
          <w:rFonts w:asciiTheme="minorHAnsi" w:hAnsiTheme="minorHAnsi" w:cstheme="minorHAnsi"/>
          <w:sz w:val="24"/>
          <w:szCs w:val="24"/>
        </w:rPr>
        <w:t>,</w:t>
      </w:r>
      <w:r w:rsidR="004408D7" w:rsidRPr="009F0EB5">
        <w:rPr>
          <w:rFonts w:asciiTheme="minorHAnsi" w:hAnsiTheme="minorHAnsi" w:cstheme="minorHAnsi"/>
          <w:sz w:val="24"/>
          <w:szCs w:val="24"/>
        </w:rPr>
        <w:t xml:space="preserve"> a</w:t>
      </w:r>
      <w:r w:rsidR="00222D84" w:rsidRPr="009F0EB5">
        <w:rPr>
          <w:rFonts w:asciiTheme="minorHAnsi" w:hAnsiTheme="minorHAnsi" w:cstheme="minorHAnsi"/>
          <w:sz w:val="24"/>
          <w:szCs w:val="24"/>
        </w:rPr>
        <w:t xml:space="preserve"> página 108, foi anexada erroneamente. Trata-se do </w:t>
      </w:r>
      <w:r w:rsidRPr="009F0EB5">
        <w:rPr>
          <w:rFonts w:asciiTheme="minorHAnsi" w:hAnsiTheme="minorHAnsi" w:cstheme="minorHAnsi"/>
          <w:sz w:val="24"/>
          <w:szCs w:val="24"/>
        </w:rPr>
        <w:t xml:space="preserve"> Despacho</w:t>
      </w:r>
      <w:r w:rsidR="00B10ECC" w:rsidRPr="009F0EB5">
        <w:rPr>
          <w:rFonts w:asciiTheme="minorHAnsi" w:hAnsiTheme="minorHAnsi" w:cstheme="minorHAnsi"/>
          <w:sz w:val="24"/>
          <w:szCs w:val="24"/>
        </w:rPr>
        <w:t xml:space="preserve"> </w:t>
      </w:r>
      <w:r w:rsidRPr="009F0EB5">
        <w:rPr>
          <w:rFonts w:asciiTheme="minorHAnsi" w:hAnsiTheme="minorHAnsi" w:cstheme="minorHAnsi"/>
          <w:sz w:val="24"/>
          <w:szCs w:val="24"/>
        </w:rPr>
        <w:t xml:space="preserve">o </w:t>
      </w:r>
      <w:r w:rsidR="00B10ECC" w:rsidRPr="009F0EB5">
        <w:rPr>
          <w:rFonts w:asciiTheme="minorHAnsi" w:hAnsiTheme="minorHAnsi" w:cstheme="minorHAnsi"/>
          <w:sz w:val="24"/>
          <w:szCs w:val="24"/>
        </w:rPr>
        <w:t>Secretário d</w:t>
      </w:r>
      <w:r w:rsidRPr="009F0EB5">
        <w:rPr>
          <w:rFonts w:asciiTheme="minorHAnsi" w:hAnsiTheme="minorHAnsi" w:cstheme="minorHAnsi"/>
          <w:sz w:val="24"/>
          <w:szCs w:val="24"/>
        </w:rPr>
        <w:t>a</w:t>
      </w:r>
      <w:r w:rsidR="00B10ECC" w:rsidRPr="009F0EB5">
        <w:rPr>
          <w:rFonts w:asciiTheme="minorHAnsi" w:hAnsiTheme="minorHAnsi" w:cstheme="minorHAnsi"/>
          <w:sz w:val="24"/>
          <w:szCs w:val="24"/>
        </w:rPr>
        <w:t xml:space="preserve"> Saúde</w:t>
      </w:r>
      <w:r w:rsidR="004408D7" w:rsidRPr="009F0EB5">
        <w:rPr>
          <w:rFonts w:asciiTheme="minorHAnsi" w:hAnsiTheme="minorHAnsi" w:cstheme="minorHAnsi"/>
          <w:sz w:val="24"/>
          <w:szCs w:val="24"/>
        </w:rPr>
        <w:t>, que</w:t>
      </w:r>
      <w:r w:rsidR="00B10ECC" w:rsidRPr="009F0EB5">
        <w:rPr>
          <w:rFonts w:asciiTheme="minorHAnsi" w:hAnsiTheme="minorHAnsi" w:cstheme="minorHAnsi"/>
          <w:sz w:val="24"/>
          <w:szCs w:val="24"/>
        </w:rPr>
        <w:t xml:space="preserve"> toma ciência</w:t>
      </w:r>
      <w:r w:rsidR="004A2C06" w:rsidRPr="009F0EB5">
        <w:rPr>
          <w:rFonts w:asciiTheme="minorHAnsi" w:hAnsiTheme="minorHAnsi" w:cstheme="minorHAnsi"/>
          <w:sz w:val="24"/>
          <w:szCs w:val="24"/>
        </w:rPr>
        <w:t xml:space="preserve"> e </w:t>
      </w:r>
      <w:r w:rsidR="004D416D" w:rsidRPr="009F0EB5">
        <w:rPr>
          <w:rFonts w:asciiTheme="minorHAnsi" w:hAnsiTheme="minorHAnsi" w:cstheme="minorHAnsi"/>
          <w:sz w:val="24"/>
          <w:szCs w:val="24"/>
        </w:rPr>
        <w:t>encaminham os autos a Procuradoria G</w:t>
      </w:r>
      <w:r w:rsidR="00B10ECC" w:rsidRPr="009F0EB5">
        <w:rPr>
          <w:rFonts w:asciiTheme="minorHAnsi" w:hAnsiTheme="minorHAnsi" w:cstheme="minorHAnsi"/>
          <w:sz w:val="24"/>
          <w:szCs w:val="24"/>
        </w:rPr>
        <w:t xml:space="preserve">eral do Estado </w:t>
      </w:r>
      <w:r w:rsidRPr="009F0EB5">
        <w:rPr>
          <w:rFonts w:asciiTheme="minorHAnsi" w:hAnsiTheme="minorHAnsi" w:cstheme="minorHAnsi"/>
          <w:sz w:val="24"/>
          <w:szCs w:val="24"/>
        </w:rPr>
        <w:t>para</w:t>
      </w:r>
      <w:r w:rsidR="004D416D" w:rsidRPr="009F0EB5">
        <w:rPr>
          <w:rFonts w:asciiTheme="minorHAnsi" w:hAnsiTheme="minorHAnsi" w:cstheme="minorHAnsi"/>
          <w:sz w:val="24"/>
          <w:szCs w:val="24"/>
        </w:rPr>
        <w:t xml:space="preserve"> </w:t>
      </w:r>
      <w:r w:rsidR="00B10ECC" w:rsidRPr="009F0EB5">
        <w:rPr>
          <w:rFonts w:asciiTheme="minorHAnsi" w:hAnsiTheme="minorHAnsi" w:cstheme="minorHAnsi"/>
          <w:sz w:val="24"/>
          <w:szCs w:val="24"/>
        </w:rPr>
        <w:t>análise e parecer conclusivo acerca do pagamento pleiteado.</w:t>
      </w:r>
    </w:p>
    <w:p w:rsidR="00740F8A" w:rsidRPr="009F0EB5" w:rsidRDefault="00FA0070" w:rsidP="00343239">
      <w:pPr>
        <w:pStyle w:val="PargrafodaLista"/>
        <w:spacing w:after="0" w:line="360" w:lineRule="auto"/>
        <w:ind w:left="0" w:firstLine="720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>Conforme aduzido nos autos, a contratação está consubstanciada no art.</w:t>
      </w:r>
      <w:r w:rsidR="00686CE4" w:rsidRPr="009F0EB5">
        <w:rPr>
          <w:rFonts w:asciiTheme="minorHAnsi" w:hAnsiTheme="minorHAnsi" w:cstheme="minorHAnsi"/>
          <w:sz w:val="24"/>
          <w:szCs w:val="24"/>
        </w:rPr>
        <w:t xml:space="preserve"> 62</w:t>
      </w:r>
      <w:r w:rsidRPr="009F0EB5">
        <w:rPr>
          <w:rFonts w:asciiTheme="minorHAnsi" w:hAnsiTheme="minorHAnsi" w:cstheme="minorHAnsi"/>
          <w:sz w:val="24"/>
          <w:szCs w:val="24"/>
        </w:rPr>
        <w:t>,</w:t>
      </w:r>
      <w:r w:rsidR="00686CE4" w:rsidRPr="009F0EB5">
        <w:rPr>
          <w:rFonts w:asciiTheme="minorHAnsi" w:hAnsiTheme="minorHAnsi" w:cstheme="minorHAnsi"/>
          <w:sz w:val="24"/>
          <w:szCs w:val="24"/>
        </w:rPr>
        <w:t xml:space="preserve"> </w:t>
      </w:r>
      <w:r w:rsidR="00F23919" w:rsidRPr="009F0EB5">
        <w:rPr>
          <w:rFonts w:asciiTheme="minorHAnsi" w:hAnsiTheme="minorHAnsi" w:cstheme="minorHAnsi"/>
          <w:sz w:val="24"/>
          <w:szCs w:val="24"/>
        </w:rPr>
        <w:t xml:space="preserve">§ 4º </w:t>
      </w:r>
      <w:r w:rsidRPr="009F0EB5">
        <w:rPr>
          <w:rFonts w:asciiTheme="minorHAnsi" w:hAnsiTheme="minorHAnsi" w:cstheme="minorHAnsi"/>
          <w:sz w:val="24"/>
          <w:szCs w:val="24"/>
        </w:rPr>
        <w:t>da Lei nº 8666/93</w:t>
      </w:r>
      <w:r w:rsidR="00CE3230" w:rsidRPr="009F0EB5">
        <w:rPr>
          <w:rFonts w:asciiTheme="minorHAnsi" w:hAnsiTheme="minorHAnsi" w:cstheme="minorHAnsi"/>
          <w:sz w:val="24"/>
          <w:szCs w:val="24"/>
        </w:rPr>
        <w:t>. Entretanto,</w:t>
      </w:r>
      <w:r w:rsidR="00740F8A" w:rsidRPr="009F0EB5">
        <w:rPr>
          <w:rFonts w:asciiTheme="minorHAnsi" w:hAnsiTheme="minorHAnsi" w:cstheme="minorHAnsi"/>
          <w:sz w:val="24"/>
          <w:szCs w:val="24"/>
        </w:rPr>
        <w:t xml:space="preserve"> a presente análise versa sobre a adoção dos procedimentos previstos na legislação de regência, em exercício da missão institucional deste órgão de controle.</w:t>
      </w:r>
    </w:p>
    <w:p w:rsidR="00A005E3" w:rsidRPr="009F0EB5" w:rsidRDefault="00740F8A" w:rsidP="001C1D4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 xml:space="preserve">Nesse sentido, em atendimento ao Despacho PGE-PLIC nº </w:t>
      </w:r>
      <w:r w:rsidR="00B90999" w:rsidRPr="009F0EB5">
        <w:rPr>
          <w:rFonts w:asciiTheme="minorHAnsi" w:hAnsiTheme="minorHAnsi" w:cstheme="minorHAnsi"/>
          <w:sz w:val="24"/>
          <w:szCs w:val="24"/>
        </w:rPr>
        <w:t>1</w:t>
      </w:r>
      <w:r w:rsidR="00BE4D35" w:rsidRPr="009F0EB5">
        <w:rPr>
          <w:rFonts w:asciiTheme="minorHAnsi" w:hAnsiTheme="minorHAnsi" w:cstheme="minorHAnsi"/>
          <w:sz w:val="24"/>
          <w:szCs w:val="24"/>
        </w:rPr>
        <w:t>615</w:t>
      </w:r>
      <w:r w:rsidR="00B90999" w:rsidRPr="009F0EB5">
        <w:rPr>
          <w:rFonts w:asciiTheme="minorHAnsi" w:hAnsiTheme="minorHAnsi" w:cstheme="minorHAnsi"/>
          <w:sz w:val="24"/>
          <w:szCs w:val="24"/>
        </w:rPr>
        <w:t>/</w:t>
      </w:r>
      <w:r w:rsidRPr="009F0EB5">
        <w:rPr>
          <w:rFonts w:asciiTheme="minorHAnsi" w:hAnsiTheme="minorHAnsi" w:cstheme="minorHAnsi"/>
          <w:sz w:val="24"/>
          <w:szCs w:val="24"/>
        </w:rPr>
        <w:t xml:space="preserve">2017, aprovado pelo Despacho PGE-PLIC-CD nº </w:t>
      </w:r>
      <w:r w:rsidR="00BE4D35" w:rsidRPr="009F0EB5">
        <w:rPr>
          <w:rFonts w:asciiTheme="minorHAnsi" w:hAnsiTheme="minorHAnsi" w:cstheme="minorHAnsi"/>
          <w:sz w:val="24"/>
          <w:szCs w:val="24"/>
        </w:rPr>
        <w:t>183</w:t>
      </w:r>
      <w:r w:rsidR="004408D7" w:rsidRPr="009F0EB5">
        <w:rPr>
          <w:rFonts w:asciiTheme="minorHAnsi" w:hAnsiTheme="minorHAnsi" w:cstheme="minorHAnsi"/>
          <w:sz w:val="24"/>
          <w:szCs w:val="24"/>
        </w:rPr>
        <w:t>8</w:t>
      </w:r>
      <w:r w:rsidRPr="009F0EB5">
        <w:rPr>
          <w:rFonts w:asciiTheme="minorHAnsi" w:hAnsiTheme="minorHAnsi" w:cstheme="minorHAnsi"/>
          <w:sz w:val="24"/>
          <w:szCs w:val="24"/>
        </w:rPr>
        <w:t>/2017 e à determinação emanada do Gabinete da Controladora Geral do Estado, passamos à análise técnica dos autos</w:t>
      </w:r>
      <w:r w:rsidR="00E61103" w:rsidRPr="009F0EB5">
        <w:rPr>
          <w:rFonts w:asciiTheme="minorHAnsi" w:hAnsiTheme="minorHAnsi" w:cstheme="minorHAnsi"/>
          <w:sz w:val="24"/>
          <w:szCs w:val="24"/>
        </w:rPr>
        <w:t>, a qual se</w:t>
      </w:r>
      <w:r w:rsidR="00445F26" w:rsidRPr="009F0EB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D34EB0" w:rsidRPr="009F0EB5">
        <w:rPr>
          <w:rFonts w:asciiTheme="minorHAnsi" w:hAnsiTheme="minorHAnsi" w:cstheme="minorHAnsi"/>
          <w:bCs/>
          <w:sz w:val="24"/>
          <w:szCs w:val="24"/>
        </w:rPr>
        <w:t xml:space="preserve">restringiu à instrução do processo de despesa, </w:t>
      </w:r>
      <w:r w:rsidR="00D34EB0" w:rsidRPr="009F0EB5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F0EB5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612691" w:rsidRPr="009F0EB5" w:rsidRDefault="00A005E3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9F0EB5">
        <w:rPr>
          <w:rFonts w:asciiTheme="minorHAnsi" w:hAnsiTheme="minorHAnsi" w:cstheme="minorHAnsi"/>
          <w:bCs/>
          <w:sz w:val="24"/>
          <w:szCs w:val="24"/>
        </w:rPr>
        <w:t xml:space="preserve">O processo em tela se trata da fase de pagamento, onde o </w:t>
      </w:r>
      <w:r w:rsidR="001C1D43" w:rsidRPr="009F0EB5">
        <w:rPr>
          <w:rFonts w:asciiTheme="minorHAnsi" w:hAnsiTheme="minorHAnsi" w:cstheme="minorHAnsi"/>
          <w:bCs/>
          <w:sz w:val="24"/>
          <w:szCs w:val="24"/>
        </w:rPr>
        <w:t>Gerente de Serviços Gerais da Secretaria de Estado da Saúde,</w:t>
      </w:r>
      <w:r w:rsidRPr="009F0EB5">
        <w:rPr>
          <w:rFonts w:asciiTheme="minorHAnsi" w:hAnsiTheme="minorHAnsi" w:cstheme="minorHAnsi"/>
          <w:bCs/>
          <w:sz w:val="24"/>
          <w:szCs w:val="24"/>
        </w:rPr>
        <w:t xml:space="preserve"> solicita o pagamento a Empresa </w:t>
      </w:r>
      <w:r w:rsidR="004408D7" w:rsidRPr="009F0EB5">
        <w:rPr>
          <w:rFonts w:asciiTheme="minorHAnsi" w:hAnsiTheme="minorHAnsi" w:cstheme="minorHAnsi"/>
          <w:sz w:val="24"/>
          <w:szCs w:val="24"/>
        </w:rPr>
        <w:t xml:space="preserve">LASER PEÇAS E MANUTENÇÃO AUTOMOTIVA LTDA., </w:t>
      </w:r>
      <w:r w:rsidR="004408D7" w:rsidRPr="009F0EB5">
        <w:rPr>
          <w:rFonts w:asciiTheme="minorHAnsi" w:hAnsiTheme="minorHAnsi" w:cstheme="minorHAnsi"/>
          <w:b/>
          <w:sz w:val="24"/>
          <w:szCs w:val="24"/>
        </w:rPr>
        <w:t>(CNPJ 01.774.047/0001-75)</w:t>
      </w:r>
      <w:r w:rsidRPr="009F0EB5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4A2C06" w:rsidRPr="009F0EB5">
        <w:rPr>
          <w:rFonts w:asciiTheme="minorHAnsi" w:hAnsiTheme="minorHAnsi" w:cstheme="minorHAnsi"/>
          <w:bCs/>
          <w:sz w:val="24"/>
          <w:szCs w:val="24"/>
        </w:rPr>
        <w:t xml:space="preserve">no valor de </w:t>
      </w:r>
      <w:r w:rsidR="00E824B5" w:rsidRPr="009F0EB5">
        <w:rPr>
          <w:rFonts w:asciiTheme="minorHAnsi" w:hAnsiTheme="minorHAnsi" w:cstheme="minorHAnsi"/>
          <w:sz w:val="24"/>
          <w:szCs w:val="24"/>
        </w:rPr>
        <w:t>R$ 21.004,30 (vinte e um mil, quatro reais e trinta centavos),</w:t>
      </w:r>
      <w:r w:rsidR="004A2C06" w:rsidRPr="009F0EB5">
        <w:rPr>
          <w:rFonts w:asciiTheme="minorHAnsi" w:hAnsiTheme="minorHAnsi" w:cstheme="minorHAnsi"/>
          <w:sz w:val="24"/>
          <w:szCs w:val="24"/>
        </w:rPr>
        <w:t xml:space="preserve"> </w:t>
      </w:r>
      <w:r w:rsidRPr="009F0EB5">
        <w:rPr>
          <w:rFonts w:asciiTheme="minorHAnsi" w:hAnsiTheme="minorHAnsi" w:cstheme="minorHAnsi"/>
          <w:bCs/>
          <w:sz w:val="24"/>
          <w:szCs w:val="24"/>
        </w:rPr>
        <w:t>tendo em vista o recebimento e do atesto do material</w:t>
      </w:r>
      <w:r w:rsidR="00586000" w:rsidRPr="009F0EB5">
        <w:rPr>
          <w:rFonts w:asciiTheme="minorHAnsi" w:hAnsiTheme="minorHAnsi" w:cstheme="minorHAnsi"/>
          <w:bCs/>
          <w:sz w:val="24"/>
          <w:szCs w:val="24"/>
        </w:rPr>
        <w:t xml:space="preserve"> e da prestação de serviços</w:t>
      </w:r>
      <w:r w:rsidRPr="009F0EB5">
        <w:rPr>
          <w:rFonts w:asciiTheme="minorHAnsi" w:hAnsiTheme="minorHAnsi" w:cstheme="minorHAnsi"/>
          <w:bCs/>
          <w:sz w:val="24"/>
          <w:szCs w:val="24"/>
        </w:rPr>
        <w:t xml:space="preserve"> adquirido</w:t>
      </w:r>
      <w:r w:rsidR="00586000" w:rsidRPr="009F0EB5">
        <w:rPr>
          <w:rFonts w:asciiTheme="minorHAnsi" w:hAnsiTheme="minorHAnsi" w:cstheme="minorHAnsi"/>
          <w:bCs/>
          <w:sz w:val="24"/>
          <w:szCs w:val="24"/>
        </w:rPr>
        <w:t>s</w:t>
      </w:r>
      <w:r w:rsidRPr="009F0EB5">
        <w:rPr>
          <w:rFonts w:asciiTheme="minorHAnsi" w:hAnsiTheme="minorHAnsi" w:cstheme="minorHAnsi"/>
          <w:bCs/>
          <w:sz w:val="24"/>
          <w:szCs w:val="24"/>
        </w:rPr>
        <w:t>, observa-se</w:t>
      </w:r>
      <w:r w:rsidR="004D416D" w:rsidRPr="009F0EB5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4D416D" w:rsidRPr="009F0EB5">
        <w:rPr>
          <w:rFonts w:asciiTheme="minorHAnsi" w:hAnsiTheme="minorHAnsi" w:cstheme="minorHAnsi"/>
          <w:b/>
          <w:bCs/>
          <w:sz w:val="24"/>
          <w:szCs w:val="24"/>
          <w:u w:val="single"/>
        </w:rPr>
        <w:t>no entanto</w:t>
      </w:r>
      <w:r w:rsidRPr="009F0EB5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que não foi anexado ao processo a nota de empenho</w:t>
      </w:r>
      <w:r w:rsidR="00B92026" w:rsidRPr="009F0EB5">
        <w:rPr>
          <w:rFonts w:asciiTheme="minorHAnsi" w:hAnsiTheme="minorHAnsi" w:cstheme="minorHAnsi"/>
          <w:b/>
          <w:bCs/>
          <w:sz w:val="24"/>
          <w:szCs w:val="24"/>
          <w:u w:val="single"/>
        </w:rPr>
        <w:t>, até para confrontar com a nota fiscal apresentada à</w:t>
      </w:r>
      <w:r w:rsidR="001C1D43" w:rsidRPr="009F0EB5">
        <w:rPr>
          <w:rFonts w:asciiTheme="minorHAnsi" w:hAnsiTheme="minorHAnsi" w:cstheme="minorHAnsi"/>
          <w:b/>
          <w:bCs/>
          <w:sz w:val="24"/>
          <w:szCs w:val="24"/>
          <w:u w:val="single"/>
        </w:rPr>
        <w:t>s</w:t>
      </w:r>
      <w:r w:rsidR="00B92026" w:rsidRPr="009F0EB5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="001C1D43" w:rsidRPr="009F0EB5">
        <w:rPr>
          <w:rFonts w:asciiTheme="minorHAnsi" w:hAnsiTheme="minorHAnsi" w:cstheme="minorHAnsi"/>
          <w:sz w:val="24"/>
          <w:szCs w:val="24"/>
          <w:u w:val="single"/>
        </w:rPr>
        <w:t>fls. 04/</w:t>
      </w:r>
      <w:r w:rsidR="004B575D" w:rsidRPr="009F0EB5">
        <w:rPr>
          <w:rFonts w:asciiTheme="minorHAnsi" w:hAnsiTheme="minorHAnsi" w:cstheme="minorHAnsi"/>
          <w:sz w:val="24"/>
          <w:szCs w:val="24"/>
          <w:u w:val="single"/>
        </w:rPr>
        <w:t>92</w:t>
      </w:r>
      <w:r w:rsidRPr="009F0EB5">
        <w:rPr>
          <w:rFonts w:asciiTheme="minorHAnsi" w:hAnsiTheme="minorHAnsi" w:cstheme="minorHAnsi"/>
          <w:b/>
          <w:bCs/>
          <w:sz w:val="24"/>
          <w:szCs w:val="24"/>
          <w:u w:val="single"/>
        </w:rPr>
        <w:t>.</w:t>
      </w:r>
    </w:p>
    <w:p w:rsidR="00E43805" w:rsidRPr="009F0EB5" w:rsidRDefault="00E43805" w:rsidP="004B575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0EB5">
        <w:rPr>
          <w:rFonts w:asciiTheme="minorHAnsi" w:hAnsiTheme="minorHAnsi" w:cstheme="minorHAnsi"/>
          <w:bCs/>
          <w:sz w:val="24"/>
          <w:szCs w:val="24"/>
        </w:rPr>
        <w:t xml:space="preserve">Convém salientar que encontra-se tramitando na AMGESP o processo nº 4105 000714/2016 aberto em 18/05/2016 e de acordo com a pesquisa procedida em 01/08/2017, está localizado na ASSSLCRP/AMGESP desde 17/07/2017, todavia seria interessante, um </w:t>
      </w:r>
      <w:r w:rsidRPr="009F0EB5">
        <w:rPr>
          <w:rFonts w:asciiTheme="minorHAnsi" w:hAnsiTheme="minorHAnsi" w:cstheme="minorHAnsi"/>
          <w:bCs/>
          <w:sz w:val="24"/>
          <w:szCs w:val="24"/>
        </w:rPr>
        <w:lastRenderedPageBreak/>
        <w:t>pronunciamento da AMGESP para justificar a morosidade do processo licitatório, em se tratando de um serviço essencial a sociedade alagoana.</w:t>
      </w:r>
    </w:p>
    <w:p w:rsidR="006B1B51" w:rsidRPr="009F0EB5" w:rsidRDefault="006B1B51" w:rsidP="006B1B5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0EB5">
        <w:rPr>
          <w:rFonts w:asciiTheme="minorHAnsi" w:hAnsiTheme="minorHAnsi" w:cstheme="minorHAnsi"/>
          <w:bCs/>
          <w:sz w:val="24"/>
          <w:szCs w:val="24"/>
        </w:rPr>
        <w:t>Descreve-se a seguir o resultado do exame efetuado nos autos do processo:</w:t>
      </w:r>
    </w:p>
    <w:p w:rsidR="006B1B51" w:rsidRPr="009F0EB5" w:rsidRDefault="006B1B51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b/>
          <w:sz w:val="24"/>
          <w:szCs w:val="24"/>
          <w:u w:val="single"/>
        </w:rPr>
        <w:t>1 – AS ORDEM DE SERVIÇOS ACOSTADAS AOS AUTOS ENCONTRAM-SE PRESAS POR  GRAMPOS</w:t>
      </w:r>
      <w:r w:rsidRPr="009F0EB5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Pr="009F0EB5">
        <w:rPr>
          <w:rFonts w:asciiTheme="minorHAnsi" w:hAnsiTheme="minorHAnsi" w:cstheme="minorHAnsi"/>
          <w:sz w:val="24"/>
          <w:szCs w:val="24"/>
        </w:rPr>
        <w:t>Constata-se que as ordens de serviços não estão coladas em uma folha de papel tipo A-4</w:t>
      </w:r>
      <w:r w:rsidR="0047098E" w:rsidRPr="009F0EB5">
        <w:rPr>
          <w:rFonts w:asciiTheme="minorHAnsi" w:hAnsiTheme="minorHAnsi" w:cstheme="minorHAnsi"/>
          <w:sz w:val="24"/>
          <w:szCs w:val="24"/>
        </w:rPr>
        <w:t>, tão pouco numeradas e rubricadas</w:t>
      </w:r>
      <w:r w:rsidRPr="009F0EB5">
        <w:rPr>
          <w:rFonts w:asciiTheme="minorHAnsi" w:hAnsiTheme="minorHAnsi" w:cstheme="minorHAnsi"/>
          <w:sz w:val="24"/>
          <w:szCs w:val="24"/>
        </w:rPr>
        <w:t xml:space="preserve"> pelo servidor responsável, contrariando a Lei Federal nº 9.784 de 29 de janeiro de 1999, Capitulo VIII, § 4º </w:t>
      </w:r>
      <w:r w:rsidRPr="009F0EB5">
        <w:rPr>
          <w:rFonts w:asciiTheme="minorHAnsi" w:hAnsiTheme="minorHAnsi" w:cstheme="minorHAnsi"/>
          <w:i/>
          <w:sz w:val="24"/>
          <w:szCs w:val="24"/>
        </w:rPr>
        <w:t>“ O processo deverá ter suas paginas numeradas sequencialmente e rubricadas”</w:t>
      </w:r>
      <w:r w:rsidR="0047098E" w:rsidRPr="009F0EB5">
        <w:rPr>
          <w:rFonts w:asciiTheme="minorHAnsi" w:hAnsiTheme="minorHAnsi" w:cstheme="minorHAnsi"/>
          <w:i/>
          <w:sz w:val="24"/>
          <w:szCs w:val="24"/>
        </w:rPr>
        <w:t>;</w:t>
      </w:r>
    </w:p>
    <w:p w:rsidR="006B1B51" w:rsidRPr="009F0EB5" w:rsidRDefault="00194F77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r w:rsidR="006B1B51" w:rsidRPr="009F0EB5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DOCUMENTOS DIVERSOS ASSINADOS PEL</w:t>
      </w:r>
      <w:r w:rsidR="00B265EC" w:rsidRPr="009F0EB5">
        <w:rPr>
          <w:rFonts w:asciiTheme="minorHAnsi" w:hAnsiTheme="minorHAnsi" w:cstheme="minorHAnsi"/>
          <w:b/>
          <w:sz w:val="24"/>
          <w:szCs w:val="24"/>
          <w:u w:val="single"/>
        </w:rPr>
        <w:t>O MESMO</w:t>
      </w:r>
      <w:r w:rsidR="006B1B51" w:rsidRPr="009F0EB5">
        <w:rPr>
          <w:rFonts w:asciiTheme="minorHAnsi" w:hAnsiTheme="minorHAnsi" w:cstheme="minorHAnsi"/>
          <w:b/>
          <w:sz w:val="24"/>
          <w:szCs w:val="24"/>
          <w:u w:val="single"/>
        </w:rPr>
        <w:t xml:space="preserve"> SERVIDOR</w:t>
      </w:r>
      <w:r w:rsidR="006B1B51" w:rsidRPr="009F0EB5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B265EC" w:rsidRPr="009F0EB5">
        <w:rPr>
          <w:rFonts w:asciiTheme="minorHAnsi" w:hAnsiTheme="minorHAnsi" w:cstheme="minorHAnsi"/>
          <w:sz w:val="24"/>
          <w:szCs w:val="24"/>
        </w:rPr>
        <w:t>Constata-se, que a solicitação inicial para o pagamento às fls. 02/03</w:t>
      </w:r>
      <w:r w:rsidR="006B1B51" w:rsidRPr="009F0EB5">
        <w:rPr>
          <w:rFonts w:asciiTheme="minorHAnsi" w:hAnsiTheme="minorHAnsi" w:cstheme="minorHAnsi"/>
          <w:sz w:val="24"/>
          <w:szCs w:val="24"/>
        </w:rPr>
        <w:t>,</w:t>
      </w:r>
      <w:r w:rsidR="00B265EC" w:rsidRPr="009F0EB5">
        <w:rPr>
          <w:rFonts w:asciiTheme="minorHAnsi" w:hAnsiTheme="minorHAnsi" w:cstheme="minorHAnsi"/>
          <w:sz w:val="24"/>
          <w:szCs w:val="24"/>
        </w:rPr>
        <w:t xml:space="preserve"> o atesto de todas as notas às fls. 04</w:t>
      </w:r>
      <w:r w:rsidRPr="009F0EB5">
        <w:rPr>
          <w:rFonts w:asciiTheme="minorHAnsi" w:hAnsiTheme="minorHAnsi" w:cstheme="minorHAnsi"/>
          <w:sz w:val="24"/>
          <w:szCs w:val="24"/>
        </w:rPr>
        <w:t>/18</w:t>
      </w:r>
      <w:r w:rsidR="00B265EC" w:rsidRPr="009F0EB5">
        <w:rPr>
          <w:rFonts w:asciiTheme="minorHAnsi" w:hAnsiTheme="minorHAnsi" w:cstheme="minorHAnsi"/>
          <w:sz w:val="24"/>
          <w:szCs w:val="24"/>
        </w:rPr>
        <w:t>, 20</w:t>
      </w:r>
      <w:r w:rsidR="006C75D0" w:rsidRPr="009F0EB5">
        <w:rPr>
          <w:rFonts w:asciiTheme="minorHAnsi" w:hAnsiTheme="minorHAnsi" w:cstheme="minorHAnsi"/>
          <w:sz w:val="24"/>
          <w:szCs w:val="24"/>
        </w:rPr>
        <w:t>/</w:t>
      </w:r>
      <w:r w:rsidR="00B265EC" w:rsidRPr="009F0EB5">
        <w:rPr>
          <w:rFonts w:asciiTheme="minorHAnsi" w:hAnsiTheme="minorHAnsi" w:cstheme="minorHAnsi"/>
          <w:sz w:val="24"/>
          <w:szCs w:val="24"/>
        </w:rPr>
        <w:t>2</w:t>
      </w:r>
      <w:r w:rsidRPr="009F0EB5">
        <w:rPr>
          <w:rFonts w:asciiTheme="minorHAnsi" w:hAnsiTheme="minorHAnsi" w:cstheme="minorHAnsi"/>
          <w:sz w:val="24"/>
          <w:szCs w:val="24"/>
        </w:rPr>
        <w:t>5</w:t>
      </w:r>
      <w:r w:rsidR="00B265EC" w:rsidRPr="009F0EB5">
        <w:rPr>
          <w:rFonts w:asciiTheme="minorHAnsi" w:hAnsiTheme="minorHAnsi" w:cstheme="minorHAnsi"/>
          <w:sz w:val="24"/>
          <w:szCs w:val="24"/>
        </w:rPr>
        <w:t xml:space="preserve">, </w:t>
      </w:r>
      <w:r w:rsidRPr="009F0EB5">
        <w:rPr>
          <w:rFonts w:asciiTheme="minorHAnsi" w:hAnsiTheme="minorHAnsi" w:cstheme="minorHAnsi"/>
          <w:sz w:val="24"/>
          <w:szCs w:val="24"/>
        </w:rPr>
        <w:t>27</w:t>
      </w:r>
      <w:r w:rsidR="00CC53D0" w:rsidRPr="009F0EB5">
        <w:rPr>
          <w:rFonts w:asciiTheme="minorHAnsi" w:hAnsiTheme="minorHAnsi" w:cstheme="minorHAnsi"/>
          <w:sz w:val="24"/>
          <w:szCs w:val="24"/>
        </w:rPr>
        <w:t>/37</w:t>
      </w:r>
      <w:r w:rsidR="00B265EC" w:rsidRPr="009F0EB5">
        <w:rPr>
          <w:rFonts w:asciiTheme="minorHAnsi" w:hAnsiTheme="minorHAnsi" w:cstheme="minorHAnsi"/>
          <w:sz w:val="24"/>
          <w:szCs w:val="24"/>
        </w:rPr>
        <w:t xml:space="preserve">, </w:t>
      </w:r>
      <w:r w:rsidR="006C75D0" w:rsidRPr="009F0EB5">
        <w:rPr>
          <w:rFonts w:asciiTheme="minorHAnsi" w:hAnsiTheme="minorHAnsi" w:cstheme="minorHAnsi"/>
          <w:sz w:val="24"/>
          <w:szCs w:val="24"/>
        </w:rPr>
        <w:t>39</w:t>
      </w:r>
      <w:r w:rsidR="00CC53D0" w:rsidRPr="009F0EB5">
        <w:rPr>
          <w:rFonts w:asciiTheme="minorHAnsi" w:hAnsiTheme="minorHAnsi" w:cstheme="minorHAnsi"/>
          <w:sz w:val="24"/>
          <w:szCs w:val="24"/>
        </w:rPr>
        <w:t>/</w:t>
      </w:r>
      <w:r w:rsidR="006C75D0" w:rsidRPr="009F0EB5">
        <w:rPr>
          <w:rFonts w:asciiTheme="minorHAnsi" w:hAnsiTheme="minorHAnsi" w:cstheme="minorHAnsi"/>
          <w:sz w:val="24"/>
          <w:szCs w:val="24"/>
        </w:rPr>
        <w:t>42</w:t>
      </w:r>
      <w:r w:rsidR="00CC53D0" w:rsidRPr="009F0EB5">
        <w:rPr>
          <w:rFonts w:asciiTheme="minorHAnsi" w:hAnsiTheme="minorHAnsi" w:cstheme="minorHAnsi"/>
          <w:sz w:val="24"/>
          <w:szCs w:val="24"/>
        </w:rPr>
        <w:t>v</w:t>
      </w:r>
      <w:r w:rsidR="006C75D0" w:rsidRPr="009F0EB5">
        <w:rPr>
          <w:rFonts w:asciiTheme="minorHAnsi" w:hAnsiTheme="minorHAnsi" w:cstheme="minorHAnsi"/>
          <w:sz w:val="24"/>
          <w:szCs w:val="24"/>
        </w:rPr>
        <w:t>,</w:t>
      </w:r>
      <w:r w:rsidR="00CC53D0" w:rsidRPr="009F0EB5">
        <w:rPr>
          <w:rFonts w:asciiTheme="minorHAnsi" w:hAnsiTheme="minorHAnsi" w:cstheme="minorHAnsi"/>
          <w:sz w:val="24"/>
          <w:szCs w:val="24"/>
        </w:rPr>
        <w:t xml:space="preserve"> 43v/</w:t>
      </w:r>
      <w:r w:rsidR="006C75D0" w:rsidRPr="009F0EB5">
        <w:rPr>
          <w:rFonts w:asciiTheme="minorHAnsi" w:hAnsiTheme="minorHAnsi" w:cstheme="minorHAnsi"/>
          <w:sz w:val="24"/>
          <w:szCs w:val="24"/>
        </w:rPr>
        <w:t>47</w:t>
      </w:r>
      <w:r w:rsidR="00CC53D0" w:rsidRPr="009F0EB5">
        <w:rPr>
          <w:rFonts w:asciiTheme="minorHAnsi" w:hAnsiTheme="minorHAnsi" w:cstheme="minorHAnsi"/>
          <w:sz w:val="24"/>
          <w:szCs w:val="24"/>
        </w:rPr>
        <w:t>, 49</w:t>
      </w:r>
      <w:r w:rsidR="006C75D0" w:rsidRPr="009F0EB5">
        <w:rPr>
          <w:rFonts w:asciiTheme="minorHAnsi" w:hAnsiTheme="minorHAnsi" w:cstheme="minorHAnsi"/>
          <w:sz w:val="24"/>
          <w:szCs w:val="24"/>
        </w:rPr>
        <w:t>,</w:t>
      </w:r>
      <w:r w:rsidR="00CC53D0" w:rsidRPr="009F0EB5">
        <w:rPr>
          <w:rFonts w:asciiTheme="minorHAnsi" w:hAnsiTheme="minorHAnsi" w:cstheme="minorHAnsi"/>
          <w:sz w:val="24"/>
          <w:szCs w:val="24"/>
        </w:rPr>
        <w:t xml:space="preserve"> 51, 54/55</w:t>
      </w:r>
      <w:r w:rsidR="006C75D0" w:rsidRPr="009F0EB5">
        <w:rPr>
          <w:rFonts w:asciiTheme="minorHAnsi" w:hAnsiTheme="minorHAnsi" w:cstheme="minorHAnsi"/>
          <w:sz w:val="24"/>
          <w:szCs w:val="24"/>
        </w:rPr>
        <w:t>, 58</w:t>
      </w:r>
      <w:r w:rsidR="00CC53D0" w:rsidRPr="009F0EB5">
        <w:rPr>
          <w:rFonts w:asciiTheme="minorHAnsi" w:hAnsiTheme="minorHAnsi" w:cstheme="minorHAnsi"/>
          <w:sz w:val="24"/>
          <w:szCs w:val="24"/>
        </w:rPr>
        <w:t>/62</w:t>
      </w:r>
      <w:r w:rsidR="006C75D0" w:rsidRPr="009F0EB5">
        <w:rPr>
          <w:rFonts w:asciiTheme="minorHAnsi" w:hAnsiTheme="minorHAnsi" w:cstheme="minorHAnsi"/>
          <w:sz w:val="24"/>
          <w:szCs w:val="24"/>
        </w:rPr>
        <w:t>, 6</w:t>
      </w:r>
      <w:r w:rsidR="00CC53D0" w:rsidRPr="009F0EB5">
        <w:rPr>
          <w:rFonts w:asciiTheme="minorHAnsi" w:hAnsiTheme="minorHAnsi" w:cstheme="minorHAnsi"/>
          <w:sz w:val="24"/>
          <w:szCs w:val="24"/>
        </w:rPr>
        <w:t>4/</w:t>
      </w:r>
      <w:r w:rsidR="006C75D0" w:rsidRPr="009F0EB5">
        <w:rPr>
          <w:rFonts w:asciiTheme="minorHAnsi" w:hAnsiTheme="minorHAnsi" w:cstheme="minorHAnsi"/>
          <w:sz w:val="24"/>
          <w:szCs w:val="24"/>
        </w:rPr>
        <w:t>68, 7</w:t>
      </w:r>
      <w:r w:rsidR="00CC53D0" w:rsidRPr="009F0EB5">
        <w:rPr>
          <w:rFonts w:asciiTheme="minorHAnsi" w:hAnsiTheme="minorHAnsi" w:cstheme="minorHAnsi"/>
          <w:sz w:val="24"/>
          <w:szCs w:val="24"/>
        </w:rPr>
        <w:t>0/</w:t>
      </w:r>
      <w:r w:rsidR="006C75D0" w:rsidRPr="009F0EB5">
        <w:rPr>
          <w:rFonts w:asciiTheme="minorHAnsi" w:hAnsiTheme="minorHAnsi" w:cstheme="minorHAnsi"/>
          <w:sz w:val="24"/>
          <w:szCs w:val="24"/>
        </w:rPr>
        <w:t xml:space="preserve">78, </w:t>
      </w:r>
      <w:r w:rsidR="00CC53D0" w:rsidRPr="009F0EB5">
        <w:rPr>
          <w:rFonts w:asciiTheme="minorHAnsi" w:hAnsiTheme="minorHAnsi" w:cstheme="minorHAnsi"/>
          <w:sz w:val="24"/>
          <w:szCs w:val="24"/>
        </w:rPr>
        <w:t xml:space="preserve">80, </w:t>
      </w:r>
      <w:r w:rsidR="006C75D0" w:rsidRPr="009F0EB5">
        <w:rPr>
          <w:rFonts w:asciiTheme="minorHAnsi" w:hAnsiTheme="minorHAnsi" w:cstheme="minorHAnsi"/>
          <w:sz w:val="24"/>
          <w:szCs w:val="24"/>
        </w:rPr>
        <w:t>82, 8</w:t>
      </w:r>
      <w:r w:rsidR="00CC53D0" w:rsidRPr="009F0EB5">
        <w:rPr>
          <w:rFonts w:asciiTheme="minorHAnsi" w:hAnsiTheme="minorHAnsi" w:cstheme="minorHAnsi"/>
          <w:sz w:val="24"/>
          <w:szCs w:val="24"/>
        </w:rPr>
        <w:t>4/</w:t>
      </w:r>
      <w:r w:rsidR="006C75D0" w:rsidRPr="009F0EB5">
        <w:rPr>
          <w:rFonts w:asciiTheme="minorHAnsi" w:hAnsiTheme="minorHAnsi" w:cstheme="minorHAnsi"/>
          <w:sz w:val="24"/>
          <w:szCs w:val="24"/>
        </w:rPr>
        <w:t xml:space="preserve">86, </w:t>
      </w:r>
      <w:r w:rsidR="00CC53D0" w:rsidRPr="009F0EB5">
        <w:rPr>
          <w:rFonts w:asciiTheme="minorHAnsi" w:hAnsiTheme="minorHAnsi" w:cstheme="minorHAnsi"/>
          <w:sz w:val="24"/>
          <w:szCs w:val="24"/>
        </w:rPr>
        <w:t>87</w:t>
      </w:r>
      <w:r w:rsidR="006C75D0" w:rsidRPr="009F0EB5">
        <w:rPr>
          <w:rFonts w:asciiTheme="minorHAnsi" w:hAnsiTheme="minorHAnsi" w:cstheme="minorHAnsi"/>
          <w:sz w:val="24"/>
          <w:szCs w:val="24"/>
        </w:rPr>
        <w:t xml:space="preserve"> </w:t>
      </w:r>
      <w:r w:rsidR="00CC53D0" w:rsidRPr="009F0EB5">
        <w:rPr>
          <w:rFonts w:asciiTheme="minorHAnsi" w:hAnsiTheme="minorHAnsi" w:cstheme="minorHAnsi"/>
          <w:sz w:val="24"/>
          <w:szCs w:val="24"/>
        </w:rPr>
        <w:t>e 88/</w:t>
      </w:r>
      <w:r w:rsidR="005467FC" w:rsidRPr="009F0EB5">
        <w:rPr>
          <w:rFonts w:asciiTheme="minorHAnsi" w:hAnsiTheme="minorHAnsi" w:cstheme="minorHAnsi"/>
          <w:sz w:val="24"/>
          <w:szCs w:val="24"/>
        </w:rPr>
        <w:t>9</w:t>
      </w:r>
      <w:r w:rsidR="00CC53D0" w:rsidRPr="009F0EB5">
        <w:rPr>
          <w:rFonts w:asciiTheme="minorHAnsi" w:hAnsiTheme="minorHAnsi" w:cstheme="minorHAnsi"/>
          <w:sz w:val="24"/>
          <w:szCs w:val="24"/>
        </w:rPr>
        <w:t>2</w:t>
      </w:r>
      <w:r w:rsidR="00A22B93" w:rsidRPr="009F0EB5">
        <w:rPr>
          <w:rFonts w:asciiTheme="minorHAnsi" w:hAnsiTheme="minorHAnsi" w:cstheme="minorHAnsi"/>
          <w:sz w:val="24"/>
          <w:szCs w:val="24"/>
        </w:rPr>
        <w:t>, como também, o Despacho, da fl. 1</w:t>
      </w:r>
      <w:r w:rsidR="00CC53D0" w:rsidRPr="009F0EB5">
        <w:rPr>
          <w:rFonts w:asciiTheme="minorHAnsi" w:hAnsiTheme="minorHAnsi" w:cstheme="minorHAnsi"/>
          <w:sz w:val="24"/>
          <w:szCs w:val="24"/>
        </w:rPr>
        <w:t>06</w:t>
      </w:r>
      <w:r w:rsidR="00A22B93" w:rsidRPr="009F0EB5">
        <w:rPr>
          <w:rFonts w:asciiTheme="minorHAnsi" w:hAnsiTheme="minorHAnsi" w:cstheme="minorHAnsi"/>
          <w:sz w:val="24"/>
          <w:szCs w:val="24"/>
        </w:rPr>
        <w:t>, emitidos pelo mesmo servidor</w:t>
      </w:r>
      <w:r w:rsidR="006B1B51" w:rsidRPr="009F0EB5">
        <w:rPr>
          <w:rFonts w:asciiTheme="minorHAnsi" w:hAnsiTheme="minorHAnsi" w:cstheme="minorHAnsi"/>
          <w:sz w:val="24"/>
          <w:szCs w:val="24"/>
        </w:rPr>
        <w:t xml:space="preserve">, </w:t>
      </w:r>
      <w:r w:rsidR="00200B5D" w:rsidRPr="009F0EB5">
        <w:rPr>
          <w:rFonts w:asciiTheme="minorHAnsi" w:hAnsiTheme="minorHAnsi" w:cstheme="minorHAnsi"/>
          <w:sz w:val="24"/>
          <w:szCs w:val="24"/>
        </w:rPr>
        <w:t>Sidney Pontes de Miranda Filho</w:t>
      </w:r>
      <w:r w:rsidR="00CC53D0" w:rsidRPr="009F0EB5">
        <w:rPr>
          <w:rFonts w:asciiTheme="minorHAnsi" w:hAnsiTheme="minorHAnsi" w:cstheme="minorHAnsi"/>
          <w:sz w:val="24"/>
          <w:szCs w:val="24"/>
        </w:rPr>
        <w:t xml:space="preserve"> – Gerente de Serviços Gerais</w:t>
      </w:r>
      <w:r w:rsidR="00200B5D" w:rsidRPr="009F0EB5">
        <w:rPr>
          <w:rFonts w:asciiTheme="minorHAnsi" w:hAnsiTheme="minorHAnsi" w:cstheme="minorHAnsi"/>
          <w:sz w:val="24"/>
          <w:szCs w:val="24"/>
        </w:rPr>
        <w:t>;</w:t>
      </w:r>
    </w:p>
    <w:p w:rsidR="00E43805" w:rsidRPr="009F0EB5" w:rsidRDefault="00CC53D0" w:rsidP="00E438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9F0EB5"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r w:rsidR="00200B5D" w:rsidRPr="009F0EB5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A AUSÊNCIA DA NOTA DE EMPENHO</w:t>
      </w:r>
      <w:r w:rsidR="00200B5D" w:rsidRPr="009F0EB5">
        <w:rPr>
          <w:rFonts w:asciiTheme="minorHAnsi" w:hAnsiTheme="minorHAnsi" w:cstheme="minorHAnsi"/>
          <w:b/>
          <w:sz w:val="24"/>
          <w:szCs w:val="24"/>
        </w:rPr>
        <w:t xml:space="preserve"> – Constata-se que não foi acostado aos autos a Nota de Empenho para confronto com as notas fiscais de aquisição de material como também as notas fiscais de serviços.</w:t>
      </w:r>
    </w:p>
    <w:p w:rsidR="00E43805" w:rsidRDefault="00E43805" w:rsidP="00E438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b/>
          <w:sz w:val="24"/>
          <w:szCs w:val="24"/>
          <w:u w:val="single"/>
        </w:rPr>
        <w:t>4 – CHAMO ATENÇÃO QUE AS EMPRESAS FORNECEDORAS DA SESAU QUE EXECUTAM O MESMO SERVIÇO TEM O MESMO SÓCIO</w:t>
      </w:r>
      <w:r w:rsidRPr="009F0EB5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9F0EB5">
        <w:rPr>
          <w:rFonts w:asciiTheme="minorHAnsi" w:hAnsiTheme="minorHAnsi" w:cstheme="minorHAnsi"/>
          <w:b/>
          <w:sz w:val="24"/>
          <w:szCs w:val="24"/>
          <w:u w:val="single"/>
        </w:rPr>
        <w:t>AB AUTO PEÇAS LTDA (CNPJ 07.630.340/0001-45)</w:t>
      </w:r>
      <w:r w:rsidRPr="009F0EB5">
        <w:rPr>
          <w:rFonts w:asciiTheme="minorHAnsi" w:hAnsiTheme="minorHAnsi" w:cstheme="minorHAnsi"/>
          <w:b/>
          <w:sz w:val="24"/>
          <w:szCs w:val="24"/>
        </w:rPr>
        <w:t xml:space="preserve"> E </w:t>
      </w:r>
      <w:r w:rsidRPr="009F0EB5">
        <w:rPr>
          <w:rFonts w:asciiTheme="minorHAnsi" w:hAnsiTheme="minorHAnsi" w:cstheme="minorHAnsi"/>
          <w:sz w:val="24"/>
          <w:szCs w:val="24"/>
        </w:rPr>
        <w:t xml:space="preserve"> </w:t>
      </w:r>
      <w:r w:rsidRPr="009F0EB5">
        <w:rPr>
          <w:rFonts w:asciiTheme="minorHAnsi" w:hAnsiTheme="minorHAnsi" w:cstheme="minorHAnsi"/>
          <w:b/>
          <w:sz w:val="24"/>
          <w:szCs w:val="24"/>
          <w:u w:val="single"/>
        </w:rPr>
        <w:t>LASER PEÇAS E SERVIÇOS AUTOMOTIVOS (CNPJ.: 01.774.047/0001-75)</w:t>
      </w:r>
      <w:r w:rsidRPr="009F0EB5">
        <w:rPr>
          <w:rFonts w:asciiTheme="minorHAnsi" w:hAnsiTheme="minorHAnsi" w:cstheme="minorHAnsi"/>
          <w:sz w:val="24"/>
          <w:szCs w:val="24"/>
        </w:rPr>
        <w:t>. – Constata-se que Janaina Farias Belo Lessa é sócia das Empresas, de acordo com o quadro de sócios e administradores, constantes da base de dados do Cadastro Nacional da Pessoa Jurídica - CNPJ.</w:t>
      </w:r>
      <w:r w:rsidR="006C11C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C11C2" w:rsidRPr="003F0863" w:rsidRDefault="006C11C2" w:rsidP="003F08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3F0863">
        <w:rPr>
          <w:rFonts w:asciiTheme="minorHAnsi" w:hAnsiTheme="minorHAnsi" w:cstheme="minorHAnsi"/>
          <w:b/>
          <w:sz w:val="24"/>
          <w:szCs w:val="24"/>
          <w:u w:val="single"/>
        </w:rPr>
        <w:t>5 – CHAMO ATENÇÃO TAMBÉM, DA NÃO ANEXAÇÃO DE UMA TABELA COM A RELAÇÃO DAS NOTAS FISCAIS E SUAS RESPECTIVAS ORDE</w:t>
      </w:r>
      <w:r w:rsidR="003F0863">
        <w:rPr>
          <w:rFonts w:asciiTheme="minorHAnsi" w:hAnsiTheme="minorHAnsi" w:cstheme="minorHAnsi"/>
          <w:b/>
          <w:sz w:val="24"/>
          <w:szCs w:val="24"/>
          <w:u w:val="single"/>
        </w:rPr>
        <w:t xml:space="preserve">NS </w:t>
      </w:r>
      <w:r w:rsidRPr="003F0863">
        <w:rPr>
          <w:rFonts w:asciiTheme="minorHAnsi" w:hAnsiTheme="minorHAnsi" w:cstheme="minorHAnsi"/>
          <w:b/>
          <w:sz w:val="24"/>
          <w:szCs w:val="24"/>
          <w:u w:val="single"/>
        </w:rPr>
        <w:t>DE SERVIÇOS AOS AUTOS</w:t>
      </w:r>
      <w:r w:rsidRPr="006C11C2">
        <w:rPr>
          <w:rFonts w:asciiTheme="minorHAnsi" w:hAnsiTheme="minorHAnsi" w:cstheme="minorHAnsi"/>
          <w:sz w:val="24"/>
          <w:szCs w:val="24"/>
          <w:u w:val="single"/>
        </w:rPr>
        <w:t xml:space="preserve">. </w:t>
      </w:r>
    </w:p>
    <w:p w:rsidR="003F0863" w:rsidRDefault="003F0863" w:rsidP="004D41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FF0B56" w:rsidRPr="009F0EB5" w:rsidRDefault="009A2363" w:rsidP="004D41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</w:t>
      </w:r>
      <w:r w:rsidR="00B27A20" w:rsidRPr="009F0EB5">
        <w:rPr>
          <w:rFonts w:asciiTheme="minorHAnsi" w:hAnsiTheme="minorHAnsi" w:cstheme="minorHAnsi"/>
          <w:sz w:val="24"/>
          <w:szCs w:val="24"/>
        </w:rPr>
        <w:t xml:space="preserve"> Despacho PGE-PLIC</w:t>
      </w:r>
      <w:r w:rsidR="00CC740C" w:rsidRPr="009F0EB5">
        <w:rPr>
          <w:rFonts w:asciiTheme="minorHAnsi" w:hAnsiTheme="minorHAnsi" w:cstheme="minorHAnsi"/>
          <w:sz w:val="24"/>
          <w:szCs w:val="24"/>
        </w:rPr>
        <w:t>-CD</w:t>
      </w:r>
      <w:r w:rsidR="00B27A20" w:rsidRPr="009F0EB5">
        <w:rPr>
          <w:rFonts w:asciiTheme="minorHAnsi" w:hAnsiTheme="minorHAnsi" w:cstheme="minorHAnsi"/>
          <w:sz w:val="24"/>
          <w:szCs w:val="24"/>
        </w:rPr>
        <w:t xml:space="preserve"> nº </w:t>
      </w:r>
      <w:r w:rsidR="006E55D0" w:rsidRPr="009F0EB5">
        <w:rPr>
          <w:rFonts w:asciiTheme="minorHAnsi" w:hAnsiTheme="minorHAnsi" w:cstheme="minorHAnsi"/>
          <w:sz w:val="24"/>
          <w:szCs w:val="24"/>
        </w:rPr>
        <w:t>1</w:t>
      </w:r>
      <w:r w:rsidR="00CC740C" w:rsidRPr="009F0EB5">
        <w:rPr>
          <w:rFonts w:asciiTheme="minorHAnsi" w:hAnsiTheme="minorHAnsi" w:cstheme="minorHAnsi"/>
          <w:sz w:val="24"/>
          <w:szCs w:val="24"/>
        </w:rPr>
        <w:t>837</w:t>
      </w:r>
      <w:r w:rsidR="006E55D0" w:rsidRPr="009F0EB5">
        <w:rPr>
          <w:rFonts w:asciiTheme="minorHAnsi" w:hAnsiTheme="minorHAnsi" w:cstheme="minorHAnsi"/>
          <w:sz w:val="24"/>
          <w:szCs w:val="24"/>
        </w:rPr>
        <w:t>/2017</w:t>
      </w:r>
      <w:r>
        <w:rPr>
          <w:rFonts w:asciiTheme="minorHAnsi" w:hAnsiTheme="minorHAnsi" w:cstheme="minorHAnsi"/>
          <w:sz w:val="24"/>
          <w:szCs w:val="24"/>
        </w:rPr>
        <w:t xml:space="preserve"> (fl. 118),</w:t>
      </w:r>
      <w:r w:rsidR="006E55D0" w:rsidRPr="009F0EB5">
        <w:rPr>
          <w:rFonts w:asciiTheme="minorHAnsi" w:hAnsiTheme="minorHAnsi" w:cstheme="minorHAnsi"/>
          <w:sz w:val="24"/>
          <w:szCs w:val="24"/>
        </w:rPr>
        <w:t xml:space="preserve"> </w:t>
      </w:r>
      <w:r w:rsidR="00B27A20" w:rsidRPr="009F0EB5">
        <w:rPr>
          <w:rFonts w:asciiTheme="minorHAnsi" w:hAnsiTheme="minorHAnsi" w:cstheme="minorHAnsi"/>
          <w:sz w:val="24"/>
          <w:szCs w:val="24"/>
        </w:rPr>
        <w:t xml:space="preserve">a </w:t>
      </w:r>
      <w:r w:rsidR="009938CF" w:rsidRPr="009F0EB5">
        <w:rPr>
          <w:rFonts w:asciiTheme="minorHAnsi" w:hAnsiTheme="minorHAnsi" w:cstheme="minorHAnsi"/>
          <w:sz w:val="24"/>
          <w:szCs w:val="24"/>
        </w:rPr>
        <w:t>Coordenadora d</w:t>
      </w:r>
      <w:r>
        <w:rPr>
          <w:rFonts w:asciiTheme="minorHAnsi" w:hAnsiTheme="minorHAnsi" w:cstheme="minorHAnsi"/>
          <w:sz w:val="24"/>
          <w:szCs w:val="24"/>
        </w:rPr>
        <w:t>a PGE - PLIC</w:t>
      </w:r>
      <w:r w:rsidR="009938CF" w:rsidRPr="009F0EB5">
        <w:rPr>
          <w:rFonts w:asciiTheme="minorHAnsi" w:hAnsiTheme="minorHAnsi" w:cstheme="minorHAnsi"/>
          <w:sz w:val="24"/>
          <w:szCs w:val="24"/>
        </w:rPr>
        <w:t xml:space="preserve"> </w:t>
      </w:r>
      <w:r w:rsidR="004D416D" w:rsidRPr="009F0EB5">
        <w:rPr>
          <w:rFonts w:asciiTheme="minorHAnsi" w:hAnsiTheme="minorHAnsi" w:cstheme="minorHAnsi"/>
          <w:sz w:val="24"/>
          <w:szCs w:val="24"/>
        </w:rPr>
        <w:t>encaminh</w:t>
      </w:r>
      <w:r>
        <w:rPr>
          <w:rFonts w:asciiTheme="minorHAnsi" w:hAnsiTheme="minorHAnsi" w:cstheme="minorHAnsi"/>
          <w:sz w:val="24"/>
          <w:szCs w:val="24"/>
        </w:rPr>
        <w:t>a</w:t>
      </w:r>
      <w:r w:rsidR="004E7868">
        <w:rPr>
          <w:rFonts w:asciiTheme="minorHAnsi" w:hAnsiTheme="minorHAnsi" w:cstheme="minorHAnsi"/>
          <w:sz w:val="24"/>
          <w:szCs w:val="24"/>
        </w:rPr>
        <w:t>m</w:t>
      </w:r>
      <w:r w:rsidR="00825042" w:rsidRPr="009F0EB5">
        <w:rPr>
          <w:rFonts w:asciiTheme="minorHAnsi" w:hAnsiTheme="minorHAnsi" w:cstheme="minorHAnsi"/>
          <w:b/>
          <w:sz w:val="24"/>
          <w:szCs w:val="24"/>
        </w:rPr>
        <w:t xml:space="preserve"> os autos a Controladoria Geral do Estado, </w:t>
      </w:r>
      <w:r w:rsidR="00CC740C" w:rsidRPr="009F0EB5">
        <w:rPr>
          <w:rFonts w:asciiTheme="minorHAnsi" w:hAnsiTheme="minorHAnsi" w:cstheme="minorHAnsi"/>
          <w:b/>
          <w:sz w:val="24"/>
          <w:szCs w:val="24"/>
        </w:rPr>
        <w:t xml:space="preserve">não especificando </w:t>
      </w:r>
      <w:r w:rsidR="009938CF" w:rsidRPr="009F0EB5">
        <w:rPr>
          <w:rFonts w:asciiTheme="minorHAnsi" w:hAnsiTheme="minorHAnsi" w:cstheme="minorHAnsi"/>
          <w:b/>
          <w:sz w:val="24"/>
          <w:szCs w:val="24"/>
        </w:rPr>
        <w:t>o motivo</w:t>
      </w:r>
      <w:r>
        <w:rPr>
          <w:rFonts w:asciiTheme="minorHAnsi" w:hAnsiTheme="minorHAnsi" w:cstheme="minorHAnsi"/>
          <w:b/>
          <w:sz w:val="24"/>
          <w:szCs w:val="24"/>
        </w:rPr>
        <w:t xml:space="preserve"> do envio</w:t>
      </w:r>
      <w:r w:rsidR="009938CF" w:rsidRPr="009F0EB5">
        <w:rPr>
          <w:rFonts w:asciiTheme="minorHAnsi" w:hAnsiTheme="minorHAnsi" w:cstheme="minorHAnsi"/>
          <w:b/>
          <w:sz w:val="24"/>
          <w:szCs w:val="24"/>
        </w:rPr>
        <w:t>.</w:t>
      </w:r>
      <w:r w:rsidR="00280BA8" w:rsidRPr="009F0EB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1650A3" w:rsidRPr="009F0EB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9F0EB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F0EB5">
        <w:rPr>
          <w:rFonts w:asciiTheme="minorHAnsi" w:hAnsiTheme="minorHAnsi" w:cstheme="minorHAnsi"/>
          <w:b/>
          <w:sz w:val="24"/>
          <w:szCs w:val="24"/>
          <w:u w:val="single"/>
        </w:rPr>
        <w:t xml:space="preserve">I - </w:t>
      </w:r>
      <w:r w:rsidR="00713CBF" w:rsidRPr="009F0EB5">
        <w:rPr>
          <w:rFonts w:asciiTheme="minorHAnsi" w:hAnsiTheme="minorHAnsi" w:cstheme="minorHAnsi"/>
          <w:b/>
          <w:sz w:val="24"/>
          <w:szCs w:val="24"/>
          <w:u w:val="single"/>
        </w:rPr>
        <w:t>PROCEDIMENTO ADMINISTRATIVO</w:t>
      </w:r>
      <w:r w:rsidR="00233B75" w:rsidRPr="009F0EB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13CBF" w:rsidRPr="009F0EB5">
        <w:rPr>
          <w:rFonts w:asciiTheme="minorHAnsi" w:hAnsiTheme="minorHAnsi" w:cstheme="minorHAnsi"/>
          <w:sz w:val="24"/>
          <w:szCs w:val="24"/>
        </w:rPr>
        <w:t xml:space="preserve">– Em atendimento </w:t>
      </w:r>
      <w:r w:rsidR="00690495" w:rsidRPr="009F0EB5">
        <w:rPr>
          <w:rFonts w:asciiTheme="minorHAnsi" w:hAnsiTheme="minorHAnsi" w:cstheme="minorHAnsi"/>
          <w:sz w:val="24"/>
          <w:szCs w:val="24"/>
        </w:rPr>
        <w:t>à</w:t>
      </w:r>
      <w:r w:rsidR="00713CBF" w:rsidRPr="009F0EB5">
        <w:rPr>
          <w:rFonts w:asciiTheme="minorHAnsi" w:hAnsiTheme="minorHAnsi" w:cstheme="minorHAnsi"/>
          <w:sz w:val="24"/>
          <w:szCs w:val="24"/>
        </w:rPr>
        <w:t xml:space="preserve"> determinação da PGE em sua análise </w:t>
      </w:r>
      <w:r w:rsidR="00E3550E" w:rsidRPr="009F0EB5">
        <w:rPr>
          <w:rFonts w:asciiTheme="minorHAnsi" w:hAnsiTheme="minorHAnsi" w:cstheme="minorHAnsi"/>
          <w:sz w:val="24"/>
          <w:szCs w:val="24"/>
        </w:rPr>
        <w:t>à</w:t>
      </w:r>
      <w:r w:rsidR="00713CBF" w:rsidRPr="009F0EB5">
        <w:rPr>
          <w:rFonts w:asciiTheme="minorHAnsi" w:hAnsiTheme="minorHAnsi" w:cstheme="minorHAnsi"/>
          <w:sz w:val="24"/>
          <w:szCs w:val="24"/>
        </w:rPr>
        <w:t xml:space="preserve">s folhas </w:t>
      </w:r>
      <w:r w:rsidR="00200B5D" w:rsidRPr="009F0EB5">
        <w:rPr>
          <w:rFonts w:asciiTheme="minorHAnsi" w:hAnsiTheme="minorHAnsi" w:cstheme="minorHAnsi"/>
          <w:sz w:val="24"/>
          <w:szCs w:val="24"/>
        </w:rPr>
        <w:t>178</w:t>
      </w:r>
      <w:r w:rsidR="00967EF4" w:rsidRPr="009F0EB5">
        <w:rPr>
          <w:rFonts w:asciiTheme="minorHAnsi" w:hAnsiTheme="minorHAnsi" w:cstheme="minorHAnsi"/>
          <w:sz w:val="24"/>
          <w:szCs w:val="24"/>
        </w:rPr>
        <w:t>/</w:t>
      </w:r>
      <w:r w:rsidR="00200B5D" w:rsidRPr="009F0EB5">
        <w:rPr>
          <w:rFonts w:asciiTheme="minorHAnsi" w:hAnsiTheme="minorHAnsi" w:cstheme="minorHAnsi"/>
          <w:sz w:val="24"/>
          <w:szCs w:val="24"/>
        </w:rPr>
        <w:t>186</w:t>
      </w:r>
      <w:r w:rsidR="00713CBF" w:rsidRPr="009F0EB5">
        <w:rPr>
          <w:rFonts w:asciiTheme="minorHAnsi" w:hAnsiTheme="minorHAnsi" w:cstheme="minorHAnsi"/>
          <w:sz w:val="24"/>
          <w:szCs w:val="24"/>
        </w:rPr>
        <w:t xml:space="preserve"> e </w:t>
      </w:r>
      <w:r w:rsidR="00200B5D" w:rsidRPr="009F0EB5">
        <w:rPr>
          <w:rFonts w:asciiTheme="minorHAnsi" w:hAnsiTheme="minorHAnsi" w:cstheme="minorHAnsi"/>
          <w:sz w:val="24"/>
          <w:szCs w:val="24"/>
        </w:rPr>
        <w:t>187</w:t>
      </w:r>
      <w:r w:rsidR="00713CBF" w:rsidRPr="009F0EB5">
        <w:rPr>
          <w:rFonts w:asciiTheme="minorHAnsi" w:hAnsiTheme="minorHAnsi" w:cstheme="minorHAnsi"/>
          <w:sz w:val="24"/>
          <w:szCs w:val="24"/>
        </w:rPr>
        <w:t xml:space="preserve"> dos autos, </w:t>
      </w:r>
      <w:r w:rsidR="00233B75" w:rsidRPr="009F0EB5">
        <w:rPr>
          <w:rFonts w:asciiTheme="minorHAnsi" w:hAnsiTheme="minorHAnsi" w:cstheme="minorHAnsi"/>
          <w:sz w:val="24"/>
          <w:szCs w:val="24"/>
        </w:rPr>
        <w:t xml:space="preserve">a liquidação da despesa </w:t>
      </w:r>
      <w:r w:rsidR="00E3550E" w:rsidRPr="009F0EB5">
        <w:rPr>
          <w:rFonts w:asciiTheme="minorHAnsi" w:hAnsiTheme="minorHAnsi" w:cstheme="minorHAnsi"/>
          <w:sz w:val="24"/>
          <w:szCs w:val="24"/>
        </w:rPr>
        <w:t xml:space="preserve">deve ser precedida da apuração da boa fé do particular contratado </w:t>
      </w:r>
      <w:r w:rsidR="00690495" w:rsidRPr="009F0EB5">
        <w:rPr>
          <w:rFonts w:asciiTheme="minorHAnsi" w:hAnsiTheme="minorHAnsi" w:cstheme="minorHAnsi"/>
          <w:sz w:val="24"/>
          <w:szCs w:val="24"/>
        </w:rPr>
        <w:t>mediante</w:t>
      </w:r>
      <w:r w:rsidR="00E3550E" w:rsidRPr="009F0EB5">
        <w:rPr>
          <w:rFonts w:asciiTheme="minorHAnsi" w:hAnsiTheme="minorHAnsi" w:cstheme="minorHAnsi"/>
          <w:sz w:val="24"/>
          <w:szCs w:val="24"/>
        </w:rPr>
        <w:t xml:space="preserve"> instauração de processo administrativo, no âmbito da SESAU, em obediência ao art. 2º da Lei Estadual nº 6.161/2000 e da Seção II</w:t>
      </w:r>
      <w:r w:rsidR="00690495" w:rsidRPr="009F0EB5">
        <w:rPr>
          <w:rFonts w:asciiTheme="minorHAnsi" w:hAnsiTheme="minorHAnsi" w:cstheme="minorHAnsi"/>
          <w:sz w:val="24"/>
          <w:szCs w:val="24"/>
        </w:rPr>
        <w:t>I</w:t>
      </w:r>
      <w:r w:rsidR="00E3550E" w:rsidRPr="009F0EB5">
        <w:rPr>
          <w:rFonts w:asciiTheme="minorHAnsi" w:hAnsiTheme="minorHAnsi" w:cstheme="minorHAnsi"/>
          <w:sz w:val="24"/>
          <w:szCs w:val="24"/>
        </w:rPr>
        <w:t xml:space="preserve"> da Lei nº 8.666/1993.</w:t>
      </w:r>
    </w:p>
    <w:p w:rsidR="00D751E0" w:rsidRPr="009F0EB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F0EB5">
        <w:rPr>
          <w:rFonts w:asciiTheme="minorHAnsi" w:hAnsiTheme="minorHAnsi" w:cstheme="minorHAnsi"/>
          <w:b/>
          <w:sz w:val="24"/>
          <w:szCs w:val="24"/>
          <w:u w:val="single"/>
        </w:rPr>
        <w:t xml:space="preserve">II - </w:t>
      </w:r>
      <w:r w:rsidR="00233B75" w:rsidRPr="009F0EB5">
        <w:rPr>
          <w:rFonts w:asciiTheme="minorHAnsi" w:hAnsiTheme="minorHAnsi" w:cstheme="minorHAnsi"/>
          <w:b/>
          <w:sz w:val="24"/>
          <w:szCs w:val="24"/>
          <w:u w:val="single"/>
        </w:rPr>
        <w:t xml:space="preserve">CONDUTA DOS AGENTES PÚBLICOS </w:t>
      </w:r>
      <w:r w:rsidR="00233B75" w:rsidRPr="009F0EB5">
        <w:rPr>
          <w:rFonts w:asciiTheme="minorHAnsi" w:hAnsiTheme="minorHAnsi" w:cstheme="minorHAnsi"/>
          <w:sz w:val="24"/>
          <w:szCs w:val="24"/>
        </w:rPr>
        <w:t xml:space="preserve">– </w:t>
      </w:r>
      <w:r w:rsidR="00E25949" w:rsidRPr="009F0EB5">
        <w:rPr>
          <w:rFonts w:asciiTheme="minorHAnsi" w:hAnsiTheme="minorHAnsi" w:cstheme="minorHAnsi"/>
          <w:sz w:val="24"/>
          <w:szCs w:val="24"/>
        </w:rPr>
        <w:t>Ainda e</w:t>
      </w:r>
      <w:r w:rsidR="00233B75" w:rsidRPr="009F0EB5">
        <w:rPr>
          <w:rFonts w:asciiTheme="minorHAnsi" w:hAnsiTheme="minorHAnsi" w:cstheme="minorHAnsi"/>
          <w:sz w:val="24"/>
          <w:szCs w:val="24"/>
        </w:rPr>
        <w:t xml:space="preserve">m atendimento </w:t>
      </w:r>
      <w:r w:rsidR="00E25949" w:rsidRPr="009F0EB5">
        <w:rPr>
          <w:rFonts w:asciiTheme="minorHAnsi" w:hAnsiTheme="minorHAnsi" w:cstheme="minorHAnsi"/>
          <w:sz w:val="24"/>
          <w:szCs w:val="24"/>
        </w:rPr>
        <w:t>à</w:t>
      </w:r>
      <w:r w:rsidR="00233B75" w:rsidRPr="009F0EB5">
        <w:rPr>
          <w:rFonts w:asciiTheme="minorHAnsi" w:hAnsiTheme="minorHAnsi" w:cstheme="minorHAnsi"/>
          <w:sz w:val="24"/>
          <w:szCs w:val="24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F0EB5">
        <w:rPr>
          <w:rFonts w:asciiTheme="minorHAnsi" w:hAnsiTheme="minorHAnsi" w:cstheme="minorHAnsi"/>
          <w:sz w:val="24"/>
          <w:szCs w:val="24"/>
        </w:rPr>
        <w:t xml:space="preserve"> nos termos da</w:t>
      </w:r>
      <w:r w:rsidR="00213151" w:rsidRPr="009F0EB5">
        <w:rPr>
          <w:rFonts w:asciiTheme="minorHAnsi" w:hAnsiTheme="minorHAnsi" w:cstheme="minorHAnsi"/>
          <w:sz w:val="24"/>
          <w:szCs w:val="24"/>
        </w:rPr>
        <w:t>s</w:t>
      </w:r>
      <w:r w:rsidR="00690495" w:rsidRPr="009F0EB5">
        <w:rPr>
          <w:rFonts w:asciiTheme="minorHAnsi" w:hAnsiTheme="minorHAnsi" w:cstheme="minorHAnsi"/>
          <w:sz w:val="24"/>
          <w:szCs w:val="24"/>
        </w:rPr>
        <w:t xml:space="preserve"> Lei</w:t>
      </w:r>
      <w:r w:rsidR="00213151" w:rsidRPr="009F0EB5">
        <w:rPr>
          <w:rFonts w:asciiTheme="minorHAnsi" w:hAnsiTheme="minorHAnsi" w:cstheme="minorHAnsi"/>
          <w:sz w:val="24"/>
          <w:szCs w:val="24"/>
        </w:rPr>
        <w:t>s</w:t>
      </w:r>
      <w:r w:rsidR="00690495" w:rsidRPr="009F0EB5">
        <w:rPr>
          <w:rFonts w:asciiTheme="minorHAnsi" w:hAnsiTheme="minorHAnsi" w:cstheme="minorHAnsi"/>
          <w:sz w:val="24"/>
          <w:szCs w:val="24"/>
        </w:rPr>
        <w:t xml:space="preserve"> nº 5.247/1991,</w:t>
      </w:r>
      <w:r w:rsidR="00233B75" w:rsidRPr="009F0EB5">
        <w:rPr>
          <w:rFonts w:asciiTheme="minorHAnsi" w:hAnsiTheme="minorHAnsi" w:cstheme="minorHAnsi"/>
          <w:sz w:val="24"/>
          <w:szCs w:val="24"/>
        </w:rPr>
        <w:t xml:space="preserve"> </w:t>
      </w:r>
      <w:r w:rsidR="00213151" w:rsidRPr="009F0EB5">
        <w:rPr>
          <w:rFonts w:asciiTheme="minorHAnsi" w:hAnsiTheme="minorHAnsi" w:cstheme="minorHAnsi"/>
          <w:sz w:val="24"/>
          <w:szCs w:val="24"/>
        </w:rPr>
        <w:t xml:space="preserve">nº 6.161/2000 e nº 8.666/1993, </w:t>
      </w:r>
      <w:r w:rsidR="00233B75" w:rsidRPr="009F0EB5">
        <w:rPr>
          <w:rFonts w:asciiTheme="minorHAnsi" w:hAnsiTheme="minorHAnsi" w:cstheme="minorHAnsi"/>
          <w:sz w:val="24"/>
          <w:szCs w:val="24"/>
        </w:rPr>
        <w:t>no âmbito da SESAU, onde se apurem e se imputem as respectivas responsabilidades</w:t>
      </w:r>
      <w:r w:rsidR="00690495" w:rsidRPr="009F0EB5">
        <w:rPr>
          <w:rFonts w:asciiTheme="minorHAnsi" w:hAnsiTheme="minorHAnsi" w:cstheme="minorHAnsi"/>
          <w:b/>
          <w:sz w:val="24"/>
          <w:szCs w:val="24"/>
        </w:rPr>
        <w:t>.</w:t>
      </w:r>
    </w:p>
    <w:p w:rsidR="00D751E0" w:rsidRPr="009F0EB5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F0EB5">
        <w:rPr>
          <w:rFonts w:asciiTheme="minorHAnsi" w:hAnsiTheme="minorHAnsi" w:cstheme="minorHAnsi"/>
          <w:b/>
          <w:sz w:val="24"/>
          <w:szCs w:val="24"/>
        </w:rPr>
        <w:tab/>
      </w:r>
      <w:r w:rsidR="007D4400" w:rsidRPr="009F0EB5">
        <w:rPr>
          <w:rFonts w:asciiTheme="minorHAnsi" w:hAnsiTheme="minorHAnsi" w:cstheme="minorHAnsi"/>
          <w:b/>
          <w:sz w:val="24"/>
          <w:szCs w:val="24"/>
          <w:u w:val="single"/>
        </w:rPr>
        <w:t xml:space="preserve">III </w:t>
      </w:r>
      <w:r w:rsidRPr="009F0EB5">
        <w:rPr>
          <w:rFonts w:asciiTheme="minorHAnsi" w:hAnsiTheme="minorHAnsi" w:cstheme="minorHAnsi"/>
          <w:b/>
          <w:sz w:val="24"/>
          <w:szCs w:val="24"/>
          <w:u w:val="single"/>
        </w:rPr>
        <w:t xml:space="preserve">- </w:t>
      </w:r>
      <w:r w:rsidR="00D751E0" w:rsidRPr="009F0EB5">
        <w:rPr>
          <w:rFonts w:asciiTheme="minorHAnsi" w:hAnsiTheme="minorHAnsi" w:cstheme="minorHAnsi"/>
          <w:b/>
          <w:sz w:val="24"/>
          <w:szCs w:val="24"/>
          <w:u w:val="single"/>
        </w:rPr>
        <w:t>DO ORDENADOR DE DESPESAS</w:t>
      </w:r>
      <w:r w:rsidR="00D751E0" w:rsidRPr="009F0EB5">
        <w:rPr>
          <w:rFonts w:asciiTheme="minorHAnsi" w:hAnsiTheme="minorHAnsi" w:cstheme="minorHAnsi"/>
          <w:b/>
          <w:sz w:val="24"/>
          <w:szCs w:val="24"/>
        </w:rPr>
        <w:t xml:space="preserve"> - </w:t>
      </w:r>
      <w:r w:rsidR="00D751E0" w:rsidRPr="009F0EB5">
        <w:rPr>
          <w:rFonts w:asciiTheme="minorHAnsi" w:hAnsiTheme="minorHAnsi" w:cstheme="minorHAnsi"/>
          <w:sz w:val="24"/>
          <w:szCs w:val="24"/>
        </w:rPr>
        <w:t xml:space="preserve">Que seja juntado aos autos o </w:t>
      </w:r>
      <w:r w:rsidR="009C0A0D" w:rsidRPr="009F0EB5">
        <w:rPr>
          <w:rFonts w:asciiTheme="minorHAnsi" w:hAnsiTheme="minorHAnsi" w:cstheme="minorHAnsi"/>
          <w:sz w:val="24"/>
          <w:szCs w:val="24"/>
        </w:rPr>
        <w:t>r</w:t>
      </w:r>
      <w:r w:rsidR="00D751E0" w:rsidRPr="009F0EB5">
        <w:rPr>
          <w:rFonts w:asciiTheme="minorHAnsi" w:hAnsiTheme="minorHAnsi" w:cstheme="minorHAnsi"/>
          <w:sz w:val="24"/>
          <w:szCs w:val="24"/>
        </w:rPr>
        <w:t>econhecimento e a justificativa do não pagamento da Dívida pelo Gestor do Órgão como determina o Art. 48 do Decreto Estadual nº 51.8</w:t>
      </w:r>
      <w:r w:rsidR="00AE1406" w:rsidRPr="009F0EB5">
        <w:rPr>
          <w:rFonts w:asciiTheme="minorHAnsi" w:hAnsiTheme="minorHAnsi" w:cstheme="minorHAnsi"/>
          <w:sz w:val="24"/>
          <w:szCs w:val="24"/>
        </w:rPr>
        <w:t>2</w:t>
      </w:r>
      <w:r w:rsidR="00D751E0" w:rsidRPr="009F0EB5">
        <w:rPr>
          <w:rFonts w:asciiTheme="minorHAnsi" w:hAnsiTheme="minorHAnsi" w:cstheme="minorHAnsi"/>
          <w:sz w:val="24"/>
          <w:szCs w:val="24"/>
        </w:rPr>
        <w:t>8/17.</w:t>
      </w:r>
    </w:p>
    <w:p w:rsidR="00431C2E" w:rsidRPr="003F0863" w:rsidRDefault="00DB69BD" w:rsidP="003F086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FC39EB" w:rsidRPr="009F0EB5">
        <w:rPr>
          <w:rFonts w:asciiTheme="minorHAnsi" w:hAnsiTheme="minorHAnsi" w:cstheme="minorHAnsi"/>
          <w:sz w:val="24"/>
          <w:szCs w:val="24"/>
        </w:rPr>
        <w:t>s</w:t>
      </w:r>
      <w:r w:rsidRPr="009F0EB5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680511" w:rsidRPr="009F0EB5">
        <w:rPr>
          <w:rFonts w:asciiTheme="minorHAnsi" w:hAnsiTheme="minorHAnsi" w:cstheme="minorHAnsi"/>
          <w:sz w:val="24"/>
          <w:szCs w:val="24"/>
        </w:rPr>
        <w:t>s</w:t>
      </w:r>
      <w:r w:rsidRPr="009F0EB5">
        <w:rPr>
          <w:rFonts w:asciiTheme="minorHAnsi" w:hAnsiTheme="minorHAnsi" w:cstheme="minorHAnsi"/>
          <w:sz w:val="24"/>
          <w:szCs w:val="24"/>
        </w:rPr>
        <w:t xml:space="preserve"> processua</w:t>
      </w:r>
      <w:r w:rsidR="00680511" w:rsidRPr="009F0EB5">
        <w:rPr>
          <w:rFonts w:asciiTheme="minorHAnsi" w:hAnsiTheme="minorHAnsi" w:cstheme="minorHAnsi"/>
          <w:sz w:val="24"/>
          <w:szCs w:val="24"/>
        </w:rPr>
        <w:t>is</w:t>
      </w:r>
      <w:r w:rsidRPr="009F0EB5">
        <w:rPr>
          <w:rFonts w:asciiTheme="minorHAnsi" w:hAnsiTheme="minorHAnsi" w:cstheme="minorHAnsi"/>
          <w:sz w:val="24"/>
          <w:szCs w:val="24"/>
        </w:rPr>
        <w:t xml:space="preserve"> apontada</w:t>
      </w:r>
      <w:r w:rsidR="00680511" w:rsidRPr="009F0EB5">
        <w:rPr>
          <w:rFonts w:asciiTheme="minorHAnsi" w:hAnsiTheme="minorHAnsi" w:cstheme="minorHAnsi"/>
          <w:sz w:val="24"/>
          <w:szCs w:val="24"/>
        </w:rPr>
        <w:t>s</w:t>
      </w:r>
      <w:r w:rsidRPr="009F0EB5">
        <w:rPr>
          <w:rFonts w:asciiTheme="minorHAnsi" w:hAnsiTheme="minorHAnsi" w:cstheme="minorHAnsi"/>
          <w:sz w:val="24"/>
          <w:szCs w:val="24"/>
        </w:rPr>
        <w:t xml:space="preserve"> nos itens I </w:t>
      </w:r>
      <w:r w:rsidR="00680511" w:rsidRPr="009F0EB5">
        <w:rPr>
          <w:rFonts w:asciiTheme="minorHAnsi" w:hAnsiTheme="minorHAnsi" w:cstheme="minorHAnsi"/>
          <w:sz w:val="24"/>
          <w:szCs w:val="24"/>
        </w:rPr>
        <w:t>a</w:t>
      </w:r>
      <w:r w:rsidRPr="009F0EB5">
        <w:rPr>
          <w:rFonts w:asciiTheme="minorHAnsi" w:hAnsiTheme="minorHAnsi" w:cstheme="minorHAnsi"/>
          <w:sz w:val="24"/>
          <w:szCs w:val="24"/>
        </w:rPr>
        <w:t xml:space="preserve"> </w:t>
      </w:r>
      <w:r w:rsidR="00FC39EB" w:rsidRPr="009F0EB5">
        <w:rPr>
          <w:rFonts w:asciiTheme="minorHAnsi" w:hAnsiTheme="minorHAnsi" w:cstheme="minorHAnsi"/>
          <w:sz w:val="24"/>
          <w:szCs w:val="24"/>
        </w:rPr>
        <w:t xml:space="preserve">III, ato contínuo </w:t>
      </w:r>
      <w:r w:rsidR="00680511" w:rsidRPr="009F0EB5">
        <w:rPr>
          <w:rFonts w:asciiTheme="minorHAnsi" w:hAnsiTheme="minorHAnsi" w:cstheme="minorHAnsi"/>
          <w:sz w:val="24"/>
          <w:szCs w:val="24"/>
        </w:rPr>
        <w:t xml:space="preserve">que seja realizado o pagamento a </w:t>
      </w:r>
      <w:r w:rsidR="00200B5D" w:rsidRPr="009F0EB5">
        <w:rPr>
          <w:rFonts w:asciiTheme="minorHAnsi" w:hAnsiTheme="minorHAnsi" w:cstheme="minorHAnsi"/>
          <w:sz w:val="24"/>
          <w:szCs w:val="24"/>
        </w:rPr>
        <w:t>E</w:t>
      </w:r>
      <w:r w:rsidR="00FC39EB" w:rsidRPr="009F0EB5">
        <w:rPr>
          <w:rFonts w:asciiTheme="minorHAnsi" w:hAnsiTheme="minorHAnsi" w:cstheme="minorHAnsi"/>
          <w:sz w:val="24"/>
          <w:szCs w:val="24"/>
        </w:rPr>
        <w:t>mp</w:t>
      </w:r>
      <w:r w:rsidRPr="009F0EB5">
        <w:rPr>
          <w:rFonts w:asciiTheme="minorHAnsi" w:hAnsiTheme="minorHAnsi" w:cstheme="minorHAnsi"/>
          <w:sz w:val="24"/>
          <w:szCs w:val="24"/>
        </w:rPr>
        <w:t xml:space="preserve">resa </w:t>
      </w:r>
      <w:r w:rsidR="00CC53D0" w:rsidRPr="009F0EB5">
        <w:rPr>
          <w:rFonts w:asciiTheme="minorHAnsi" w:hAnsiTheme="minorHAnsi" w:cstheme="minorHAnsi"/>
          <w:sz w:val="24"/>
          <w:szCs w:val="24"/>
        </w:rPr>
        <w:t xml:space="preserve">LASER PEÇAS E MANUTENÇÃO AUTOMOTIVA LTDA., </w:t>
      </w:r>
      <w:r w:rsidR="00CC53D0" w:rsidRPr="009F0EB5">
        <w:rPr>
          <w:rFonts w:asciiTheme="minorHAnsi" w:hAnsiTheme="minorHAnsi" w:cstheme="minorHAnsi"/>
          <w:b/>
          <w:sz w:val="24"/>
          <w:szCs w:val="24"/>
        </w:rPr>
        <w:t>(CNPJ 01.774.047/0001-75</w:t>
      </w:r>
      <w:r w:rsidR="00444E5E" w:rsidRPr="009F0EB5">
        <w:rPr>
          <w:rFonts w:asciiTheme="minorHAnsi" w:hAnsiTheme="minorHAnsi" w:cstheme="minorHAnsi"/>
          <w:b/>
          <w:sz w:val="24"/>
          <w:szCs w:val="24"/>
        </w:rPr>
        <w:t>)</w:t>
      </w:r>
      <w:r w:rsidR="00200B5D" w:rsidRPr="009F0EB5">
        <w:rPr>
          <w:rFonts w:asciiTheme="minorHAnsi" w:hAnsiTheme="minorHAnsi" w:cstheme="minorHAnsi"/>
          <w:bCs/>
          <w:sz w:val="24"/>
          <w:szCs w:val="24"/>
        </w:rPr>
        <w:t xml:space="preserve">, no valor de </w:t>
      </w:r>
      <w:r w:rsidR="00444E5E" w:rsidRPr="009F0EB5">
        <w:rPr>
          <w:rFonts w:asciiTheme="minorHAnsi" w:hAnsiTheme="minorHAnsi" w:cstheme="minorHAnsi"/>
          <w:sz w:val="24"/>
          <w:szCs w:val="24"/>
        </w:rPr>
        <w:t>R$ 21.004,30</w:t>
      </w:r>
      <w:r w:rsidR="009A2363">
        <w:rPr>
          <w:rFonts w:asciiTheme="minorHAnsi" w:hAnsiTheme="minorHAnsi" w:cstheme="minorHAnsi"/>
          <w:sz w:val="24"/>
          <w:szCs w:val="24"/>
        </w:rPr>
        <w:t xml:space="preserve"> </w:t>
      </w:r>
      <w:r w:rsidR="00444E5E" w:rsidRPr="009F0EB5">
        <w:rPr>
          <w:rFonts w:asciiTheme="minorHAnsi" w:hAnsiTheme="minorHAnsi" w:cstheme="minorHAnsi"/>
          <w:sz w:val="24"/>
          <w:szCs w:val="24"/>
        </w:rPr>
        <w:t>(vinte e um mil, quatro reais e trinta centavos).</w:t>
      </w:r>
    </w:p>
    <w:p w:rsidR="001D3764" w:rsidRPr="009F0EB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9F0EB5">
        <w:rPr>
          <w:rFonts w:asciiTheme="minorHAnsi" w:hAnsiTheme="minorHAnsi" w:cstheme="minorHAnsi"/>
          <w:bCs/>
          <w:sz w:val="24"/>
          <w:szCs w:val="24"/>
        </w:rPr>
        <w:t>Maceió</w:t>
      </w:r>
      <w:r w:rsidR="0099564D" w:rsidRPr="009F0EB5">
        <w:rPr>
          <w:rFonts w:asciiTheme="minorHAnsi" w:hAnsiTheme="minorHAnsi" w:cstheme="minorHAnsi"/>
          <w:bCs/>
          <w:sz w:val="24"/>
          <w:szCs w:val="24"/>
        </w:rPr>
        <w:t>-AL</w:t>
      </w:r>
      <w:r w:rsidRPr="009F0EB5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4B575D" w:rsidRPr="009F0EB5">
        <w:rPr>
          <w:rFonts w:asciiTheme="minorHAnsi" w:hAnsiTheme="minorHAnsi" w:cstheme="minorHAnsi"/>
          <w:bCs/>
          <w:sz w:val="24"/>
          <w:szCs w:val="24"/>
        </w:rPr>
        <w:t>02</w:t>
      </w:r>
      <w:r w:rsidRPr="009F0EB5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E43805" w:rsidRPr="009F0EB5">
        <w:rPr>
          <w:rFonts w:asciiTheme="minorHAnsi" w:hAnsiTheme="minorHAnsi" w:cstheme="minorHAnsi"/>
          <w:bCs/>
          <w:sz w:val="24"/>
          <w:szCs w:val="24"/>
        </w:rPr>
        <w:t>agosto</w:t>
      </w:r>
      <w:r w:rsidRPr="009F0EB5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9F0EB5">
        <w:rPr>
          <w:rFonts w:asciiTheme="minorHAnsi" w:hAnsiTheme="minorHAnsi" w:cstheme="minorHAnsi"/>
          <w:bCs/>
          <w:sz w:val="24"/>
          <w:szCs w:val="24"/>
        </w:rPr>
        <w:t>7</w:t>
      </w:r>
      <w:r w:rsidRPr="009F0EB5">
        <w:rPr>
          <w:rFonts w:asciiTheme="minorHAnsi" w:hAnsiTheme="minorHAnsi" w:cstheme="minorHAnsi"/>
          <w:bCs/>
          <w:sz w:val="24"/>
          <w:szCs w:val="24"/>
        </w:rPr>
        <w:t>.</w:t>
      </w:r>
    </w:p>
    <w:p w:rsidR="00794CC1" w:rsidRPr="009F0EB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7B1996" w:rsidRPr="009F0EB5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9F0EB5">
        <w:rPr>
          <w:rFonts w:asciiTheme="minorHAnsi" w:hAnsiTheme="minorHAnsi" w:cstheme="minorHAnsi"/>
          <w:sz w:val="24"/>
          <w:szCs w:val="24"/>
          <w:lang w:eastAsia="ar-SA"/>
        </w:rPr>
        <w:t>Sandra Lima Medeiros</w:t>
      </w:r>
    </w:p>
    <w:p w:rsidR="007B1996" w:rsidRPr="009F0EB5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F0EB5">
        <w:rPr>
          <w:rFonts w:asciiTheme="minorHAnsi" w:hAnsiTheme="minorHAnsi" w:cstheme="minorHAnsi"/>
          <w:b/>
          <w:sz w:val="24"/>
          <w:szCs w:val="24"/>
        </w:rPr>
        <w:t xml:space="preserve">Assessor de Controle Interno - </w:t>
      </w:r>
      <w:r w:rsidR="007B1996" w:rsidRPr="009F0EB5">
        <w:rPr>
          <w:rFonts w:asciiTheme="minorHAnsi" w:hAnsiTheme="minorHAnsi" w:cstheme="minorHAnsi"/>
          <w:b/>
          <w:sz w:val="24"/>
          <w:szCs w:val="24"/>
        </w:rPr>
        <w:t xml:space="preserve">Matrícula nº </w:t>
      </w:r>
      <w:r w:rsidR="00AE1406" w:rsidRPr="009F0EB5">
        <w:rPr>
          <w:rFonts w:asciiTheme="minorHAnsi" w:hAnsiTheme="minorHAnsi" w:cstheme="minorHAnsi"/>
          <w:b/>
          <w:sz w:val="24"/>
          <w:szCs w:val="24"/>
        </w:rPr>
        <w:t>1</w:t>
      </w:r>
      <w:r w:rsidR="006E24C3" w:rsidRPr="009F0EB5">
        <w:rPr>
          <w:rFonts w:asciiTheme="minorHAnsi" w:hAnsiTheme="minorHAnsi" w:cstheme="minorHAnsi"/>
          <w:b/>
          <w:sz w:val="24"/>
          <w:szCs w:val="24"/>
        </w:rPr>
        <w:t>18</w:t>
      </w:r>
      <w:r w:rsidR="0099564D" w:rsidRPr="009F0EB5">
        <w:rPr>
          <w:rFonts w:asciiTheme="minorHAnsi" w:hAnsiTheme="minorHAnsi" w:cstheme="minorHAnsi"/>
          <w:b/>
          <w:sz w:val="24"/>
          <w:szCs w:val="24"/>
        </w:rPr>
        <w:t>-</w:t>
      </w:r>
      <w:r w:rsidR="00983D49" w:rsidRPr="009F0EB5">
        <w:rPr>
          <w:rFonts w:asciiTheme="minorHAnsi" w:hAnsiTheme="minorHAnsi" w:cstheme="minorHAnsi"/>
          <w:b/>
          <w:sz w:val="24"/>
          <w:szCs w:val="24"/>
        </w:rPr>
        <w:t>0</w:t>
      </w:r>
    </w:p>
    <w:p w:rsidR="008B65AC" w:rsidRPr="009F0EB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B65AC" w:rsidRPr="009F0EB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9F0EB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F0EB5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BA113A" w:rsidRPr="009F0EB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9F0EB5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sectPr w:rsidR="00BA113A" w:rsidRPr="009F0EB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192" w:rsidRDefault="00DD1192" w:rsidP="003068B9">
      <w:pPr>
        <w:spacing w:after="0" w:line="240" w:lineRule="auto"/>
      </w:pPr>
      <w:r>
        <w:separator/>
      </w:r>
    </w:p>
  </w:endnote>
  <w:endnote w:type="continuationSeparator" w:id="1">
    <w:p w:rsidR="00DD1192" w:rsidRDefault="00DD11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192" w:rsidRDefault="00DD1192" w:rsidP="003068B9">
      <w:pPr>
        <w:spacing w:after="0" w:line="240" w:lineRule="auto"/>
      </w:pPr>
      <w:r>
        <w:separator/>
      </w:r>
    </w:p>
  </w:footnote>
  <w:footnote w:type="continuationSeparator" w:id="1">
    <w:p w:rsidR="00DD1192" w:rsidRDefault="00DD11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16" w:rsidRDefault="00E960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C4516" w:rsidRPr="003068B9" w:rsidRDefault="000C451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C4516" w:rsidRPr="0098367C" w:rsidRDefault="000C451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C451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B6419F"/>
    <w:multiLevelType w:val="hybridMultilevel"/>
    <w:tmpl w:val="319EC9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9278C"/>
    <w:multiLevelType w:val="hybridMultilevel"/>
    <w:tmpl w:val="C498A27E"/>
    <w:lvl w:ilvl="0" w:tplc="F216C02A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8"/>
  </w:num>
  <w:num w:numId="23">
    <w:abstractNumId w:val="22"/>
  </w:num>
  <w:num w:numId="24">
    <w:abstractNumId w:val="4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A2D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0B5C"/>
    <w:rsid w:val="000436C1"/>
    <w:rsid w:val="00044A3C"/>
    <w:rsid w:val="0005691E"/>
    <w:rsid w:val="00060209"/>
    <w:rsid w:val="00062E34"/>
    <w:rsid w:val="000639BC"/>
    <w:rsid w:val="00063D92"/>
    <w:rsid w:val="0006543B"/>
    <w:rsid w:val="00067046"/>
    <w:rsid w:val="0007557D"/>
    <w:rsid w:val="000804BE"/>
    <w:rsid w:val="00085671"/>
    <w:rsid w:val="00085936"/>
    <w:rsid w:val="0009012C"/>
    <w:rsid w:val="00091508"/>
    <w:rsid w:val="00093C90"/>
    <w:rsid w:val="00095A57"/>
    <w:rsid w:val="00097C9A"/>
    <w:rsid w:val="000A4EA1"/>
    <w:rsid w:val="000A6CED"/>
    <w:rsid w:val="000B35B4"/>
    <w:rsid w:val="000B47D7"/>
    <w:rsid w:val="000B5063"/>
    <w:rsid w:val="000C2334"/>
    <w:rsid w:val="000C3666"/>
    <w:rsid w:val="000C3CE7"/>
    <w:rsid w:val="000C3D68"/>
    <w:rsid w:val="000C4411"/>
    <w:rsid w:val="000C4516"/>
    <w:rsid w:val="000C7018"/>
    <w:rsid w:val="000D15C0"/>
    <w:rsid w:val="000D1BD8"/>
    <w:rsid w:val="000D1BEF"/>
    <w:rsid w:val="000D7534"/>
    <w:rsid w:val="000E282E"/>
    <w:rsid w:val="000E4221"/>
    <w:rsid w:val="000E4D70"/>
    <w:rsid w:val="000E6E84"/>
    <w:rsid w:val="000E7D27"/>
    <w:rsid w:val="000E7F59"/>
    <w:rsid w:val="000F0827"/>
    <w:rsid w:val="000F42E0"/>
    <w:rsid w:val="000F4CEC"/>
    <w:rsid w:val="000F604B"/>
    <w:rsid w:val="000F744A"/>
    <w:rsid w:val="001001A6"/>
    <w:rsid w:val="00100DE2"/>
    <w:rsid w:val="00105055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401B5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4D63"/>
    <w:rsid w:val="001650A3"/>
    <w:rsid w:val="001706B4"/>
    <w:rsid w:val="00171D25"/>
    <w:rsid w:val="00171D7D"/>
    <w:rsid w:val="0017659C"/>
    <w:rsid w:val="00176CB4"/>
    <w:rsid w:val="0018283D"/>
    <w:rsid w:val="001860A7"/>
    <w:rsid w:val="00186F58"/>
    <w:rsid w:val="001920FC"/>
    <w:rsid w:val="00193729"/>
    <w:rsid w:val="00194F77"/>
    <w:rsid w:val="001952C8"/>
    <w:rsid w:val="001964F3"/>
    <w:rsid w:val="001A1614"/>
    <w:rsid w:val="001A163C"/>
    <w:rsid w:val="001B1560"/>
    <w:rsid w:val="001B29E2"/>
    <w:rsid w:val="001B2A0C"/>
    <w:rsid w:val="001B2AB3"/>
    <w:rsid w:val="001C0209"/>
    <w:rsid w:val="001C157A"/>
    <w:rsid w:val="001C1BC0"/>
    <w:rsid w:val="001C1D43"/>
    <w:rsid w:val="001C54AF"/>
    <w:rsid w:val="001D0ED5"/>
    <w:rsid w:val="001D3764"/>
    <w:rsid w:val="001E0BFF"/>
    <w:rsid w:val="001E42C0"/>
    <w:rsid w:val="001E5E64"/>
    <w:rsid w:val="001E68E4"/>
    <w:rsid w:val="001E7203"/>
    <w:rsid w:val="001E7F6A"/>
    <w:rsid w:val="001F1AF7"/>
    <w:rsid w:val="001F275C"/>
    <w:rsid w:val="001F4FC1"/>
    <w:rsid w:val="00200B5D"/>
    <w:rsid w:val="00200C15"/>
    <w:rsid w:val="00203251"/>
    <w:rsid w:val="00211512"/>
    <w:rsid w:val="00211E9C"/>
    <w:rsid w:val="002125F9"/>
    <w:rsid w:val="00212767"/>
    <w:rsid w:val="00213151"/>
    <w:rsid w:val="0021388B"/>
    <w:rsid w:val="00215AB3"/>
    <w:rsid w:val="002170BB"/>
    <w:rsid w:val="00222692"/>
    <w:rsid w:val="00222D84"/>
    <w:rsid w:val="00226713"/>
    <w:rsid w:val="00226ED4"/>
    <w:rsid w:val="00232021"/>
    <w:rsid w:val="00233B75"/>
    <w:rsid w:val="00236468"/>
    <w:rsid w:val="00243D2B"/>
    <w:rsid w:val="00244C73"/>
    <w:rsid w:val="00250A6E"/>
    <w:rsid w:val="00257E46"/>
    <w:rsid w:val="00261F0D"/>
    <w:rsid w:val="00262D74"/>
    <w:rsid w:val="002637F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431"/>
    <w:rsid w:val="002868B5"/>
    <w:rsid w:val="00286DB5"/>
    <w:rsid w:val="0028701C"/>
    <w:rsid w:val="00287AEA"/>
    <w:rsid w:val="00296284"/>
    <w:rsid w:val="002976B7"/>
    <w:rsid w:val="00297853"/>
    <w:rsid w:val="002A377F"/>
    <w:rsid w:val="002A7A87"/>
    <w:rsid w:val="002B2120"/>
    <w:rsid w:val="002B29BB"/>
    <w:rsid w:val="002B3A83"/>
    <w:rsid w:val="002B3CE7"/>
    <w:rsid w:val="002B678C"/>
    <w:rsid w:val="002C2053"/>
    <w:rsid w:val="002D0E7C"/>
    <w:rsid w:val="002D68A2"/>
    <w:rsid w:val="002D7F0E"/>
    <w:rsid w:val="002E0AD7"/>
    <w:rsid w:val="002E0D95"/>
    <w:rsid w:val="002E3216"/>
    <w:rsid w:val="002E36C3"/>
    <w:rsid w:val="002E41E1"/>
    <w:rsid w:val="002E4649"/>
    <w:rsid w:val="002E4EDF"/>
    <w:rsid w:val="002E5DFC"/>
    <w:rsid w:val="002F01CA"/>
    <w:rsid w:val="002F0783"/>
    <w:rsid w:val="002F5345"/>
    <w:rsid w:val="002F598E"/>
    <w:rsid w:val="002F5F33"/>
    <w:rsid w:val="002F688F"/>
    <w:rsid w:val="00301116"/>
    <w:rsid w:val="00303184"/>
    <w:rsid w:val="00303FB6"/>
    <w:rsid w:val="003041E8"/>
    <w:rsid w:val="0030544A"/>
    <w:rsid w:val="003068B9"/>
    <w:rsid w:val="00307A74"/>
    <w:rsid w:val="00313328"/>
    <w:rsid w:val="00314693"/>
    <w:rsid w:val="00314BAC"/>
    <w:rsid w:val="00317C72"/>
    <w:rsid w:val="00325BC5"/>
    <w:rsid w:val="0033183B"/>
    <w:rsid w:val="00332AC2"/>
    <w:rsid w:val="00336938"/>
    <w:rsid w:val="00336F26"/>
    <w:rsid w:val="003400DC"/>
    <w:rsid w:val="00343239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2259"/>
    <w:rsid w:val="00365710"/>
    <w:rsid w:val="00370499"/>
    <w:rsid w:val="00371D1D"/>
    <w:rsid w:val="003721F1"/>
    <w:rsid w:val="003725C1"/>
    <w:rsid w:val="00373B4F"/>
    <w:rsid w:val="0037627B"/>
    <w:rsid w:val="003769E8"/>
    <w:rsid w:val="00376D2C"/>
    <w:rsid w:val="003774B1"/>
    <w:rsid w:val="0037786E"/>
    <w:rsid w:val="0038290C"/>
    <w:rsid w:val="0038591E"/>
    <w:rsid w:val="0038737C"/>
    <w:rsid w:val="00397941"/>
    <w:rsid w:val="003A1610"/>
    <w:rsid w:val="003A322D"/>
    <w:rsid w:val="003A5228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0863"/>
    <w:rsid w:val="003F2978"/>
    <w:rsid w:val="003F3548"/>
    <w:rsid w:val="003F7A4C"/>
    <w:rsid w:val="003F7DC8"/>
    <w:rsid w:val="004005E4"/>
    <w:rsid w:val="00400B68"/>
    <w:rsid w:val="00405137"/>
    <w:rsid w:val="00405958"/>
    <w:rsid w:val="00411143"/>
    <w:rsid w:val="00411A61"/>
    <w:rsid w:val="00413228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048F"/>
    <w:rsid w:val="004408D7"/>
    <w:rsid w:val="00441E6D"/>
    <w:rsid w:val="00443699"/>
    <w:rsid w:val="00444E5E"/>
    <w:rsid w:val="00445F26"/>
    <w:rsid w:val="00450B9D"/>
    <w:rsid w:val="0045201D"/>
    <w:rsid w:val="004552E7"/>
    <w:rsid w:val="00455E7D"/>
    <w:rsid w:val="00456FDC"/>
    <w:rsid w:val="00457305"/>
    <w:rsid w:val="00462448"/>
    <w:rsid w:val="00463E79"/>
    <w:rsid w:val="0047098E"/>
    <w:rsid w:val="00473402"/>
    <w:rsid w:val="00473C71"/>
    <w:rsid w:val="00475450"/>
    <w:rsid w:val="00475A79"/>
    <w:rsid w:val="00475CD6"/>
    <w:rsid w:val="0048021B"/>
    <w:rsid w:val="004829F5"/>
    <w:rsid w:val="004837EB"/>
    <w:rsid w:val="004840B9"/>
    <w:rsid w:val="00484CD1"/>
    <w:rsid w:val="0049182B"/>
    <w:rsid w:val="00492515"/>
    <w:rsid w:val="004956E5"/>
    <w:rsid w:val="004977A9"/>
    <w:rsid w:val="00497962"/>
    <w:rsid w:val="00497D67"/>
    <w:rsid w:val="004A18D3"/>
    <w:rsid w:val="004A2C06"/>
    <w:rsid w:val="004A3B0A"/>
    <w:rsid w:val="004A489B"/>
    <w:rsid w:val="004A59E9"/>
    <w:rsid w:val="004A62D6"/>
    <w:rsid w:val="004B01B8"/>
    <w:rsid w:val="004B32C7"/>
    <w:rsid w:val="004B419F"/>
    <w:rsid w:val="004B575D"/>
    <w:rsid w:val="004B7CA1"/>
    <w:rsid w:val="004B7E12"/>
    <w:rsid w:val="004C3E50"/>
    <w:rsid w:val="004C472C"/>
    <w:rsid w:val="004C4AD8"/>
    <w:rsid w:val="004C4D4D"/>
    <w:rsid w:val="004C6574"/>
    <w:rsid w:val="004C662F"/>
    <w:rsid w:val="004C6CB4"/>
    <w:rsid w:val="004C707D"/>
    <w:rsid w:val="004D09C6"/>
    <w:rsid w:val="004D0E33"/>
    <w:rsid w:val="004D1CC8"/>
    <w:rsid w:val="004D416D"/>
    <w:rsid w:val="004D4591"/>
    <w:rsid w:val="004D48B3"/>
    <w:rsid w:val="004D69E5"/>
    <w:rsid w:val="004D7180"/>
    <w:rsid w:val="004E3462"/>
    <w:rsid w:val="004E34F3"/>
    <w:rsid w:val="004E3CAD"/>
    <w:rsid w:val="004E4B43"/>
    <w:rsid w:val="004E707A"/>
    <w:rsid w:val="004E71AB"/>
    <w:rsid w:val="004E755E"/>
    <w:rsid w:val="004E7868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04F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467FC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000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06266"/>
    <w:rsid w:val="006118E4"/>
    <w:rsid w:val="00611F52"/>
    <w:rsid w:val="00612691"/>
    <w:rsid w:val="00614110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463CD"/>
    <w:rsid w:val="00650065"/>
    <w:rsid w:val="00651D3F"/>
    <w:rsid w:val="00651EB1"/>
    <w:rsid w:val="006525F5"/>
    <w:rsid w:val="0065493D"/>
    <w:rsid w:val="00655B5D"/>
    <w:rsid w:val="00655C57"/>
    <w:rsid w:val="00657D92"/>
    <w:rsid w:val="006612D9"/>
    <w:rsid w:val="0066144F"/>
    <w:rsid w:val="00662E59"/>
    <w:rsid w:val="0066399D"/>
    <w:rsid w:val="00664169"/>
    <w:rsid w:val="00665468"/>
    <w:rsid w:val="00665701"/>
    <w:rsid w:val="00666CDB"/>
    <w:rsid w:val="006701C7"/>
    <w:rsid w:val="0067094A"/>
    <w:rsid w:val="00670E50"/>
    <w:rsid w:val="00672DD2"/>
    <w:rsid w:val="00673DF4"/>
    <w:rsid w:val="0067652E"/>
    <w:rsid w:val="00677801"/>
    <w:rsid w:val="00680511"/>
    <w:rsid w:val="00682DE5"/>
    <w:rsid w:val="00684A9E"/>
    <w:rsid w:val="00686CE4"/>
    <w:rsid w:val="006877E5"/>
    <w:rsid w:val="00690491"/>
    <w:rsid w:val="00690495"/>
    <w:rsid w:val="00690C42"/>
    <w:rsid w:val="0069137D"/>
    <w:rsid w:val="00694FF1"/>
    <w:rsid w:val="0069756C"/>
    <w:rsid w:val="006A0669"/>
    <w:rsid w:val="006A1957"/>
    <w:rsid w:val="006A2160"/>
    <w:rsid w:val="006A3830"/>
    <w:rsid w:val="006A7577"/>
    <w:rsid w:val="006B0F9C"/>
    <w:rsid w:val="006B0FDC"/>
    <w:rsid w:val="006B1B51"/>
    <w:rsid w:val="006B2CF7"/>
    <w:rsid w:val="006B32A2"/>
    <w:rsid w:val="006B67DF"/>
    <w:rsid w:val="006C11C2"/>
    <w:rsid w:val="006C3573"/>
    <w:rsid w:val="006C36B5"/>
    <w:rsid w:val="006C5669"/>
    <w:rsid w:val="006C5B46"/>
    <w:rsid w:val="006C75D0"/>
    <w:rsid w:val="006D2AB4"/>
    <w:rsid w:val="006D4F08"/>
    <w:rsid w:val="006D6725"/>
    <w:rsid w:val="006D6F0C"/>
    <w:rsid w:val="006E24C3"/>
    <w:rsid w:val="006E3307"/>
    <w:rsid w:val="006E55D0"/>
    <w:rsid w:val="006E6F72"/>
    <w:rsid w:val="006E77B8"/>
    <w:rsid w:val="006F0D68"/>
    <w:rsid w:val="006F17A3"/>
    <w:rsid w:val="00700176"/>
    <w:rsid w:val="007021DB"/>
    <w:rsid w:val="007045B2"/>
    <w:rsid w:val="007054DB"/>
    <w:rsid w:val="007059D0"/>
    <w:rsid w:val="00707124"/>
    <w:rsid w:val="00711F91"/>
    <w:rsid w:val="00713CBF"/>
    <w:rsid w:val="00715B1E"/>
    <w:rsid w:val="00716BE9"/>
    <w:rsid w:val="00721A0A"/>
    <w:rsid w:val="007225CB"/>
    <w:rsid w:val="0072495F"/>
    <w:rsid w:val="00733DFE"/>
    <w:rsid w:val="007342A5"/>
    <w:rsid w:val="00737E47"/>
    <w:rsid w:val="00740F8A"/>
    <w:rsid w:val="007411F2"/>
    <w:rsid w:val="007564F7"/>
    <w:rsid w:val="00763011"/>
    <w:rsid w:val="0076342A"/>
    <w:rsid w:val="00770376"/>
    <w:rsid w:val="0077226F"/>
    <w:rsid w:val="00774C2C"/>
    <w:rsid w:val="00776447"/>
    <w:rsid w:val="00776B71"/>
    <w:rsid w:val="00776F83"/>
    <w:rsid w:val="007801FC"/>
    <w:rsid w:val="0078083C"/>
    <w:rsid w:val="00782EA1"/>
    <w:rsid w:val="00783480"/>
    <w:rsid w:val="00785E98"/>
    <w:rsid w:val="00787D3D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C78BF"/>
    <w:rsid w:val="007D2CB3"/>
    <w:rsid w:val="007D3308"/>
    <w:rsid w:val="007D4400"/>
    <w:rsid w:val="007E2A5C"/>
    <w:rsid w:val="007E5804"/>
    <w:rsid w:val="007E6149"/>
    <w:rsid w:val="007E6BF2"/>
    <w:rsid w:val="007F2C4D"/>
    <w:rsid w:val="007F365F"/>
    <w:rsid w:val="008021D3"/>
    <w:rsid w:val="00803BA3"/>
    <w:rsid w:val="008042CB"/>
    <w:rsid w:val="008072E1"/>
    <w:rsid w:val="008109EF"/>
    <w:rsid w:val="008139F0"/>
    <w:rsid w:val="008150EF"/>
    <w:rsid w:val="008170A0"/>
    <w:rsid w:val="00823000"/>
    <w:rsid w:val="00825042"/>
    <w:rsid w:val="00826437"/>
    <w:rsid w:val="00827326"/>
    <w:rsid w:val="00827545"/>
    <w:rsid w:val="0083518B"/>
    <w:rsid w:val="00835AAF"/>
    <w:rsid w:val="008361BC"/>
    <w:rsid w:val="00840332"/>
    <w:rsid w:val="00841D0F"/>
    <w:rsid w:val="00842351"/>
    <w:rsid w:val="008537C3"/>
    <w:rsid w:val="00857B87"/>
    <w:rsid w:val="00860E1F"/>
    <w:rsid w:val="00862F07"/>
    <w:rsid w:val="008669BB"/>
    <w:rsid w:val="00874DCA"/>
    <w:rsid w:val="00876B03"/>
    <w:rsid w:val="00882A87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06A8"/>
    <w:rsid w:val="008A239D"/>
    <w:rsid w:val="008A2D6D"/>
    <w:rsid w:val="008A3430"/>
    <w:rsid w:val="008A7908"/>
    <w:rsid w:val="008B10E2"/>
    <w:rsid w:val="008B65AC"/>
    <w:rsid w:val="008C1173"/>
    <w:rsid w:val="008C20BD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0C92"/>
    <w:rsid w:val="008F2650"/>
    <w:rsid w:val="008F2EEA"/>
    <w:rsid w:val="008F385D"/>
    <w:rsid w:val="00900754"/>
    <w:rsid w:val="00903229"/>
    <w:rsid w:val="00903D86"/>
    <w:rsid w:val="00904733"/>
    <w:rsid w:val="00905F89"/>
    <w:rsid w:val="009127FE"/>
    <w:rsid w:val="00913ECF"/>
    <w:rsid w:val="00914762"/>
    <w:rsid w:val="00914C50"/>
    <w:rsid w:val="00914DDE"/>
    <w:rsid w:val="00917F28"/>
    <w:rsid w:val="00924C32"/>
    <w:rsid w:val="00927643"/>
    <w:rsid w:val="00932928"/>
    <w:rsid w:val="00932CDF"/>
    <w:rsid w:val="00933212"/>
    <w:rsid w:val="00934338"/>
    <w:rsid w:val="009355B6"/>
    <w:rsid w:val="00937684"/>
    <w:rsid w:val="00940683"/>
    <w:rsid w:val="00943AC7"/>
    <w:rsid w:val="00943D96"/>
    <w:rsid w:val="009523D2"/>
    <w:rsid w:val="009552DB"/>
    <w:rsid w:val="00960CB5"/>
    <w:rsid w:val="0096147E"/>
    <w:rsid w:val="00961DB8"/>
    <w:rsid w:val="009629C8"/>
    <w:rsid w:val="00963591"/>
    <w:rsid w:val="009677C2"/>
    <w:rsid w:val="00967EF4"/>
    <w:rsid w:val="00970B7B"/>
    <w:rsid w:val="00973425"/>
    <w:rsid w:val="009743AF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38CF"/>
    <w:rsid w:val="0099564D"/>
    <w:rsid w:val="009A2363"/>
    <w:rsid w:val="009A2567"/>
    <w:rsid w:val="009A68C5"/>
    <w:rsid w:val="009B4CE4"/>
    <w:rsid w:val="009B660D"/>
    <w:rsid w:val="009B730D"/>
    <w:rsid w:val="009B7A47"/>
    <w:rsid w:val="009C0436"/>
    <w:rsid w:val="009C0A0D"/>
    <w:rsid w:val="009C1394"/>
    <w:rsid w:val="009C2110"/>
    <w:rsid w:val="009C5BFA"/>
    <w:rsid w:val="009C5C42"/>
    <w:rsid w:val="009C68D4"/>
    <w:rsid w:val="009C6FDF"/>
    <w:rsid w:val="009D5D1B"/>
    <w:rsid w:val="009D5EDB"/>
    <w:rsid w:val="009D6AF5"/>
    <w:rsid w:val="009D6C0B"/>
    <w:rsid w:val="009E1E56"/>
    <w:rsid w:val="009E5F8B"/>
    <w:rsid w:val="009F014D"/>
    <w:rsid w:val="009F0944"/>
    <w:rsid w:val="009F0EB5"/>
    <w:rsid w:val="009F1968"/>
    <w:rsid w:val="009F5B14"/>
    <w:rsid w:val="009F5BB9"/>
    <w:rsid w:val="009F71A6"/>
    <w:rsid w:val="009F7E1E"/>
    <w:rsid w:val="00A005E3"/>
    <w:rsid w:val="00A01C1B"/>
    <w:rsid w:val="00A03F8C"/>
    <w:rsid w:val="00A04210"/>
    <w:rsid w:val="00A0484F"/>
    <w:rsid w:val="00A04E25"/>
    <w:rsid w:val="00A076ED"/>
    <w:rsid w:val="00A10A00"/>
    <w:rsid w:val="00A16649"/>
    <w:rsid w:val="00A17E60"/>
    <w:rsid w:val="00A203F3"/>
    <w:rsid w:val="00A20CB1"/>
    <w:rsid w:val="00A22B93"/>
    <w:rsid w:val="00A30B78"/>
    <w:rsid w:val="00A343D4"/>
    <w:rsid w:val="00A343DB"/>
    <w:rsid w:val="00A35E63"/>
    <w:rsid w:val="00A407E1"/>
    <w:rsid w:val="00A454C6"/>
    <w:rsid w:val="00A4563E"/>
    <w:rsid w:val="00A47D35"/>
    <w:rsid w:val="00A531B2"/>
    <w:rsid w:val="00A53D1A"/>
    <w:rsid w:val="00A54A23"/>
    <w:rsid w:val="00A5504B"/>
    <w:rsid w:val="00A57220"/>
    <w:rsid w:val="00A57CDB"/>
    <w:rsid w:val="00A60EE3"/>
    <w:rsid w:val="00A61042"/>
    <w:rsid w:val="00A61365"/>
    <w:rsid w:val="00A61EB9"/>
    <w:rsid w:val="00A64162"/>
    <w:rsid w:val="00A6698C"/>
    <w:rsid w:val="00A67829"/>
    <w:rsid w:val="00A70E05"/>
    <w:rsid w:val="00A70EC3"/>
    <w:rsid w:val="00A736E5"/>
    <w:rsid w:val="00A74A76"/>
    <w:rsid w:val="00A7716F"/>
    <w:rsid w:val="00A80E1A"/>
    <w:rsid w:val="00A83BCC"/>
    <w:rsid w:val="00A84A40"/>
    <w:rsid w:val="00A84DD2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573B"/>
    <w:rsid w:val="00A96FA3"/>
    <w:rsid w:val="00A972FB"/>
    <w:rsid w:val="00AA3981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1738"/>
    <w:rsid w:val="00AE47CE"/>
    <w:rsid w:val="00AF4AC9"/>
    <w:rsid w:val="00AF60BD"/>
    <w:rsid w:val="00B01A87"/>
    <w:rsid w:val="00B028AB"/>
    <w:rsid w:val="00B1029F"/>
    <w:rsid w:val="00B10ECC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65EC"/>
    <w:rsid w:val="00B27743"/>
    <w:rsid w:val="00B27A20"/>
    <w:rsid w:val="00B308EA"/>
    <w:rsid w:val="00B32552"/>
    <w:rsid w:val="00B34A82"/>
    <w:rsid w:val="00B403C1"/>
    <w:rsid w:val="00B41CCD"/>
    <w:rsid w:val="00B431A7"/>
    <w:rsid w:val="00B50650"/>
    <w:rsid w:val="00B5273E"/>
    <w:rsid w:val="00B53344"/>
    <w:rsid w:val="00B53C95"/>
    <w:rsid w:val="00B55B6C"/>
    <w:rsid w:val="00B57490"/>
    <w:rsid w:val="00B63FCE"/>
    <w:rsid w:val="00B6400D"/>
    <w:rsid w:val="00B6579B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026"/>
    <w:rsid w:val="00B9250F"/>
    <w:rsid w:val="00B93E4A"/>
    <w:rsid w:val="00B94524"/>
    <w:rsid w:val="00B9730C"/>
    <w:rsid w:val="00BA113A"/>
    <w:rsid w:val="00BA3EF9"/>
    <w:rsid w:val="00BA51A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D35"/>
    <w:rsid w:val="00BF2EAC"/>
    <w:rsid w:val="00BF607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4BC"/>
    <w:rsid w:val="00C30735"/>
    <w:rsid w:val="00C33A61"/>
    <w:rsid w:val="00C37074"/>
    <w:rsid w:val="00C43A60"/>
    <w:rsid w:val="00C450BB"/>
    <w:rsid w:val="00C51196"/>
    <w:rsid w:val="00C51C38"/>
    <w:rsid w:val="00C51D7F"/>
    <w:rsid w:val="00C52082"/>
    <w:rsid w:val="00C573E8"/>
    <w:rsid w:val="00C6151E"/>
    <w:rsid w:val="00C622E2"/>
    <w:rsid w:val="00C64FF9"/>
    <w:rsid w:val="00C6556E"/>
    <w:rsid w:val="00C65DF2"/>
    <w:rsid w:val="00C66903"/>
    <w:rsid w:val="00C6704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6D2"/>
    <w:rsid w:val="00CA5719"/>
    <w:rsid w:val="00CA5F38"/>
    <w:rsid w:val="00CB08FE"/>
    <w:rsid w:val="00CB1EE8"/>
    <w:rsid w:val="00CB363D"/>
    <w:rsid w:val="00CB4AF9"/>
    <w:rsid w:val="00CC2173"/>
    <w:rsid w:val="00CC25A4"/>
    <w:rsid w:val="00CC53D0"/>
    <w:rsid w:val="00CC64BF"/>
    <w:rsid w:val="00CC6C26"/>
    <w:rsid w:val="00CC740C"/>
    <w:rsid w:val="00CD059E"/>
    <w:rsid w:val="00CD1217"/>
    <w:rsid w:val="00CD1E68"/>
    <w:rsid w:val="00CD1E76"/>
    <w:rsid w:val="00CD228D"/>
    <w:rsid w:val="00CD3053"/>
    <w:rsid w:val="00CD3BA1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2735"/>
    <w:rsid w:val="00D039D4"/>
    <w:rsid w:val="00D04459"/>
    <w:rsid w:val="00D06402"/>
    <w:rsid w:val="00D0671C"/>
    <w:rsid w:val="00D10A1F"/>
    <w:rsid w:val="00D11111"/>
    <w:rsid w:val="00D24315"/>
    <w:rsid w:val="00D249BE"/>
    <w:rsid w:val="00D25424"/>
    <w:rsid w:val="00D30760"/>
    <w:rsid w:val="00D34EB0"/>
    <w:rsid w:val="00D36655"/>
    <w:rsid w:val="00D40400"/>
    <w:rsid w:val="00D415B3"/>
    <w:rsid w:val="00D42368"/>
    <w:rsid w:val="00D4337B"/>
    <w:rsid w:val="00D46C3C"/>
    <w:rsid w:val="00D531F2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48DD"/>
    <w:rsid w:val="00DA6DA4"/>
    <w:rsid w:val="00DB0D24"/>
    <w:rsid w:val="00DB1646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1192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3F1"/>
    <w:rsid w:val="00E31FC3"/>
    <w:rsid w:val="00E32C61"/>
    <w:rsid w:val="00E34120"/>
    <w:rsid w:val="00E3550E"/>
    <w:rsid w:val="00E362E2"/>
    <w:rsid w:val="00E4224C"/>
    <w:rsid w:val="00E42BC4"/>
    <w:rsid w:val="00E43805"/>
    <w:rsid w:val="00E46787"/>
    <w:rsid w:val="00E467CC"/>
    <w:rsid w:val="00E47B16"/>
    <w:rsid w:val="00E508DA"/>
    <w:rsid w:val="00E515B0"/>
    <w:rsid w:val="00E54A06"/>
    <w:rsid w:val="00E56D1E"/>
    <w:rsid w:val="00E578F6"/>
    <w:rsid w:val="00E61103"/>
    <w:rsid w:val="00E6255C"/>
    <w:rsid w:val="00E643F2"/>
    <w:rsid w:val="00E64906"/>
    <w:rsid w:val="00E6500E"/>
    <w:rsid w:val="00E657DD"/>
    <w:rsid w:val="00E71693"/>
    <w:rsid w:val="00E7175D"/>
    <w:rsid w:val="00E72E66"/>
    <w:rsid w:val="00E73A84"/>
    <w:rsid w:val="00E81341"/>
    <w:rsid w:val="00E81FCD"/>
    <w:rsid w:val="00E824B5"/>
    <w:rsid w:val="00E85AE4"/>
    <w:rsid w:val="00E877CC"/>
    <w:rsid w:val="00E90ACB"/>
    <w:rsid w:val="00E96067"/>
    <w:rsid w:val="00E96A71"/>
    <w:rsid w:val="00EA0F8A"/>
    <w:rsid w:val="00EA0FF2"/>
    <w:rsid w:val="00EA19D1"/>
    <w:rsid w:val="00EA1C2B"/>
    <w:rsid w:val="00EA3A8D"/>
    <w:rsid w:val="00EA6787"/>
    <w:rsid w:val="00EB2171"/>
    <w:rsid w:val="00EB2528"/>
    <w:rsid w:val="00EB27B9"/>
    <w:rsid w:val="00EB6F91"/>
    <w:rsid w:val="00EC1FB4"/>
    <w:rsid w:val="00EC4517"/>
    <w:rsid w:val="00EC4E25"/>
    <w:rsid w:val="00EC74F1"/>
    <w:rsid w:val="00ED1CEF"/>
    <w:rsid w:val="00ED1E34"/>
    <w:rsid w:val="00EE15BE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0D3F"/>
    <w:rsid w:val="00F011A0"/>
    <w:rsid w:val="00F03042"/>
    <w:rsid w:val="00F03808"/>
    <w:rsid w:val="00F05B91"/>
    <w:rsid w:val="00F07CE3"/>
    <w:rsid w:val="00F15790"/>
    <w:rsid w:val="00F1585F"/>
    <w:rsid w:val="00F23919"/>
    <w:rsid w:val="00F23E98"/>
    <w:rsid w:val="00F2441F"/>
    <w:rsid w:val="00F24F09"/>
    <w:rsid w:val="00F267E1"/>
    <w:rsid w:val="00F311DD"/>
    <w:rsid w:val="00F37CB6"/>
    <w:rsid w:val="00F4104B"/>
    <w:rsid w:val="00F410E0"/>
    <w:rsid w:val="00F428AB"/>
    <w:rsid w:val="00F43D0B"/>
    <w:rsid w:val="00F44AFC"/>
    <w:rsid w:val="00F46119"/>
    <w:rsid w:val="00F53A9E"/>
    <w:rsid w:val="00F545C8"/>
    <w:rsid w:val="00F66178"/>
    <w:rsid w:val="00F67B9D"/>
    <w:rsid w:val="00F70D66"/>
    <w:rsid w:val="00F70EAF"/>
    <w:rsid w:val="00F70F27"/>
    <w:rsid w:val="00F74EEC"/>
    <w:rsid w:val="00F819C1"/>
    <w:rsid w:val="00F81F0A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39EB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37D4"/>
    <w:rsid w:val="00FF5A4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945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BA772-DF75-4841-9A93-02B21B03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1837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2017-08-03T12:43:00Z</cp:lastPrinted>
  <dcterms:created xsi:type="dcterms:W3CDTF">2017-08-03T12:47:00Z</dcterms:created>
  <dcterms:modified xsi:type="dcterms:W3CDTF">2017-08-03T12:47:00Z</dcterms:modified>
</cp:coreProperties>
</file>