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36012">
        <w:rPr>
          <w:rFonts w:asciiTheme="minorHAnsi" w:hAnsiTheme="minorHAnsi" w:cstheme="minorHAnsi"/>
          <w:bCs/>
        </w:rPr>
        <w:t>2000-015272/2014</w:t>
      </w:r>
    </w:p>
    <w:p w:rsidR="00296284" w:rsidRPr="00326652" w:rsidRDefault="003C0E5D" w:rsidP="005360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36012">
        <w:rPr>
          <w:rFonts w:asciiTheme="minorHAnsi" w:hAnsiTheme="minorHAnsi" w:cstheme="minorHAnsi"/>
          <w:bCs/>
        </w:rPr>
        <w:t>SEÇÃO DE TRANSPORTE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536012">
        <w:rPr>
          <w:rFonts w:asciiTheme="minorHAnsi" w:hAnsiTheme="minorHAnsi" w:cstheme="minorHAnsi"/>
          <w:bCs/>
        </w:rPr>
        <w:t>2000-015272/2014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6501D0">
        <w:rPr>
          <w:rFonts w:asciiTheme="minorHAnsi" w:hAnsiTheme="minorHAnsi" w:cstheme="minorHAnsi"/>
        </w:rPr>
        <w:t>41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6501D0">
        <w:rPr>
          <w:rFonts w:asciiTheme="minorHAnsi" w:hAnsiTheme="minorHAnsi" w:cstheme="minorHAnsi"/>
        </w:rPr>
        <w:t>quarenta</w:t>
      </w:r>
      <w:r w:rsidR="00412CCC" w:rsidRPr="00326652">
        <w:rPr>
          <w:rFonts w:asciiTheme="minorHAnsi" w:hAnsiTheme="minorHAnsi" w:cstheme="minorHAnsi"/>
        </w:rPr>
        <w:t xml:space="preserve"> e </w:t>
      </w:r>
      <w:r w:rsidR="006501D0">
        <w:rPr>
          <w:rFonts w:asciiTheme="minorHAnsi" w:hAnsiTheme="minorHAnsi" w:cstheme="minorHAnsi"/>
        </w:rPr>
        <w:t>uma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536012">
        <w:rPr>
          <w:rFonts w:asciiTheme="minorHAnsi" w:hAnsiTheme="minorHAnsi" w:cstheme="minorHAnsi"/>
        </w:rPr>
        <w:t>conserto ou reparo</w:t>
      </w:r>
      <w:r w:rsidR="001907EB" w:rsidRPr="00326652">
        <w:rPr>
          <w:rFonts w:asciiTheme="minorHAnsi" w:hAnsiTheme="minorHAnsi" w:cstheme="minorHAnsi"/>
        </w:rPr>
        <w:t xml:space="preserve"> da </w:t>
      </w:r>
      <w:r w:rsidR="00536012">
        <w:rPr>
          <w:rFonts w:asciiTheme="minorHAnsi" w:hAnsiTheme="minorHAnsi" w:cstheme="minorHAnsi"/>
        </w:rPr>
        <w:t>SPRINTER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</w:t>
      </w:r>
      <w:r w:rsidR="00536012">
        <w:rPr>
          <w:rFonts w:asciiTheme="minorHAnsi" w:hAnsiTheme="minorHAnsi" w:cstheme="minorHAnsi"/>
        </w:rPr>
        <w:t>MH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536012">
        <w:rPr>
          <w:rFonts w:asciiTheme="minorHAnsi" w:hAnsiTheme="minorHAnsi" w:cstheme="minorHAnsi"/>
        </w:rPr>
        <w:t>7726 e PEUGEOT de placa NMB 3600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536012">
        <w:rPr>
          <w:rFonts w:asciiTheme="minorHAnsi" w:hAnsiTheme="minorHAnsi" w:cstheme="minorHAnsi"/>
          <w:b/>
        </w:rPr>
        <w:t>7.743,10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536012">
        <w:rPr>
          <w:rFonts w:asciiTheme="minorHAnsi" w:hAnsiTheme="minorHAnsi" w:cstheme="minorHAnsi"/>
          <w:b/>
        </w:rPr>
        <w:t>sete</w:t>
      </w:r>
      <w:r w:rsidR="00925B5B">
        <w:rPr>
          <w:rFonts w:asciiTheme="minorHAnsi" w:hAnsiTheme="minorHAnsi" w:cstheme="minorHAnsi"/>
          <w:b/>
        </w:rPr>
        <w:t xml:space="preserve"> mil, </w:t>
      </w:r>
      <w:r w:rsidR="00536012">
        <w:rPr>
          <w:rFonts w:asciiTheme="minorHAnsi" w:hAnsiTheme="minorHAnsi" w:cstheme="minorHAnsi"/>
          <w:b/>
        </w:rPr>
        <w:t>sete</w:t>
      </w:r>
      <w:r w:rsidR="00925B5B">
        <w:rPr>
          <w:rFonts w:asciiTheme="minorHAnsi" w:hAnsiTheme="minorHAnsi" w:cstheme="minorHAnsi"/>
          <w:b/>
        </w:rPr>
        <w:t xml:space="preserve">centos e </w:t>
      </w:r>
      <w:r w:rsidR="00536012">
        <w:rPr>
          <w:rFonts w:asciiTheme="minorHAnsi" w:hAnsiTheme="minorHAnsi" w:cstheme="minorHAnsi"/>
          <w:b/>
        </w:rPr>
        <w:t>quar</w:t>
      </w:r>
      <w:r w:rsidR="00925B5B">
        <w:rPr>
          <w:rFonts w:asciiTheme="minorHAnsi" w:hAnsiTheme="minorHAnsi" w:cstheme="minorHAnsi"/>
          <w:b/>
        </w:rPr>
        <w:t>enta e três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</w:t>
      </w:r>
      <w:r w:rsidR="00925B5B">
        <w:rPr>
          <w:rFonts w:asciiTheme="minorHAnsi" w:hAnsiTheme="minorHAnsi" w:cstheme="minorHAnsi"/>
          <w:b/>
        </w:rPr>
        <w:t xml:space="preserve">e </w:t>
      </w:r>
      <w:r w:rsidR="00536012">
        <w:rPr>
          <w:rFonts w:asciiTheme="minorHAnsi" w:hAnsiTheme="minorHAnsi" w:cstheme="minorHAnsi"/>
          <w:b/>
        </w:rPr>
        <w:t>dez</w:t>
      </w:r>
      <w:r w:rsidR="00211E98">
        <w:rPr>
          <w:rFonts w:asciiTheme="minorHAnsi" w:hAnsiTheme="minorHAnsi" w:cstheme="minorHAnsi"/>
          <w:b/>
        </w:rPr>
        <w:t xml:space="preserve"> centavos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536012">
        <w:rPr>
          <w:rFonts w:asciiTheme="minorHAnsi" w:hAnsiTheme="minorHAnsi" w:cstheme="minorHAnsi"/>
          <w:bCs/>
        </w:rPr>
        <w:t>2000-015272/2014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536012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536012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925B5B">
        <w:t>MARINHO VEICULOS LTDA</w:t>
      </w:r>
      <w:r w:rsidR="00211E98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925B5B">
        <w:t>CARROZZERIA A2</w:t>
      </w:r>
      <w:r w:rsidR="00536012">
        <w:t xml:space="preserve"> </w:t>
      </w:r>
      <w:r w:rsidR="00925B5B">
        <w:t>SERVIÇOS AUTOMOTIVOS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36012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36012">
        <w:rPr>
          <w:rFonts w:asciiTheme="minorHAnsi" w:hAnsiTheme="minorHAnsi" w:cstheme="minorHAnsi"/>
          <w:sz w:val="21"/>
          <w:szCs w:val="21"/>
        </w:rPr>
        <w:t>387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211E98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36012">
        <w:rPr>
          <w:rFonts w:asciiTheme="minorHAnsi" w:hAnsiTheme="minorHAnsi" w:cstheme="minorHAnsi"/>
          <w:sz w:val="21"/>
          <w:szCs w:val="21"/>
        </w:rPr>
        <w:t>11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36012">
        <w:rPr>
          <w:rFonts w:asciiTheme="minorHAnsi" w:hAnsiTheme="minorHAnsi" w:cstheme="minorHAnsi"/>
          <w:sz w:val="21"/>
          <w:szCs w:val="21"/>
        </w:rPr>
        <w:t>junho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536012" w:rsidRPr="00587F3B">
        <w:rPr>
          <w:rFonts w:asciiTheme="minorHAnsi" w:hAnsiTheme="minorHAnsi" w:cstheme="minorHAnsi"/>
          <w:sz w:val="21"/>
          <w:szCs w:val="21"/>
        </w:rPr>
        <w:t>Janaina Lopes de Oliveira Pedroza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36012">
        <w:rPr>
          <w:rFonts w:asciiTheme="minorHAnsi" w:hAnsiTheme="minorHAnsi" w:cstheme="minorHAnsi"/>
          <w:sz w:val="21"/>
          <w:szCs w:val="21"/>
        </w:rPr>
        <w:t>16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36012">
        <w:rPr>
          <w:rFonts w:asciiTheme="minorHAnsi" w:hAnsiTheme="minorHAnsi" w:cstheme="minorHAnsi"/>
          <w:sz w:val="21"/>
          <w:szCs w:val="21"/>
        </w:rPr>
        <w:t>08</w:t>
      </w:r>
      <w:r w:rsidRPr="00587F3B">
        <w:rPr>
          <w:rFonts w:asciiTheme="minorHAnsi" w:hAnsiTheme="minorHAnsi" w:cstheme="minorHAnsi"/>
          <w:sz w:val="21"/>
          <w:szCs w:val="21"/>
        </w:rPr>
        <w:t>/2014, em substituição aos documentos enumerados nos arts. 28 a 31 da Lei nº 8.666/83, conforme determina o art. 32, §§ 2º e 3º, da mesma Lei. Observa-se, ainda, o despacho (fl. 1</w:t>
      </w:r>
      <w:r w:rsidR="00211E98">
        <w:rPr>
          <w:rFonts w:asciiTheme="minorHAnsi" w:hAnsiTheme="minorHAnsi" w:cstheme="minorHAnsi"/>
          <w:sz w:val="21"/>
          <w:szCs w:val="21"/>
        </w:rPr>
        <w:t>3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536012">
        <w:rPr>
          <w:rFonts w:asciiTheme="minorHAnsi" w:hAnsiTheme="minorHAnsi" w:cstheme="minorHAnsi"/>
          <w:sz w:val="21"/>
          <w:szCs w:val="21"/>
        </w:rPr>
        <w:t xml:space="preserve">a fl. 20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pela </w:t>
      </w:r>
      <w:r w:rsidR="00536012">
        <w:rPr>
          <w:rFonts w:asciiTheme="minorHAnsi" w:hAnsiTheme="minorHAnsi" w:cstheme="minorHAnsi"/>
          <w:sz w:val="21"/>
          <w:szCs w:val="21"/>
        </w:rPr>
        <w:t>Superintendente de Atenção a Saúde - SUAS</w:t>
      </w:r>
      <w:r w:rsidRPr="00EE6CF0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28</w:t>
      </w:r>
      <w:r w:rsidR="00536012">
        <w:rPr>
          <w:rFonts w:asciiTheme="minorHAnsi" w:hAnsiTheme="minorHAnsi" w:cstheme="minorHAnsi"/>
          <w:b/>
          <w:sz w:val="21"/>
          <w:szCs w:val="21"/>
        </w:rPr>
        <w:t>49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536012">
        <w:rPr>
          <w:rFonts w:asciiTheme="minorHAnsi" w:hAnsiTheme="minorHAnsi" w:cstheme="minorHAnsi"/>
          <w:b/>
          <w:sz w:val="21"/>
          <w:szCs w:val="21"/>
        </w:rPr>
        <w:t>2846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536012">
        <w:rPr>
          <w:rFonts w:asciiTheme="minorHAnsi" w:hAnsiTheme="minorHAnsi" w:cstheme="minorHAnsi"/>
          <w:sz w:val="21"/>
          <w:szCs w:val="21"/>
        </w:rPr>
        <w:t>22</w:t>
      </w:r>
      <w:r w:rsidR="00211E98">
        <w:rPr>
          <w:rFonts w:asciiTheme="minorHAnsi" w:hAnsiTheme="minorHAnsi" w:cstheme="minorHAnsi"/>
          <w:sz w:val="21"/>
          <w:szCs w:val="21"/>
        </w:rPr>
        <w:t>/</w:t>
      </w:r>
      <w:r w:rsidR="00536012">
        <w:rPr>
          <w:rFonts w:asciiTheme="minorHAnsi" w:hAnsiTheme="minorHAnsi" w:cstheme="minorHAnsi"/>
          <w:sz w:val="21"/>
          <w:szCs w:val="21"/>
        </w:rPr>
        <w:t>23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</w:t>
      </w:r>
      <w:r w:rsidR="00925B5B">
        <w:rPr>
          <w:rFonts w:asciiTheme="minorHAnsi" w:hAnsiTheme="minorHAnsi" w:cstheme="minorHAnsi"/>
          <w:sz w:val="21"/>
          <w:szCs w:val="21"/>
        </w:rPr>
        <w:t>, Izolda Novais de Melo Duarte</w:t>
      </w:r>
      <w:r w:rsidR="00211E98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6501D0">
        <w:rPr>
          <w:rFonts w:asciiTheme="minorHAnsi" w:hAnsiTheme="minorHAnsi" w:cstheme="minorHAnsi"/>
          <w:b/>
          <w:sz w:val="21"/>
          <w:szCs w:val="21"/>
        </w:rPr>
        <w:t>253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(à fl. </w:t>
      </w:r>
      <w:r w:rsidR="006501D0">
        <w:rPr>
          <w:rFonts w:asciiTheme="minorHAnsi" w:hAnsiTheme="minorHAnsi" w:cstheme="minorHAnsi"/>
          <w:sz w:val="21"/>
          <w:szCs w:val="21"/>
        </w:rPr>
        <w:t>28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EE6CF0" w:rsidRPr="006501D0">
        <w:rPr>
          <w:rFonts w:asciiTheme="minorHAnsi" w:hAnsiTheme="minorHAnsi" w:cstheme="minorHAnsi"/>
          <w:b/>
          <w:sz w:val="21"/>
          <w:szCs w:val="21"/>
        </w:rPr>
        <w:t>DANFE nº 000.000.43</w:t>
      </w:r>
      <w:r w:rsidR="006501D0">
        <w:rPr>
          <w:rFonts w:asciiTheme="minorHAnsi" w:hAnsiTheme="minorHAnsi" w:cstheme="minorHAnsi"/>
          <w:b/>
          <w:sz w:val="21"/>
          <w:szCs w:val="21"/>
        </w:rPr>
        <w:t>9 (à fls. 26/27)</w:t>
      </w:r>
      <w:r w:rsidR="00EE6CF0" w:rsidRPr="00EE6CF0">
        <w:rPr>
          <w:rFonts w:asciiTheme="minorHAnsi" w:hAnsiTheme="minorHAnsi" w:cstheme="minorHAnsi"/>
          <w:sz w:val="21"/>
          <w:szCs w:val="21"/>
        </w:rPr>
        <w:t>, datada de 1</w:t>
      </w:r>
      <w:r w:rsidR="00925B5B">
        <w:rPr>
          <w:rFonts w:asciiTheme="minorHAnsi" w:hAnsiTheme="minorHAnsi" w:cstheme="minorHAnsi"/>
          <w:sz w:val="21"/>
          <w:szCs w:val="21"/>
        </w:rPr>
        <w:t>4</w:t>
      </w:r>
      <w:r w:rsidR="00EE6CF0" w:rsidRPr="00EE6CF0">
        <w:rPr>
          <w:rFonts w:asciiTheme="minorHAnsi" w:hAnsiTheme="minorHAnsi" w:cstheme="minorHAnsi"/>
          <w:sz w:val="21"/>
          <w:szCs w:val="21"/>
        </w:rPr>
        <w:t>/01/2015,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Amaro Elias Arruda Cedrim, em 13/01/2015</w:t>
      </w:r>
      <w:r w:rsidR="00925B5B">
        <w:rPr>
          <w:rFonts w:asciiTheme="minorHAnsi" w:hAnsiTheme="minorHAnsi" w:cstheme="minorHAnsi"/>
          <w:sz w:val="21"/>
          <w:szCs w:val="21"/>
        </w:rPr>
        <w:t xml:space="preserve"> e 14</w:t>
      </w:r>
      <w:r w:rsidR="00925B5B" w:rsidRPr="00EE6CF0">
        <w:rPr>
          <w:rFonts w:asciiTheme="minorHAnsi" w:hAnsiTheme="minorHAnsi" w:cstheme="minorHAnsi"/>
          <w:sz w:val="21"/>
          <w:szCs w:val="21"/>
        </w:rPr>
        <w:t>/01/2015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F12CB2">
        <w:rPr>
          <w:rFonts w:asciiTheme="minorHAnsi" w:hAnsiTheme="minorHAnsi" w:cstheme="minorHAnsi"/>
          <w:sz w:val="21"/>
          <w:szCs w:val="21"/>
        </w:rPr>
        <w:t>0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6501D0">
        <w:rPr>
          <w:rFonts w:asciiTheme="minorHAnsi" w:hAnsiTheme="minorHAnsi" w:cstheme="minorHAnsi"/>
          <w:sz w:val="21"/>
          <w:szCs w:val="21"/>
        </w:rPr>
        <w:t>35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>R &amp; M DOS SANTOS LIMA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6501D0" w:rsidRPr="004A7C3B" w:rsidRDefault="006501D0" w:rsidP="006501D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6501D0" w:rsidRPr="004A7C3B" w:rsidRDefault="006501D0" w:rsidP="006501D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A7C3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6501D0" w:rsidRPr="004A7C3B" w:rsidRDefault="006501D0" w:rsidP="006501D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501D0" w:rsidRPr="004A7C3B" w:rsidRDefault="006501D0" w:rsidP="006501D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6501D0" w:rsidRPr="004A7C3B" w:rsidRDefault="006501D0" w:rsidP="006501D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Pr="004A7C3B">
        <w:rPr>
          <w:rFonts w:asciiTheme="minorHAnsi" w:hAnsiTheme="minorHAnsi" w:cstheme="minorHAnsi"/>
          <w:sz w:val="21"/>
          <w:szCs w:val="21"/>
        </w:rPr>
        <w:t xml:space="preserve"> (CNPJ 08.707.599/0001-00), mediante publicação do ato, conforme art. 48, § 3º do referido decreto.</w:t>
      </w: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>
        <w:rPr>
          <w:rFonts w:asciiTheme="minorHAnsi" w:hAnsiTheme="minorHAnsi" w:cstheme="minorHAnsi"/>
          <w:bCs/>
          <w:sz w:val="21"/>
          <w:szCs w:val="21"/>
        </w:rPr>
        <w:t>21</w:t>
      </w:r>
      <w:r w:rsidRPr="004A7C3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501D0" w:rsidRDefault="00412CCC" w:rsidP="006501D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501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D7" w:rsidRDefault="005D23D7" w:rsidP="003068B9">
      <w:pPr>
        <w:spacing w:after="0" w:line="240" w:lineRule="auto"/>
      </w:pPr>
      <w:r>
        <w:separator/>
      </w:r>
    </w:p>
  </w:endnote>
  <w:endnote w:type="continuationSeparator" w:id="1">
    <w:p w:rsidR="005D23D7" w:rsidRDefault="005D23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D7" w:rsidRDefault="005D23D7" w:rsidP="003068B9">
      <w:pPr>
        <w:spacing w:after="0" w:line="240" w:lineRule="auto"/>
      </w:pPr>
      <w:r>
        <w:separator/>
      </w:r>
    </w:p>
  </w:footnote>
  <w:footnote w:type="continuationSeparator" w:id="1">
    <w:p w:rsidR="005D23D7" w:rsidRDefault="005D23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8475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A1BD5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2979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6012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23D7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01D0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52B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5E59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5B5B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56CD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2CB2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2017-11-21T12:16:00Z</dcterms:created>
  <dcterms:modified xsi:type="dcterms:W3CDTF">2017-11-21T12:35:00Z</dcterms:modified>
</cp:coreProperties>
</file>