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E9" w:rsidRPr="00AF7FD0" w:rsidRDefault="00C670DA" w:rsidP="00AD5CE3">
      <w:pPr>
        <w:spacing w:after="0" w:line="360" w:lineRule="auto"/>
        <w:jc w:val="both"/>
        <w:rPr>
          <w:rFonts w:ascii="Arial" w:hAnsi="Arial" w:cs="Arial"/>
        </w:rPr>
      </w:pPr>
      <w:r w:rsidRPr="00AF7FD0">
        <w:rPr>
          <w:rFonts w:ascii="Arial" w:hAnsi="Arial" w:cs="Arial"/>
          <w:b/>
        </w:rPr>
        <w:t>Processo nº</w:t>
      </w:r>
      <w:r w:rsidR="00E40B5C" w:rsidRPr="00AF7FD0">
        <w:rPr>
          <w:rFonts w:ascii="Arial" w:hAnsi="Arial" w:cs="Arial"/>
        </w:rPr>
        <w:t>: 1104 – 000</w:t>
      </w:r>
      <w:r w:rsidR="008D02E3" w:rsidRPr="00AF7FD0">
        <w:rPr>
          <w:rFonts w:ascii="Arial" w:hAnsi="Arial" w:cs="Arial"/>
        </w:rPr>
        <w:t>146/2017</w:t>
      </w:r>
    </w:p>
    <w:p w:rsidR="008D02E3" w:rsidRPr="00AF7FD0" w:rsidRDefault="00C670DA" w:rsidP="00AD5CE3">
      <w:pPr>
        <w:spacing w:after="0" w:line="360" w:lineRule="auto"/>
        <w:jc w:val="both"/>
        <w:rPr>
          <w:rFonts w:ascii="Arial" w:hAnsi="Arial" w:cs="Arial"/>
        </w:rPr>
      </w:pPr>
      <w:r w:rsidRPr="00AF7FD0">
        <w:rPr>
          <w:rFonts w:ascii="Arial" w:hAnsi="Arial" w:cs="Arial"/>
          <w:b/>
        </w:rPr>
        <w:t>Interessado</w:t>
      </w:r>
      <w:r w:rsidR="003214B3" w:rsidRPr="00AF7FD0">
        <w:rPr>
          <w:rFonts w:ascii="Arial" w:hAnsi="Arial" w:cs="Arial"/>
        </w:rPr>
        <w:t xml:space="preserve">: </w:t>
      </w:r>
      <w:r w:rsidR="008D02E3" w:rsidRPr="00AF7FD0">
        <w:rPr>
          <w:rFonts w:ascii="Arial" w:hAnsi="Arial" w:cs="Arial"/>
        </w:rPr>
        <w:t>Diretoria de Teatros do Estado de Alagoas – DITEAL</w:t>
      </w:r>
    </w:p>
    <w:p w:rsidR="003214B3" w:rsidRPr="00AF7FD0" w:rsidRDefault="00C670DA" w:rsidP="00AD5CE3">
      <w:pPr>
        <w:spacing w:after="0" w:line="360" w:lineRule="auto"/>
        <w:jc w:val="both"/>
        <w:rPr>
          <w:rFonts w:ascii="Arial" w:hAnsi="Arial" w:cs="Arial"/>
        </w:rPr>
      </w:pPr>
      <w:r w:rsidRPr="00AF7FD0">
        <w:rPr>
          <w:rFonts w:ascii="Arial" w:hAnsi="Arial" w:cs="Arial"/>
          <w:b/>
        </w:rPr>
        <w:t>Assunto</w:t>
      </w:r>
      <w:r w:rsidR="003214B3" w:rsidRPr="00AF7FD0">
        <w:rPr>
          <w:rFonts w:ascii="Arial" w:hAnsi="Arial" w:cs="Arial"/>
        </w:rPr>
        <w:t>: Prestação de Contas</w:t>
      </w:r>
    </w:p>
    <w:p w:rsidR="00E40B5C" w:rsidRPr="00AF7FD0" w:rsidRDefault="00E40B5C" w:rsidP="00AD5CE3">
      <w:pPr>
        <w:spacing w:after="0" w:line="360" w:lineRule="auto"/>
        <w:jc w:val="both"/>
        <w:rPr>
          <w:rFonts w:ascii="Arial" w:hAnsi="Arial" w:cs="Arial"/>
        </w:rPr>
      </w:pPr>
      <w:r w:rsidRPr="00AF7FD0">
        <w:rPr>
          <w:rFonts w:ascii="Arial" w:hAnsi="Arial" w:cs="Arial"/>
          <w:b/>
        </w:rPr>
        <w:t>Detalhes:</w:t>
      </w:r>
      <w:r w:rsidRPr="00AF7FD0">
        <w:rPr>
          <w:rFonts w:ascii="Arial" w:hAnsi="Arial" w:cs="Arial"/>
        </w:rPr>
        <w:t xml:space="preserve"> </w:t>
      </w:r>
      <w:r w:rsidR="008D02E3" w:rsidRPr="00AF7FD0">
        <w:rPr>
          <w:rFonts w:ascii="Arial" w:hAnsi="Arial" w:cs="Arial"/>
        </w:rPr>
        <w:t xml:space="preserve">Prestação de Contas Anual </w:t>
      </w:r>
      <w:r w:rsidR="007F5761" w:rsidRPr="00AF7FD0">
        <w:rPr>
          <w:rFonts w:ascii="Arial" w:hAnsi="Arial" w:cs="Arial"/>
        </w:rPr>
        <w:t>Exercício/</w:t>
      </w:r>
      <w:r w:rsidR="008D02E3" w:rsidRPr="00AF7FD0">
        <w:rPr>
          <w:rFonts w:ascii="Arial" w:hAnsi="Arial" w:cs="Arial"/>
        </w:rPr>
        <w:t>2016</w:t>
      </w:r>
      <w:r w:rsidR="00580962" w:rsidRPr="00AF7FD0">
        <w:rPr>
          <w:rFonts w:ascii="Arial" w:hAnsi="Arial" w:cs="Arial"/>
        </w:rPr>
        <w:t xml:space="preserve"> – </w:t>
      </w:r>
      <w:r w:rsidR="009D35F2" w:rsidRPr="00AF7FD0">
        <w:rPr>
          <w:rFonts w:ascii="Arial" w:hAnsi="Arial" w:cs="Arial"/>
        </w:rPr>
        <w:t xml:space="preserve">UG </w:t>
      </w:r>
      <w:r w:rsidR="008865A3" w:rsidRPr="00AF7FD0">
        <w:rPr>
          <w:rFonts w:ascii="Arial" w:hAnsi="Arial" w:cs="Arial"/>
        </w:rPr>
        <w:t>530541</w:t>
      </w:r>
    </w:p>
    <w:p w:rsidR="00C670DA" w:rsidRPr="00AF7FD0" w:rsidRDefault="00C670DA" w:rsidP="00AD5CE3">
      <w:pPr>
        <w:spacing w:after="0" w:line="360" w:lineRule="auto"/>
        <w:jc w:val="both"/>
        <w:rPr>
          <w:rFonts w:ascii="Arial" w:hAnsi="Arial" w:cs="Arial"/>
        </w:rPr>
      </w:pPr>
    </w:p>
    <w:p w:rsidR="00C670DA" w:rsidRPr="00AF7FD0" w:rsidRDefault="00C670DA" w:rsidP="008F241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AF7FD0">
        <w:rPr>
          <w:rFonts w:ascii="Arial" w:hAnsi="Arial" w:cs="Arial"/>
          <w:b/>
          <w:bCs/>
        </w:rPr>
        <w:t>PREÂMBULO</w:t>
      </w:r>
    </w:p>
    <w:p w:rsidR="00C670DA" w:rsidRPr="00AF7FD0" w:rsidRDefault="00C670DA" w:rsidP="00AD5CE3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C670DA" w:rsidRPr="00AF7FD0" w:rsidRDefault="006326D0" w:rsidP="008865A3">
      <w:pPr>
        <w:spacing w:after="0" w:line="360" w:lineRule="auto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>Trata-se da análise d</w:t>
      </w:r>
      <w:r w:rsidR="00C670DA" w:rsidRPr="00AF7FD0">
        <w:rPr>
          <w:rFonts w:ascii="Arial" w:hAnsi="Arial" w:cs="Arial"/>
        </w:rPr>
        <w:t>os documentos</w:t>
      </w:r>
      <w:r w:rsidRPr="00AF7FD0">
        <w:rPr>
          <w:rFonts w:ascii="Arial" w:hAnsi="Arial" w:cs="Arial"/>
        </w:rPr>
        <w:t>,</w:t>
      </w:r>
      <w:r w:rsidR="00C670DA" w:rsidRPr="00AF7FD0">
        <w:rPr>
          <w:rFonts w:ascii="Arial" w:hAnsi="Arial" w:cs="Arial"/>
        </w:rPr>
        <w:t xml:space="preserve"> que compõe a </w:t>
      </w:r>
      <w:r w:rsidR="00C670DA" w:rsidRPr="00AF7FD0">
        <w:rPr>
          <w:rFonts w:ascii="Arial" w:hAnsi="Arial" w:cs="Arial"/>
          <w:b/>
        </w:rPr>
        <w:t>Prestação de Contas</w:t>
      </w:r>
      <w:r w:rsidR="00C670DA" w:rsidRPr="00AF7FD0">
        <w:rPr>
          <w:rFonts w:ascii="Arial" w:hAnsi="Arial" w:cs="Arial"/>
          <w:i/>
        </w:rPr>
        <w:t xml:space="preserve"> </w:t>
      </w:r>
      <w:r w:rsidR="009E2D68" w:rsidRPr="00AF7FD0">
        <w:rPr>
          <w:rFonts w:ascii="Arial" w:hAnsi="Arial" w:cs="Arial"/>
        </w:rPr>
        <w:t>d</w:t>
      </w:r>
      <w:r w:rsidR="00F06988" w:rsidRPr="00AF7FD0">
        <w:rPr>
          <w:rFonts w:ascii="Arial" w:hAnsi="Arial" w:cs="Arial"/>
        </w:rPr>
        <w:t>a</w:t>
      </w:r>
      <w:r w:rsidR="007F5761" w:rsidRPr="00AF7FD0">
        <w:rPr>
          <w:rFonts w:ascii="Arial" w:hAnsi="Arial" w:cs="Arial"/>
        </w:rPr>
        <w:t xml:space="preserve"> </w:t>
      </w:r>
      <w:r w:rsidR="00F06988" w:rsidRPr="00AF7FD0">
        <w:rPr>
          <w:rFonts w:ascii="Arial" w:hAnsi="Arial" w:cs="Arial"/>
        </w:rPr>
        <w:t>Diretoria de Teatros do Estado de Alagoas – DITEAL</w:t>
      </w:r>
      <w:r w:rsidR="00EF08A4" w:rsidRPr="00AF7FD0">
        <w:rPr>
          <w:rFonts w:ascii="Arial" w:hAnsi="Arial" w:cs="Arial"/>
        </w:rPr>
        <w:t>,</w:t>
      </w:r>
      <w:r w:rsidR="00EF08A4" w:rsidRPr="00AF7FD0">
        <w:rPr>
          <w:rFonts w:ascii="Arial" w:hAnsi="Arial" w:cs="Arial"/>
          <w:b/>
        </w:rPr>
        <w:t xml:space="preserve"> </w:t>
      </w:r>
      <w:r w:rsidR="00C670DA" w:rsidRPr="00AF7FD0">
        <w:rPr>
          <w:rFonts w:ascii="Arial" w:hAnsi="Arial" w:cs="Arial"/>
        </w:rPr>
        <w:t>referente ao exercício findo em</w:t>
      </w:r>
      <w:r w:rsidRPr="00AF7FD0">
        <w:rPr>
          <w:rFonts w:ascii="Arial" w:hAnsi="Arial" w:cs="Arial"/>
        </w:rPr>
        <w:t xml:space="preserve"> </w:t>
      </w:r>
      <w:r w:rsidR="00C670DA" w:rsidRPr="00AF7FD0">
        <w:rPr>
          <w:rFonts w:ascii="Arial" w:hAnsi="Arial" w:cs="Arial"/>
        </w:rPr>
        <w:t>31 de dezembro de 201</w:t>
      </w:r>
      <w:r w:rsidR="008D02E3" w:rsidRPr="00AF7FD0">
        <w:rPr>
          <w:rFonts w:ascii="Arial" w:hAnsi="Arial" w:cs="Arial"/>
        </w:rPr>
        <w:t>6</w:t>
      </w:r>
      <w:r w:rsidR="00C670DA" w:rsidRPr="00AF7FD0">
        <w:rPr>
          <w:rFonts w:ascii="Arial" w:hAnsi="Arial" w:cs="Arial"/>
        </w:rPr>
        <w:t xml:space="preserve">, de acordo com o </w:t>
      </w:r>
      <w:r w:rsidR="00580962" w:rsidRPr="00AF7FD0">
        <w:rPr>
          <w:rFonts w:ascii="Arial" w:hAnsi="Arial" w:cs="Arial"/>
          <w:b/>
        </w:rPr>
        <w:t>OFÍCIO</w:t>
      </w:r>
      <w:r w:rsidR="008D02E3" w:rsidRPr="00AF7FD0">
        <w:rPr>
          <w:rFonts w:ascii="Arial" w:hAnsi="Arial" w:cs="Arial"/>
          <w:b/>
        </w:rPr>
        <w:t>/DITEAL</w:t>
      </w:r>
      <w:r w:rsidR="008865A3" w:rsidRPr="00AF7FD0">
        <w:rPr>
          <w:rFonts w:ascii="Arial" w:hAnsi="Arial" w:cs="Arial"/>
          <w:b/>
        </w:rPr>
        <w:t>/</w:t>
      </w:r>
      <w:r w:rsidR="008D02E3" w:rsidRPr="00AF7FD0">
        <w:rPr>
          <w:rFonts w:ascii="Arial" w:hAnsi="Arial" w:cs="Arial"/>
          <w:b/>
        </w:rPr>
        <w:t>GABIN</w:t>
      </w:r>
      <w:r w:rsidR="00580962" w:rsidRPr="00AF7FD0">
        <w:rPr>
          <w:rFonts w:ascii="Arial" w:hAnsi="Arial" w:cs="Arial"/>
          <w:b/>
        </w:rPr>
        <w:t xml:space="preserve"> Nº </w:t>
      </w:r>
      <w:r w:rsidR="008D02E3" w:rsidRPr="00AF7FD0">
        <w:rPr>
          <w:rFonts w:ascii="Arial" w:hAnsi="Arial" w:cs="Arial"/>
          <w:b/>
        </w:rPr>
        <w:t>025/</w:t>
      </w:r>
      <w:r w:rsidR="00580962" w:rsidRPr="00AF7FD0">
        <w:rPr>
          <w:rFonts w:ascii="Arial" w:hAnsi="Arial" w:cs="Arial"/>
          <w:b/>
        </w:rPr>
        <w:t>201</w:t>
      </w:r>
      <w:r w:rsidR="008D02E3" w:rsidRPr="00AF7FD0">
        <w:rPr>
          <w:rFonts w:ascii="Arial" w:hAnsi="Arial" w:cs="Arial"/>
          <w:b/>
        </w:rPr>
        <w:t>7</w:t>
      </w:r>
      <w:r w:rsidR="00580962" w:rsidRPr="00AF7FD0">
        <w:rPr>
          <w:rFonts w:ascii="Arial" w:hAnsi="Arial" w:cs="Arial"/>
        </w:rPr>
        <w:t xml:space="preserve"> de </w:t>
      </w:r>
      <w:r w:rsidR="008D02E3" w:rsidRPr="00AF7FD0">
        <w:rPr>
          <w:rFonts w:ascii="Arial" w:hAnsi="Arial" w:cs="Arial"/>
        </w:rPr>
        <w:t xml:space="preserve">07 </w:t>
      </w:r>
      <w:proofErr w:type="spellStart"/>
      <w:r w:rsidR="008D02E3" w:rsidRPr="00AF7FD0">
        <w:rPr>
          <w:rFonts w:ascii="Arial" w:hAnsi="Arial" w:cs="Arial"/>
        </w:rPr>
        <w:t>de</w:t>
      </w:r>
      <w:proofErr w:type="spellEnd"/>
      <w:r w:rsidR="008D02E3" w:rsidRPr="00AF7FD0">
        <w:rPr>
          <w:rFonts w:ascii="Arial" w:hAnsi="Arial" w:cs="Arial"/>
        </w:rPr>
        <w:t xml:space="preserve"> março</w:t>
      </w:r>
      <w:r w:rsidR="00580962" w:rsidRPr="00AF7FD0">
        <w:rPr>
          <w:rFonts w:ascii="Arial" w:hAnsi="Arial" w:cs="Arial"/>
        </w:rPr>
        <w:t xml:space="preserve"> de 201</w:t>
      </w:r>
      <w:r w:rsidR="008D02E3" w:rsidRPr="00AF7FD0">
        <w:rPr>
          <w:rFonts w:ascii="Arial" w:hAnsi="Arial" w:cs="Arial"/>
        </w:rPr>
        <w:t>7</w:t>
      </w:r>
      <w:r w:rsidR="00C670DA" w:rsidRPr="00AF7FD0">
        <w:rPr>
          <w:rFonts w:ascii="Arial" w:hAnsi="Arial" w:cs="Arial"/>
        </w:rPr>
        <w:t>, encaminhado a esta Controladoria Ger</w:t>
      </w:r>
      <w:r w:rsidR="00F42EAA" w:rsidRPr="00AF7FD0">
        <w:rPr>
          <w:rFonts w:ascii="Arial" w:hAnsi="Arial" w:cs="Arial"/>
        </w:rPr>
        <w:t>al do Estado</w:t>
      </w:r>
      <w:r w:rsidR="009D35F2" w:rsidRPr="00AF7FD0">
        <w:rPr>
          <w:rFonts w:ascii="Arial" w:hAnsi="Arial" w:cs="Arial"/>
        </w:rPr>
        <w:t>,</w:t>
      </w:r>
      <w:r w:rsidR="00F42EAA" w:rsidRPr="00AF7FD0">
        <w:rPr>
          <w:rFonts w:ascii="Arial" w:hAnsi="Arial" w:cs="Arial"/>
        </w:rPr>
        <w:t xml:space="preserve"> pel</w:t>
      </w:r>
      <w:r w:rsidR="00922A2E" w:rsidRPr="00AF7FD0">
        <w:rPr>
          <w:rFonts w:ascii="Arial" w:hAnsi="Arial" w:cs="Arial"/>
        </w:rPr>
        <w:t>a</w:t>
      </w:r>
      <w:r w:rsidR="00E767D3" w:rsidRPr="00AF7FD0">
        <w:rPr>
          <w:rFonts w:ascii="Arial" w:hAnsi="Arial" w:cs="Arial"/>
        </w:rPr>
        <w:t xml:space="preserve"> </w:t>
      </w:r>
      <w:r w:rsidR="008865A3" w:rsidRPr="00AF7FD0">
        <w:rPr>
          <w:rFonts w:ascii="Arial" w:hAnsi="Arial" w:cs="Arial"/>
        </w:rPr>
        <w:t>Diretor</w:t>
      </w:r>
      <w:r w:rsidR="008D02E3" w:rsidRPr="00AF7FD0">
        <w:rPr>
          <w:rFonts w:ascii="Arial" w:hAnsi="Arial" w:cs="Arial"/>
        </w:rPr>
        <w:t>a</w:t>
      </w:r>
      <w:r w:rsidR="008865A3" w:rsidRPr="00AF7FD0">
        <w:rPr>
          <w:rFonts w:ascii="Arial" w:hAnsi="Arial" w:cs="Arial"/>
        </w:rPr>
        <w:t xml:space="preserve"> Presidente </w:t>
      </w:r>
      <w:r w:rsidR="008D02E3" w:rsidRPr="00AF7FD0">
        <w:rPr>
          <w:rFonts w:ascii="Arial" w:hAnsi="Arial" w:cs="Arial"/>
        </w:rPr>
        <w:t xml:space="preserve">Sheila </w:t>
      </w:r>
      <w:proofErr w:type="spellStart"/>
      <w:r w:rsidR="008D02E3" w:rsidRPr="00AF7FD0">
        <w:rPr>
          <w:rFonts w:ascii="Arial" w:hAnsi="Arial" w:cs="Arial"/>
        </w:rPr>
        <w:t>Diab</w:t>
      </w:r>
      <w:proofErr w:type="spellEnd"/>
      <w:r w:rsidR="008D02E3" w:rsidRPr="00AF7FD0">
        <w:rPr>
          <w:rFonts w:ascii="Arial" w:hAnsi="Arial" w:cs="Arial"/>
        </w:rPr>
        <w:t xml:space="preserve"> Maluf</w:t>
      </w:r>
      <w:r w:rsidR="00580962" w:rsidRPr="00AF7FD0">
        <w:rPr>
          <w:rFonts w:ascii="Arial" w:hAnsi="Arial" w:cs="Arial"/>
        </w:rPr>
        <w:t>,</w:t>
      </w:r>
      <w:r w:rsidR="00C670DA" w:rsidRPr="00AF7FD0">
        <w:rPr>
          <w:rFonts w:ascii="Arial" w:hAnsi="Arial" w:cs="Arial"/>
        </w:rPr>
        <w:t xml:space="preserve"> em atendimento a exigência do TCE/AL, na forma disposta na Instrução Normativa nº 03/11 e na Lei Estadual nº 5.604/94</w:t>
      </w:r>
      <w:r w:rsidR="00821E44" w:rsidRPr="00AF7FD0">
        <w:rPr>
          <w:rFonts w:ascii="Arial" w:hAnsi="Arial" w:cs="Arial"/>
        </w:rPr>
        <w:t xml:space="preserve">, </w:t>
      </w:r>
      <w:r w:rsidR="008F2410" w:rsidRPr="00AF7FD0">
        <w:rPr>
          <w:rFonts w:ascii="Arial" w:hAnsi="Arial" w:cs="Arial"/>
        </w:rPr>
        <w:t xml:space="preserve">na RN nº 02/2003 e na Resolução Normativa nº 001/2016 e </w:t>
      </w:r>
      <w:r w:rsidR="00C670DA" w:rsidRPr="00AF7FD0">
        <w:rPr>
          <w:rFonts w:ascii="Arial" w:hAnsi="Arial" w:cs="Arial"/>
        </w:rPr>
        <w:t>no</w:t>
      </w:r>
      <w:r w:rsidR="00821E44" w:rsidRPr="00AF7FD0">
        <w:rPr>
          <w:rFonts w:ascii="Arial" w:hAnsi="Arial" w:cs="Arial"/>
        </w:rPr>
        <w:t xml:space="preserve"> tocante</w:t>
      </w:r>
      <w:r w:rsidR="00C670DA" w:rsidRPr="00AF7FD0">
        <w:rPr>
          <w:rFonts w:ascii="Arial" w:hAnsi="Arial" w:cs="Arial"/>
        </w:rPr>
        <w:t xml:space="preserve"> ao conteúdo dos demonstrativos e</w:t>
      </w:r>
      <w:r w:rsidR="00235450" w:rsidRPr="00AF7FD0">
        <w:rPr>
          <w:rFonts w:ascii="Arial" w:hAnsi="Arial" w:cs="Arial"/>
        </w:rPr>
        <w:t xml:space="preserve"> dema</w:t>
      </w:r>
      <w:r w:rsidR="00EF08A4" w:rsidRPr="00AF7FD0">
        <w:rPr>
          <w:rFonts w:ascii="Arial" w:hAnsi="Arial" w:cs="Arial"/>
        </w:rPr>
        <w:t>is documentos apresentados pel</w:t>
      </w:r>
      <w:r w:rsidR="008D02E3" w:rsidRPr="00AF7FD0">
        <w:rPr>
          <w:rFonts w:ascii="Arial" w:hAnsi="Arial" w:cs="Arial"/>
        </w:rPr>
        <w:t>a DITEAL</w:t>
      </w:r>
      <w:r w:rsidR="00580962" w:rsidRPr="00AF7FD0">
        <w:rPr>
          <w:rFonts w:ascii="Arial" w:hAnsi="Arial" w:cs="Arial"/>
        </w:rPr>
        <w:t>.</w:t>
      </w:r>
    </w:p>
    <w:p w:rsidR="00C670DA" w:rsidRPr="00AF7FD0" w:rsidRDefault="00C670DA" w:rsidP="00AD5CE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C670DA" w:rsidRPr="00AF7FD0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bCs/>
        </w:rPr>
      </w:pPr>
      <w:proofErr w:type="gramStart"/>
      <w:r w:rsidRPr="00AF7FD0">
        <w:rPr>
          <w:rFonts w:ascii="Arial" w:hAnsi="Arial" w:cs="Arial"/>
          <w:b/>
          <w:bCs/>
        </w:rPr>
        <w:t>2 – ROL</w:t>
      </w:r>
      <w:proofErr w:type="gramEnd"/>
      <w:r w:rsidRPr="00AF7FD0">
        <w:rPr>
          <w:rFonts w:ascii="Arial" w:hAnsi="Arial" w:cs="Arial"/>
          <w:b/>
          <w:bCs/>
        </w:rPr>
        <w:t xml:space="preserve"> DOS RESPONSÁVEIS</w:t>
      </w:r>
    </w:p>
    <w:p w:rsidR="00C670DA" w:rsidRPr="00AF7FD0" w:rsidRDefault="00C670DA" w:rsidP="0077446E">
      <w:pPr>
        <w:spacing w:after="0" w:line="360" w:lineRule="auto"/>
        <w:jc w:val="both"/>
        <w:rPr>
          <w:rFonts w:ascii="Arial" w:hAnsi="Arial" w:cs="Arial"/>
        </w:rPr>
      </w:pPr>
    </w:p>
    <w:p w:rsidR="007E696B" w:rsidRPr="00AF7FD0" w:rsidRDefault="007E696B" w:rsidP="007E696B">
      <w:pPr>
        <w:pStyle w:val="PargrafodaLista"/>
        <w:tabs>
          <w:tab w:val="left" w:pos="-5387"/>
        </w:tabs>
        <w:suppressAutoHyphens/>
        <w:spacing w:before="0" w:after="0" w:line="360" w:lineRule="auto"/>
        <w:ind w:left="0"/>
        <w:rPr>
          <w:rFonts w:ascii="Arial" w:hAnsi="Arial" w:cs="Arial"/>
          <w:b/>
          <w:bCs/>
        </w:rPr>
      </w:pPr>
      <w:r w:rsidRPr="00AF7FD0">
        <w:rPr>
          <w:rFonts w:ascii="Arial" w:hAnsi="Arial" w:cs="Arial"/>
        </w:rPr>
        <w:t xml:space="preserve">Sheila </w:t>
      </w:r>
      <w:proofErr w:type="spellStart"/>
      <w:r w:rsidRPr="00AF7FD0">
        <w:rPr>
          <w:rFonts w:ascii="Arial" w:hAnsi="Arial" w:cs="Arial"/>
        </w:rPr>
        <w:t>Diab</w:t>
      </w:r>
      <w:proofErr w:type="spellEnd"/>
      <w:r w:rsidRPr="00AF7FD0">
        <w:rPr>
          <w:rFonts w:ascii="Arial" w:hAnsi="Arial" w:cs="Arial"/>
        </w:rPr>
        <w:t xml:space="preserve"> Maluf</w:t>
      </w:r>
      <w:r w:rsidRPr="00AF7FD0">
        <w:rPr>
          <w:rFonts w:ascii="Arial" w:hAnsi="Arial" w:cs="Arial"/>
          <w:b/>
          <w:bCs/>
        </w:rPr>
        <w:t xml:space="preserve"> </w:t>
      </w:r>
    </w:p>
    <w:p w:rsidR="003E4E7E" w:rsidRPr="00AF7FD0" w:rsidRDefault="008865A3" w:rsidP="007E696B">
      <w:pPr>
        <w:pStyle w:val="PargrafodaLista"/>
        <w:tabs>
          <w:tab w:val="left" w:pos="-5387"/>
        </w:tabs>
        <w:suppressAutoHyphens/>
        <w:spacing w:before="0" w:after="0" w:line="360" w:lineRule="auto"/>
        <w:ind w:left="0"/>
        <w:rPr>
          <w:rFonts w:ascii="Arial" w:hAnsi="Arial" w:cs="Arial"/>
          <w:bCs/>
        </w:rPr>
      </w:pPr>
      <w:r w:rsidRPr="00AF7FD0">
        <w:rPr>
          <w:rFonts w:ascii="Arial" w:hAnsi="Arial" w:cs="Arial"/>
          <w:b/>
          <w:bCs/>
        </w:rPr>
        <w:t>Diretor</w:t>
      </w:r>
      <w:r w:rsidR="007E696B" w:rsidRPr="00AF7FD0">
        <w:rPr>
          <w:rFonts w:ascii="Arial" w:hAnsi="Arial" w:cs="Arial"/>
          <w:b/>
          <w:bCs/>
        </w:rPr>
        <w:t>a</w:t>
      </w:r>
      <w:r w:rsidRPr="00AF7FD0">
        <w:rPr>
          <w:rFonts w:ascii="Arial" w:hAnsi="Arial" w:cs="Arial"/>
          <w:b/>
          <w:bCs/>
        </w:rPr>
        <w:t xml:space="preserve"> Presidente</w:t>
      </w:r>
    </w:p>
    <w:p w:rsidR="003E4E7E" w:rsidRPr="00AF7FD0" w:rsidRDefault="003E4E7E" w:rsidP="007E696B">
      <w:pPr>
        <w:pStyle w:val="PargrafodaLista"/>
        <w:tabs>
          <w:tab w:val="left" w:pos="-5387"/>
        </w:tabs>
        <w:suppressAutoHyphens/>
        <w:spacing w:before="0" w:after="0" w:line="360" w:lineRule="auto"/>
        <w:ind w:left="0"/>
        <w:rPr>
          <w:rFonts w:ascii="Arial" w:hAnsi="Arial" w:cs="Arial"/>
          <w:bCs/>
          <w:sz w:val="10"/>
        </w:rPr>
      </w:pPr>
    </w:p>
    <w:p w:rsidR="003E4E7E" w:rsidRPr="00AF7FD0" w:rsidRDefault="007E696B" w:rsidP="007E696B">
      <w:pPr>
        <w:pStyle w:val="PargrafodaLista"/>
        <w:tabs>
          <w:tab w:val="left" w:pos="-5387"/>
        </w:tabs>
        <w:suppressAutoHyphens/>
        <w:spacing w:before="0" w:after="0" w:line="360" w:lineRule="auto"/>
        <w:ind w:left="0"/>
        <w:rPr>
          <w:rFonts w:ascii="Arial" w:hAnsi="Arial" w:cs="Arial"/>
          <w:bCs/>
        </w:rPr>
      </w:pPr>
      <w:r w:rsidRPr="00AF7FD0">
        <w:rPr>
          <w:rFonts w:ascii="Arial" w:hAnsi="Arial" w:cs="Arial"/>
          <w:bCs/>
        </w:rPr>
        <w:t xml:space="preserve">Maria </w:t>
      </w:r>
      <w:proofErr w:type="spellStart"/>
      <w:r w:rsidRPr="00AF7FD0">
        <w:rPr>
          <w:rFonts w:ascii="Arial" w:hAnsi="Arial" w:cs="Arial"/>
          <w:bCs/>
        </w:rPr>
        <w:t>Cícera</w:t>
      </w:r>
      <w:proofErr w:type="spellEnd"/>
      <w:r w:rsidRPr="00AF7FD0">
        <w:rPr>
          <w:rFonts w:ascii="Arial" w:hAnsi="Arial" w:cs="Arial"/>
          <w:bCs/>
        </w:rPr>
        <w:t xml:space="preserve"> Guilhermino da Silva</w:t>
      </w:r>
    </w:p>
    <w:p w:rsidR="007E696B" w:rsidRPr="00AF7FD0" w:rsidRDefault="00B51BDB" w:rsidP="007E696B">
      <w:pPr>
        <w:pStyle w:val="PargrafodaLista"/>
        <w:tabs>
          <w:tab w:val="left" w:pos="-5387"/>
        </w:tabs>
        <w:suppressAutoHyphens/>
        <w:spacing w:before="0" w:after="0" w:line="360" w:lineRule="auto"/>
        <w:ind w:left="0"/>
        <w:rPr>
          <w:rFonts w:ascii="Arial" w:hAnsi="Arial" w:cs="Arial"/>
          <w:b/>
        </w:rPr>
      </w:pPr>
      <w:r w:rsidRPr="00AF7FD0">
        <w:rPr>
          <w:rFonts w:ascii="Arial" w:hAnsi="Arial" w:cs="Arial"/>
          <w:b/>
          <w:bCs/>
        </w:rPr>
        <w:t>Gerente E</w:t>
      </w:r>
      <w:r w:rsidR="007E696B" w:rsidRPr="00AF7FD0">
        <w:rPr>
          <w:rFonts w:ascii="Arial" w:hAnsi="Arial" w:cs="Arial"/>
          <w:b/>
          <w:bCs/>
        </w:rPr>
        <w:t>xecutiva de Planejamento, Orçamento, Finanças e Contabilidade</w:t>
      </w:r>
      <w:r w:rsidR="007E696B" w:rsidRPr="00AF7FD0">
        <w:rPr>
          <w:rFonts w:ascii="Arial" w:hAnsi="Arial" w:cs="Arial"/>
          <w:bCs/>
        </w:rPr>
        <w:t xml:space="preserve"> – Técnico de Contabilidade - </w:t>
      </w:r>
      <w:r w:rsidR="007E696B" w:rsidRPr="00AF7FD0">
        <w:rPr>
          <w:rFonts w:ascii="Arial" w:hAnsi="Arial" w:cs="Arial"/>
          <w:b/>
          <w:bCs/>
        </w:rPr>
        <w:t>CRC/AL - 004433/O-3.</w:t>
      </w:r>
    </w:p>
    <w:p w:rsidR="006A1721" w:rsidRPr="00AF7FD0" w:rsidRDefault="006A1721" w:rsidP="007E696B">
      <w:pPr>
        <w:pStyle w:val="PargrafodaLista"/>
        <w:tabs>
          <w:tab w:val="left" w:pos="2040"/>
        </w:tabs>
        <w:suppressAutoHyphens/>
        <w:spacing w:after="0" w:line="240" w:lineRule="auto"/>
        <w:ind w:left="0"/>
        <w:rPr>
          <w:rFonts w:ascii="Arial" w:hAnsi="Arial" w:cs="Arial"/>
          <w:b/>
          <w:sz w:val="4"/>
        </w:rPr>
      </w:pPr>
    </w:p>
    <w:p w:rsidR="00EF3117" w:rsidRPr="00AF7FD0" w:rsidRDefault="00EF3117" w:rsidP="003E4E7E">
      <w:pPr>
        <w:pStyle w:val="PargrafodaLista"/>
        <w:tabs>
          <w:tab w:val="left" w:pos="2040"/>
        </w:tabs>
        <w:suppressAutoHyphens/>
        <w:spacing w:after="0" w:line="240" w:lineRule="auto"/>
        <w:rPr>
          <w:rFonts w:ascii="Arial" w:hAnsi="Arial" w:cs="Arial"/>
          <w:b/>
        </w:rPr>
      </w:pPr>
    </w:p>
    <w:p w:rsidR="00C670DA" w:rsidRPr="00AF7FD0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bCs/>
        </w:rPr>
      </w:pPr>
      <w:r w:rsidRPr="00AF7FD0">
        <w:rPr>
          <w:rFonts w:ascii="Arial" w:hAnsi="Arial" w:cs="Arial"/>
          <w:b/>
          <w:bCs/>
        </w:rPr>
        <w:t xml:space="preserve">3 – METODOLOGIA </w:t>
      </w:r>
    </w:p>
    <w:p w:rsidR="00C670DA" w:rsidRPr="00AF7FD0" w:rsidRDefault="00C670DA" w:rsidP="00AD5CE3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p w:rsidR="00C670DA" w:rsidRPr="00AF7FD0" w:rsidRDefault="00F157C9" w:rsidP="00AD5CE3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>Nest</w:t>
      </w:r>
      <w:r w:rsidR="00C670DA" w:rsidRPr="00AF7FD0">
        <w:rPr>
          <w:rFonts w:ascii="Arial" w:hAnsi="Arial" w:cs="Arial"/>
        </w:rPr>
        <w:t>e trabalho</w:t>
      </w:r>
      <w:r w:rsidRPr="00AF7FD0">
        <w:rPr>
          <w:rFonts w:ascii="Arial" w:hAnsi="Arial" w:cs="Arial"/>
        </w:rPr>
        <w:t>, o enquadramento metodológico efetivou-se</w:t>
      </w:r>
      <w:r w:rsidR="00C670DA" w:rsidRPr="00AF7FD0">
        <w:rPr>
          <w:rFonts w:ascii="Arial" w:hAnsi="Arial" w:cs="Arial"/>
        </w:rPr>
        <w:t xml:space="preserve"> por meio de análise </w:t>
      </w:r>
      <w:r w:rsidR="00C670DA" w:rsidRPr="00AF7FD0">
        <w:rPr>
          <w:rFonts w:ascii="Arial" w:hAnsi="Arial" w:cs="Arial"/>
          <w:iCs/>
        </w:rPr>
        <w:t>em dados e informações</w:t>
      </w:r>
      <w:r w:rsidRPr="00AF7FD0">
        <w:rPr>
          <w:rFonts w:ascii="Arial" w:hAnsi="Arial" w:cs="Arial"/>
          <w:iCs/>
        </w:rPr>
        <w:t xml:space="preserve"> explanados e detalhados</w:t>
      </w:r>
      <w:r w:rsidR="00C670DA" w:rsidRPr="00AF7FD0">
        <w:rPr>
          <w:rFonts w:ascii="Arial" w:hAnsi="Arial" w:cs="Arial"/>
          <w:iCs/>
        </w:rPr>
        <w:t xml:space="preserve"> na </w:t>
      </w:r>
      <w:r w:rsidR="00C670DA" w:rsidRPr="00AF7FD0">
        <w:rPr>
          <w:rFonts w:ascii="Arial" w:hAnsi="Arial" w:cs="Arial"/>
        </w:rPr>
        <w:t xml:space="preserve">Prestação de Contas, elaboradas em observância aos parâmetros da legislação vigente, de acordo com os modelos e orientações definidos </w:t>
      </w:r>
      <w:r w:rsidRPr="00AF7FD0">
        <w:rPr>
          <w:rFonts w:ascii="Arial" w:hAnsi="Arial" w:cs="Arial"/>
        </w:rPr>
        <w:t xml:space="preserve">pela Lei Federal nº 4.320/1964 </w:t>
      </w:r>
      <w:r w:rsidR="00C670DA" w:rsidRPr="00AF7FD0">
        <w:rPr>
          <w:rFonts w:ascii="Arial" w:hAnsi="Arial" w:cs="Arial"/>
        </w:rPr>
        <w:t>e pelo Tribunal de Contas do Estado de Alagoas.</w:t>
      </w:r>
    </w:p>
    <w:p w:rsidR="00E606CF" w:rsidRPr="00AF7FD0" w:rsidRDefault="004F18DB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>Vale ressaltar que os dados d</w:t>
      </w:r>
      <w:r w:rsidR="00CD469F" w:rsidRPr="00AF7FD0">
        <w:rPr>
          <w:rFonts w:ascii="Arial" w:hAnsi="Arial" w:cs="Arial"/>
        </w:rPr>
        <w:t>o</w:t>
      </w:r>
      <w:r w:rsidRPr="00AF7FD0">
        <w:rPr>
          <w:rFonts w:ascii="Arial" w:hAnsi="Arial" w:cs="Arial"/>
        </w:rPr>
        <w:t xml:space="preserve"> </w:t>
      </w:r>
      <w:r w:rsidR="00CD469F" w:rsidRPr="00AF7FD0">
        <w:rPr>
          <w:rFonts w:ascii="Arial" w:hAnsi="Arial" w:cs="Arial"/>
        </w:rPr>
        <w:t>Instituto de Terras e Reforma Agrária de Alagoas – ITERAL</w:t>
      </w:r>
      <w:r w:rsidR="00C670DA" w:rsidRPr="00AF7FD0">
        <w:rPr>
          <w:rFonts w:ascii="Arial" w:hAnsi="Arial" w:cs="Arial"/>
          <w:b/>
        </w:rPr>
        <w:t>,</w:t>
      </w:r>
      <w:r w:rsidR="00C670DA" w:rsidRPr="00AF7FD0">
        <w:rPr>
          <w:rFonts w:ascii="Arial" w:hAnsi="Arial" w:cs="Arial"/>
        </w:rPr>
        <w:t xml:space="preserve"> de interesse da população, são reunidos e divulgados no sitio do Poder Executivo, em obediência à Lei de Acesso à Informação (LAI), que foi regulamentada através do Decreto Estadual nº 26.320, de 13 de maio de 2013, contemplando a transparência, determinada pela Lei Federal nº 12.527 de 18 de novembro de 2011.</w:t>
      </w:r>
    </w:p>
    <w:p w:rsidR="00560051" w:rsidRPr="00AF7FD0" w:rsidRDefault="00560051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670DA" w:rsidRPr="00AF7FD0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F7FD0">
        <w:rPr>
          <w:rFonts w:ascii="Arial" w:hAnsi="Arial" w:cs="Arial"/>
          <w:b/>
        </w:rPr>
        <w:lastRenderedPageBreak/>
        <w:t xml:space="preserve">4 – DO EXAME DOS AUTOS </w:t>
      </w:r>
    </w:p>
    <w:p w:rsidR="00C670DA" w:rsidRPr="00AF7FD0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   </w:t>
      </w:r>
    </w:p>
    <w:p w:rsidR="009922A7" w:rsidRPr="00AF7FD0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>Assim sendo, em atendimento a exigência do TCE/AL, na forma disposta na Decisão Simples do TCE/AL, no que se refere notadamente ao conteúdo dos demonstrativos e de</w:t>
      </w:r>
      <w:r w:rsidR="00AA3987" w:rsidRPr="00AF7FD0">
        <w:rPr>
          <w:rFonts w:ascii="Arial" w:hAnsi="Arial" w:cs="Arial"/>
        </w:rPr>
        <w:t xml:space="preserve">mais documentos apresentados, o Órgão </w:t>
      </w:r>
      <w:r w:rsidRPr="00AF7FD0">
        <w:rPr>
          <w:rFonts w:ascii="Arial" w:hAnsi="Arial" w:cs="Arial"/>
        </w:rPr>
        <w:t>juntou aos autos os documentos obrigatórios (consolidados) e informações complementares, com base no que dispõe os Art. 2º e 10</w:t>
      </w:r>
      <w:r w:rsidR="00A2167F" w:rsidRPr="00AF7FD0">
        <w:rPr>
          <w:rFonts w:ascii="Arial" w:hAnsi="Arial" w:cs="Arial"/>
        </w:rPr>
        <w:t>,</w:t>
      </w:r>
      <w:r w:rsidR="003E24B5" w:rsidRPr="00AF7FD0">
        <w:rPr>
          <w:rFonts w:ascii="Arial" w:hAnsi="Arial" w:cs="Arial"/>
        </w:rPr>
        <w:t xml:space="preserve"> </w:t>
      </w:r>
      <w:r w:rsidRPr="00AF7FD0">
        <w:rPr>
          <w:rFonts w:ascii="Arial" w:hAnsi="Arial" w:cs="Arial"/>
        </w:rPr>
        <w:t>parágrafo único</w:t>
      </w:r>
      <w:r w:rsidR="00A2167F" w:rsidRPr="00AF7FD0">
        <w:rPr>
          <w:rFonts w:ascii="Arial" w:hAnsi="Arial" w:cs="Arial"/>
        </w:rPr>
        <w:t>,</w:t>
      </w:r>
      <w:r w:rsidRPr="00AF7FD0">
        <w:rPr>
          <w:rFonts w:ascii="Arial" w:hAnsi="Arial" w:cs="Arial"/>
        </w:rPr>
        <w:t xml:space="preserve"> da Lei Estadual nº </w:t>
      </w:r>
      <w:proofErr w:type="gramStart"/>
      <w:r w:rsidRPr="00AF7FD0">
        <w:rPr>
          <w:rFonts w:ascii="Arial" w:hAnsi="Arial" w:cs="Arial"/>
        </w:rPr>
        <w:t xml:space="preserve">5.604/94, </w:t>
      </w:r>
      <w:r w:rsidRPr="00AF7FD0">
        <w:rPr>
          <w:rFonts w:ascii="Arial" w:eastAsia="Times New Roman" w:hAnsi="Arial" w:cs="Arial"/>
          <w:lang w:eastAsia="pt-BR"/>
        </w:rPr>
        <w:t>RN</w:t>
      </w:r>
      <w:proofErr w:type="gramEnd"/>
      <w:r w:rsidRPr="00AF7FD0">
        <w:rPr>
          <w:rFonts w:ascii="Arial" w:eastAsia="Times New Roman" w:hAnsi="Arial" w:cs="Arial"/>
          <w:lang w:eastAsia="pt-BR"/>
        </w:rPr>
        <w:t xml:space="preserve"> nº 02/03 TCE/AL</w:t>
      </w:r>
      <w:r w:rsidRPr="00AF7FD0">
        <w:rPr>
          <w:rFonts w:ascii="Arial" w:hAnsi="Arial" w:cs="Arial"/>
        </w:rPr>
        <w:t>,</w:t>
      </w:r>
      <w:r w:rsidR="006326D0" w:rsidRPr="00AF7FD0">
        <w:rPr>
          <w:rFonts w:ascii="Arial" w:hAnsi="Arial" w:cs="Arial"/>
        </w:rPr>
        <w:t xml:space="preserve"> </w:t>
      </w:r>
      <w:r w:rsidRPr="00AF7FD0">
        <w:rPr>
          <w:rFonts w:ascii="Arial" w:hAnsi="Arial" w:cs="Arial"/>
        </w:rPr>
        <w:t xml:space="preserve">Instrução Normativa nº 03/11 e Resolução Normativa nº </w:t>
      </w:r>
      <w:r w:rsidR="000841CB" w:rsidRPr="00AF7FD0">
        <w:rPr>
          <w:rFonts w:ascii="Arial" w:hAnsi="Arial" w:cs="Arial"/>
        </w:rPr>
        <w:t>001</w:t>
      </w:r>
      <w:r w:rsidRPr="00AF7FD0">
        <w:rPr>
          <w:rFonts w:ascii="Arial" w:hAnsi="Arial" w:cs="Arial"/>
        </w:rPr>
        <w:t>/16</w:t>
      </w:r>
      <w:r w:rsidR="009922A7" w:rsidRPr="00AF7FD0">
        <w:rPr>
          <w:rFonts w:ascii="Arial" w:hAnsi="Arial" w:cs="Arial"/>
        </w:rPr>
        <w:t>, como segue:</w:t>
      </w:r>
    </w:p>
    <w:p w:rsidR="00C670DA" w:rsidRPr="00AF7FD0" w:rsidRDefault="006F5EFD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9922A7" w:rsidRPr="00AF7FD0">
        <w:rPr>
          <w:rFonts w:ascii="Arial" w:hAnsi="Arial" w:cs="Arial"/>
        </w:rPr>
        <w:t>02</w:t>
      </w:r>
      <w:r w:rsidR="006E154D" w:rsidRPr="00AF7FD0">
        <w:rPr>
          <w:rFonts w:ascii="Arial" w:hAnsi="Arial" w:cs="Arial"/>
        </w:rPr>
        <w:t xml:space="preserve"> a </w:t>
      </w:r>
      <w:r w:rsidR="00C570FB" w:rsidRPr="00AF7FD0">
        <w:rPr>
          <w:rFonts w:ascii="Arial" w:hAnsi="Arial" w:cs="Arial"/>
        </w:rPr>
        <w:t>0</w:t>
      </w:r>
      <w:r w:rsidR="00CD469F" w:rsidRPr="00AF7FD0">
        <w:rPr>
          <w:rFonts w:ascii="Arial" w:hAnsi="Arial" w:cs="Arial"/>
        </w:rPr>
        <w:t>4</w:t>
      </w:r>
      <w:r w:rsidR="009922A7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 xml:space="preserve">- Consta </w:t>
      </w:r>
      <w:r w:rsidR="00922A2E" w:rsidRPr="00AF7FD0">
        <w:rPr>
          <w:rFonts w:ascii="Arial" w:hAnsi="Arial" w:cs="Arial"/>
          <w:b/>
        </w:rPr>
        <w:t>OFÍCIO/DITEAL/GABIN Nº 025/2017</w:t>
      </w:r>
      <w:r w:rsidR="00922A2E" w:rsidRPr="00AF7FD0">
        <w:rPr>
          <w:rFonts w:ascii="Arial" w:hAnsi="Arial" w:cs="Arial"/>
        </w:rPr>
        <w:t xml:space="preserve"> de 07 de março de 2017, da Diretora Presidente Sheila </w:t>
      </w:r>
      <w:proofErr w:type="spellStart"/>
      <w:r w:rsidR="00922A2E" w:rsidRPr="00AF7FD0">
        <w:rPr>
          <w:rFonts w:ascii="Arial" w:hAnsi="Arial" w:cs="Arial"/>
        </w:rPr>
        <w:t>Diab</w:t>
      </w:r>
      <w:proofErr w:type="spellEnd"/>
      <w:r w:rsidR="00922A2E" w:rsidRPr="00AF7FD0">
        <w:rPr>
          <w:rFonts w:ascii="Arial" w:hAnsi="Arial" w:cs="Arial"/>
        </w:rPr>
        <w:t xml:space="preserve"> Maluf</w:t>
      </w:r>
      <w:r w:rsidR="0024402B" w:rsidRPr="00AF7FD0">
        <w:rPr>
          <w:rFonts w:ascii="Arial" w:hAnsi="Arial" w:cs="Arial"/>
        </w:rPr>
        <w:t>,</w:t>
      </w:r>
      <w:r w:rsidR="009922A7" w:rsidRPr="00AF7FD0">
        <w:rPr>
          <w:rFonts w:ascii="Arial" w:hAnsi="Arial" w:cs="Arial"/>
        </w:rPr>
        <w:t xml:space="preserve"> encaminhando a Prestação de Contas e listando os 2</w:t>
      </w:r>
      <w:r w:rsidR="00CD469F" w:rsidRPr="00AF7FD0">
        <w:rPr>
          <w:rFonts w:ascii="Arial" w:hAnsi="Arial" w:cs="Arial"/>
        </w:rPr>
        <w:t>8</w:t>
      </w:r>
      <w:r w:rsidR="009922A7" w:rsidRPr="00AF7FD0">
        <w:rPr>
          <w:rFonts w:ascii="Arial" w:hAnsi="Arial" w:cs="Arial"/>
        </w:rPr>
        <w:t xml:space="preserve"> itens apresentados.</w:t>
      </w:r>
    </w:p>
    <w:p w:rsidR="009922A7" w:rsidRPr="00AF7FD0" w:rsidRDefault="006F5EFD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C570FB" w:rsidRPr="00AF7FD0">
        <w:rPr>
          <w:rFonts w:ascii="Arial" w:hAnsi="Arial" w:cs="Arial"/>
        </w:rPr>
        <w:t>0</w:t>
      </w:r>
      <w:r w:rsidR="009E5C35" w:rsidRPr="00AF7FD0">
        <w:rPr>
          <w:rFonts w:ascii="Arial" w:hAnsi="Arial" w:cs="Arial"/>
        </w:rPr>
        <w:t>5</w:t>
      </w:r>
      <w:r w:rsidR="009922A7" w:rsidRPr="00AF7FD0">
        <w:rPr>
          <w:rFonts w:ascii="Arial" w:hAnsi="Arial" w:cs="Arial"/>
        </w:rPr>
        <w:t xml:space="preserve"> </w:t>
      </w:r>
      <w:r w:rsidR="00E86E11" w:rsidRPr="00AF7FD0">
        <w:rPr>
          <w:rFonts w:ascii="Arial" w:hAnsi="Arial" w:cs="Arial"/>
        </w:rPr>
        <w:t xml:space="preserve">a </w:t>
      </w:r>
      <w:r w:rsidR="00AE0049" w:rsidRPr="00AF7FD0">
        <w:rPr>
          <w:rFonts w:ascii="Arial" w:hAnsi="Arial" w:cs="Arial"/>
        </w:rPr>
        <w:t>32</w:t>
      </w:r>
      <w:r w:rsidR="00E86E11" w:rsidRPr="00AF7FD0">
        <w:rPr>
          <w:rFonts w:ascii="Arial" w:hAnsi="Arial" w:cs="Arial"/>
        </w:rPr>
        <w:t xml:space="preserve"> </w:t>
      </w:r>
      <w:r w:rsidRPr="00AF7FD0">
        <w:rPr>
          <w:rFonts w:ascii="Arial" w:hAnsi="Arial" w:cs="Arial"/>
        </w:rPr>
        <w:t>- Consta</w:t>
      </w:r>
      <w:r w:rsidRPr="00AF7FD0">
        <w:rPr>
          <w:rFonts w:ascii="Arial" w:hAnsi="Arial" w:cs="Arial"/>
          <w:b/>
        </w:rPr>
        <w:t xml:space="preserve"> </w:t>
      </w:r>
      <w:r w:rsidR="00E86E11" w:rsidRPr="00AF7FD0">
        <w:rPr>
          <w:rFonts w:ascii="Arial" w:hAnsi="Arial" w:cs="Arial"/>
          <w:b/>
        </w:rPr>
        <w:t>Relatório de Gestão do Órgão</w:t>
      </w:r>
      <w:r w:rsidR="00E86E11" w:rsidRPr="00AF7FD0">
        <w:rPr>
          <w:rFonts w:ascii="Arial" w:hAnsi="Arial" w:cs="Arial"/>
        </w:rPr>
        <w:t>, com</w:t>
      </w:r>
      <w:proofErr w:type="gramStart"/>
      <w:r w:rsidR="00E86E11" w:rsidRPr="00AF7FD0">
        <w:rPr>
          <w:rFonts w:ascii="Arial" w:hAnsi="Arial" w:cs="Arial"/>
        </w:rPr>
        <w:t xml:space="preserve">  </w:t>
      </w:r>
      <w:proofErr w:type="gramEnd"/>
      <w:r w:rsidR="00E86E11" w:rsidRPr="00AF7FD0">
        <w:rPr>
          <w:rFonts w:ascii="Arial" w:hAnsi="Arial" w:cs="Arial"/>
        </w:rPr>
        <w:t>aborda</w:t>
      </w:r>
      <w:r w:rsidR="009E5C35" w:rsidRPr="00AF7FD0">
        <w:rPr>
          <w:rFonts w:ascii="Arial" w:hAnsi="Arial" w:cs="Arial"/>
        </w:rPr>
        <w:t>gem de cunho financeiro das despesas correntes, de capital, e por função.</w:t>
      </w:r>
    </w:p>
    <w:p w:rsidR="00287491" w:rsidRPr="00AF7FD0" w:rsidRDefault="006F5EFD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F93E7A" w:rsidRPr="00AF7FD0">
        <w:rPr>
          <w:rFonts w:ascii="Arial" w:hAnsi="Arial" w:cs="Arial"/>
        </w:rPr>
        <w:t>33</w:t>
      </w:r>
      <w:r w:rsidR="00B75191" w:rsidRPr="00AF7FD0">
        <w:rPr>
          <w:rFonts w:ascii="Arial" w:hAnsi="Arial" w:cs="Arial"/>
        </w:rPr>
        <w:t xml:space="preserve"> a</w:t>
      </w:r>
      <w:r w:rsidR="00F93E7A" w:rsidRPr="00AF7FD0">
        <w:rPr>
          <w:rFonts w:ascii="Arial" w:hAnsi="Arial" w:cs="Arial"/>
        </w:rPr>
        <w:t xml:space="preserve"> 49</w:t>
      </w:r>
      <w:r w:rsidR="00287491" w:rsidRPr="00AF7FD0">
        <w:rPr>
          <w:rFonts w:ascii="Arial" w:hAnsi="Arial" w:cs="Arial"/>
        </w:rPr>
        <w:t xml:space="preserve"> </w:t>
      </w:r>
      <w:r w:rsidRPr="00AF7FD0">
        <w:rPr>
          <w:rFonts w:ascii="Arial" w:hAnsi="Arial" w:cs="Arial"/>
        </w:rPr>
        <w:t>- Consta</w:t>
      </w:r>
      <w:r w:rsidRPr="00AF7FD0">
        <w:rPr>
          <w:rFonts w:ascii="Arial" w:hAnsi="Arial" w:cs="Arial"/>
          <w:b/>
        </w:rPr>
        <w:t xml:space="preserve"> </w:t>
      </w:r>
      <w:r w:rsidR="00450987" w:rsidRPr="00AF7FD0">
        <w:rPr>
          <w:rFonts w:ascii="Arial" w:hAnsi="Arial" w:cs="Arial"/>
          <w:b/>
        </w:rPr>
        <w:t>Quadro de Detalhamento das Despesas</w:t>
      </w:r>
      <w:r w:rsidR="00B75191" w:rsidRPr="00AF7FD0">
        <w:rPr>
          <w:rFonts w:ascii="Arial" w:hAnsi="Arial" w:cs="Arial"/>
          <w:b/>
        </w:rPr>
        <w:t xml:space="preserve">, </w:t>
      </w:r>
      <w:r w:rsidR="00B75191" w:rsidRPr="00AF7FD0">
        <w:rPr>
          <w:rFonts w:ascii="Arial" w:hAnsi="Arial" w:cs="Arial"/>
        </w:rPr>
        <w:t>como também atos que modifica o orçamento inicial fixado.</w:t>
      </w:r>
      <w:r w:rsidR="0021464D" w:rsidRPr="00AF7FD0">
        <w:rPr>
          <w:rFonts w:ascii="Arial" w:hAnsi="Arial" w:cs="Arial"/>
        </w:rPr>
        <w:t xml:space="preserve"> </w:t>
      </w:r>
    </w:p>
    <w:p w:rsidR="009922A7" w:rsidRPr="00AF7FD0" w:rsidRDefault="006F5EFD" w:rsidP="00F53EA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i/>
        </w:rPr>
      </w:pPr>
      <w:r w:rsidRPr="00AF7FD0">
        <w:rPr>
          <w:rFonts w:ascii="Arial" w:hAnsi="Arial" w:cs="Arial"/>
        </w:rPr>
        <w:t xml:space="preserve">Às fls. </w:t>
      </w:r>
      <w:r w:rsidR="00F93E7A" w:rsidRPr="00AF7FD0">
        <w:rPr>
          <w:rFonts w:ascii="Arial" w:hAnsi="Arial" w:cs="Arial"/>
        </w:rPr>
        <w:t>50 a 69</w:t>
      </w:r>
      <w:r w:rsidR="0021464D" w:rsidRPr="00AF7FD0">
        <w:rPr>
          <w:rFonts w:ascii="Arial" w:hAnsi="Arial" w:cs="Arial"/>
        </w:rPr>
        <w:t xml:space="preserve"> </w:t>
      </w:r>
      <w:r w:rsidRPr="00AF7FD0">
        <w:rPr>
          <w:rFonts w:ascii="Arial" w:hAnsi="Arial" w:cs="Arial"/>
        </w:rPr>
        <w:t xml:space="preserve">- </w:t>
      </w:r>
      <w:proofErr w:type="gramStart"/>
      <w:r w:rsidRPr="00AF7FD0">
        <w:rPr>
          <w:rFonts w:ascii="Arial" w:hAnsi="Arial" w:cs="Arial"/>
        </w:rPr>
        <w:t>Consta</w:t>
      </w:r>
      <w:proofErr w:type="gramEnd"/>
      <w:r w:rsidRPr="00AF7FD0">
        <w:rPr>
          <w:rFonts w:ascii="Arial" w:hAnsi="Arial" w:cs="Arial"/>
          <w:b/>
        </w:rPr>
        <w:t xml:space="preserve"> </w:t>
      </w:r>
      <w:r w:rsidR="00B75191" w:rsidRPr="00AF7FD0">
        <w:rPr>
          <w:rFonts w:ascii="Arial" w:hAnsi="Arial" w:cs="Arial"/>
          <w:b/>
        </w:rPr>
        <w:t xml:space="preserve">Cópias dos Decretos </w:t>
      </w:r>
      <w:r w:rsidR="00B75191" w:rsidRPr="00AF7FD0">
        <w:rPr>
          <w:rFonts w:ascii="Arial" w:hAnsi="Arial" w:cs="Arial"/>
        </w:rPr>
        <w:t>de créditos adicionais abertos no exercício, tendo a U</w:t>
      </w:r>
      <w:r w:rsidR="009E5C35" w:rsidRPr="00AF7FD0">
        <w:rPr>
          <w:rFonts w:ascii="Arial" w:hAnsi="Arial" w:cs="Arial"/>
        </w:rPr>
        <w:t>G</w:t>
      </w:r>
      <w:r w:rsidR="00B75191" w:rsidRPr="00AF7FD0">
        <w:rPr>
          <w:rFonts w:ascii="Arial" w:hAnsi="Arial" w:cs="Arial"/>
        </w:rPr>
        <w:t xml:space="preserve"> como beneficiária.</w:t>
      </w:r>
    </w:p>
    <w:p w:rsidR="00F53EA2" w:rsidRPr="00AF7FD0" w:rsidRDefault="006F5EFD" w:rsidP="00F53EA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i/>
        </w:rPr>
      </w:pPr>
      <w:r w:rsidRPr="00AF7FD0">
        <w:rPr>
          <w:rFonts w:ascii="Arial" w:hAnsi="Arial" w:cs="Arial"/>
        </w:rPr>
        <w:t xml:space="preserve">Às fls. </w:t>
      </w:r>
      <w:r w:rsidR="000A7723" w:rsidRPr="00AF7FD0">
        <w:rPr>
          <w:rFonts w:ascii="Arial" w:hAnsi="Arial" w:cs="Arial"/>
        </w:rPr>
        <w:t>70 a 105</w:t>
      </w:r>
      <w:r w:rsidRPr="00AF7FD0">
        <w:rPr>
          <w:rFonts w:ascii="Arial" w:hAnsi="Arial" w:cs="Arial"/>
        </w:rPr>
        <w:t xml:space="preserve"> - Consta</w:t>
      </w:r>
      <w:r w:rsidR="008C43AB" w:rsidRPr="00AF7FD0">
        <w:rPr>
          <w:rFonts w:ascii="Arial" w:hAnsi="Arial" w:cs="Arial"/>
          <w:b/>
        </w:rPr>
        <w:t xml:space="preserve"> </w:t>
      </w:r>
      <w:r w:rsidR="00AF7FD0" w:rsidRPr="00AF7FD0">
        <w:rPr>
          <w:rFonts w:ascii="Arial" w:hAnsi="Arial" w:cs="Arial"/>
          <w:b/>
        </w:rPr>
        <w:t>Demonstrativo dos</w:t>
      </w:r>
      <w:r w:rsidR="00B75191" w:rsidRPr="00AF7FD0">
        <w:rPr>
          <w:rFonts w:ascii="Arial" w:hAnsi="Arial" w:cs="Arial"/>
          <w:b/>
        </w:rPr>
        <w:t xml:space="preserve"> Crédito</w:t>
      </w:r>
      <w:r w:rsidR="00AF7FD0" w:rsidRPr="00AF7FD0">
        <w:rPr>
          <w:rFonts w:ascii="Arial" w:hAnsi="Arial" w:cs="Arial"/>
          <w:b/>
        </w:rPr>
        <w:t>s</w:t>
      </w:r>
      <w:r w:rsidR="00B75191" w:rsidRPr="00AF7FD0">
        <w:rPr>
          <w:rFonts w:ascii="Arial" w:hAnsi="Arial" w:cs="Arial"/>
          <w:b/>
        </w:rPr>
        <w:t xml:space="preserve"> Adicionais</w:t>
      </w:r>
      <w:r w:rsidR="00B75191" w:rsidRPr="00AF7FD0">
        <w:rPr>
          <w:rFonts w:ascii="Arial" w:hAnsi="Arial" w:cs="Arial"/>
        </w:rPr>
        <w:t>.</w:t>
      </w:r>
    </w:p>
    <w:p w:rsidR="009922A7" w:rsidRPr="00AF7FD0" w:rsidRDefault="008C3749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>Da</w:t>
      </w:r>
      <w:r w:rsidR="000A7723" w:rsidRPr="00AF7FD0">
        <w:rPr>
          <w:rFonts w:ascii="Arial" w:hAnsi="Arial" w:cs="Arial"/>
        </w:rPr>
        <w:t>s folhas106 a 109</w:t>
      </w:r>
      <w:r w:rsidR="00F53EA2" w:rsidRPr="00AF7FD0">
        <w:rPr>
          <w:rFonts w:ascii="Arial" w:hAnsi="Arial" w:cs="Arial"/>
        </w:rPr>
        <w:t xml:space="preserve"> verifica-se </w:t>
      </w:r>
      <w:r w:rsidR="00F53EA2" w:rsidRPr="00AF7FD0">
        <w:rPr>
          <w:rFonts w:ascii="Arial" w:hAnsi="Arial" w:cs="Arial"/>
          <w:b/>
        </w:rPr>
        <w:t>Termo de Conferência das Disponibilidades Financeiras</w:t>
      </w:r>
      <w:r w:rsidR="00B75191" w:rsidRPr="00AF7FD0">
        <w:rPr>
          <w:rFonts w:ascii="Arial" w:hAnsi="Arial" w:cs="Arial"/>
        </w:rPr>
        <w:t xml:space="preserve">, </w:t>
      </w:r>
      <w:r w:rsidRPr="00AF7FD0">
        <w:rPr>
          <w:rFonts w:ascii="Arial" w:hAnsi="Arial" w:cs="Arial"/>
        </w:rPr>
        <w:t>com</w:t>
      </w:r>
      <w:r w:rsidRPr="00AF7FD0">
        <w:rPr>
          <w:rFonts w:ascii="Arial" w:hAnsi="Arial" w:cs="Arial"/>
          <w:b/>
        </w:rPr>
        <w:t xml:space="preserve"> </w:t>
      </w:r>
      <w:r w:rsidR="00F529AB" w:rsidRPr="00AF7FD0">
        <w:rPr>
          <w:rFonts w:ascii="Arial" w:hAnsi="Arial" w:cs="Arial"/>
        </w:rPr>
        <w:t xml:space="preserve">saldo </w:t>
      </w:r>
      <w:r w:rsidR="00F53EA2" w:rsidRPr="00AF7FD0">
        <w:rPr>
          <w:rFonts w:ascii="Arial" w:hAnsi="Arial" w:cs="Arial"/>
        </w:rPr>
        <w:t>em</w:t>
      </w:r>
      <w:r w:rsidR="000A7723" w:rsidRPr="00AF7FD0">
        <w:rPr>
          <w:rFonts w:ascii="Arial" w:hAnsi="Arial" w:cs="Arial"/>
        </w:rPr>
        <w:t xml:space="preserve"> 31/12/2016</w:t>
      </w:r>
      <w:r w:rsidRPr="00AF7FD0">
        <w:rPr>
          <w:rFonts w:ascii="Arial" w:hAnsi="Arial" w:cs="Arial"/>
        </w:rPr>
        <w:t>.</w:t>
      </w:r>
    </w:p>
    <w:p w:rsidR="008C43AB" w:rsidRPr="00AF7FD0" w:rsidRDefault="006F5EFD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0A7723" w:rsidRPr="00AF7FD0">
        <w:rPr>
          <w:rFonts w:ascii="Arial" w:hAnsi="Arial" w:cs="Arial"/>
        </w:rPr>
        <w:t>110 e 111</w:t>
      </w:r>
      <w:r w:rsidR="00612F94" w:rsidRPr="00AF7FD0">
        <w:rPr>
          <w:rFonts w:ascii="Arial" w:hAnsi="Arial" w:cs="Arial"/>
        </w:rPr>
        <w:t xml:space="preserve"> </w:t>
      </w:r>
      <w:r w:rsidRPr="00AF7FD0">
        <w:rPr>
          <w:rFonts w:ascii="Arial" w:hAnsi="Arial" w:cs="Arial"/>
        </w:rPr>
        <w:t>- Consta</w:t>
      </w:r>
      <w:r w:rsidRPr="00AF7FD0">
        <w:rPr>
          <w:rFonts w:ascii="Arial" w:hAnsi="Arial" w:cs="Arial"/>
          <w:b/>
        </w:rPr>
        <w:t xml:space="preserve"> </w:t>
      </w:r>
      <w:r w:rsidR="00612F94" w:rsidRPr="00AF7FD0">
        <w:rPr>
          <w:rFonts w:ascii="Arial" w:hAnsi="Arial" w:cs="Arial"/>
          <w:b/>
        </w:rPr>
        <w:t>R</w:t>
      </w:r>
      <w:r w:rsidR="000F4CF4" w:rsidRPr="00AF7FD0">
        <w:rPr>
          <w:rFonts w:ascii="Arial" w:hAnsi="Arial" w:cs="Arial"/>
          <w:b/>
        </w:rPr>
        <w:t xml:space="preserve">elação das </w:t>
      </w:r>
      <w:r w:rsidR="009501B0" w:rsidRPr="00AF7FD0">
        <w:rPr>
          <w:rFonts w:ascii="Arial" w:hAnsi="Arial" w:cs="Arial"/>
          <w:b/>
        </w:rPr>
        <w:t>C</w:t>
      </w:r>
      <w:r w:rsidR="000F4CF4" w:rsidRPr="00AF7FD0">
        <w:rPr>
          <w:rFonts w:ascii="Arial" w:hAnsi="Arial" w:cs="Arial"/>
          <w:b/>
        </w:rPr>
        <w:t xml:space="preserve">ontas </w:t>
      </w:r>
      <w:r w:rsidR="009501B0" w:rsidRPr="00AF7FD0">
        <w:rPr>
          <w:rFonts w:ascii="Arial" w:hAnsi="Arial" w:cs="Arial"/>
          <w:b/>
        </w:rPr>
        <w:t>B</w:t>
      </w:r>
      <w:r w:rsidR="000F4CF4" w:rsidRPr="00AF7FD0">
        <w:rPr>
          <w:rFonts w:ascii="Arial" w:hAnsi="Arial" w:cs="Arial"/>
          <w:b/>
        </w:rPr>
        <w:t>ancárias</w:t>
      </w:r>
      <w:r w:rsidR="000F4CF4" w:rsidRPr="00AF7FD0">
        <w:rPr>
          <w:rFonts w:ascii="Arial" w:hAnsi="Arial" w:cs="Arial"/>
        </w:rPr>
        <w:t xml:space="preserve"> existentes e as respectivas finalidades</w:t>
      </w:r>
      <w:r w:rsidR="00612F94" w:rsidRPr="00AF7FD0">
        <w:rPr>
          <w:rFonts w:ascii="Arial" w:hAnsi="Arial" w:cs="Arial"/>
        </w:rPr>
        <w:t xml:space="preserve">.  </w:t>
      </w:r>
    </w:p>
    <w:p w:rsidR="00612F94" w:rsidRPr="00AF7FD0" w:rsidRDefault="006F5EFD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0A7723" w:rsidRPr="00AF7FD0">
        <w:rPr>
          <w:rFonts w:ascii="Arial" w:hAnsi="Arial" w:cs="Arial"/>
        </w:rPr>
        <w:t>112 a 129</w:t>
      </w:r>
      <w:r w:rsidR="008C43AB" w:rsidRPr="00AF7FD0">
        <w:rPr>
          <w:rFonts w:ascii="Arial" w:hAnsi="Arial" w:cs="Arial"/>
        </w:rPr>
        <w:t xml:space="preserve"> </w:t>
      </w:r>
      <w:r w:rsidRPr="00AF7FD0">
        <w:rPr>
          <w:rFonts w:ascii="Arial" w:hAnsi="Arial" w:cs="Arial"/>
        </w:rPr>
        <w:t xml:space="preserve">- </w:t>
      </w:r>
      <w:proofErr w:type="gramStart"/>
      <w:r w:rsidRPr="00AF7FD0">
        <w:rPr>
          <w:rFonts w:ascii="Arial" w:hAnsi="Arial" w:cs="Arial"/>
        </w:rPr>
        <w:t>Consta</w:t>
      </w:r>
      <w:proofErr w:type="gramEnd"/>
      <w:r w:rsidRPr="00AF7FD0">
        <w:rPr>
          <w:rFonts w:ascii="Arial" w:hAnsi="Arial" w:cs="Arial"/>
          <w:b/>
        </w:rPr>
        <w:t xml:space="preserve"> </w:t>
      </w:r>
      <w:r w:rsidR="00612F94" w:rsidRPr="00AF7FD0">
        <w:rPr>
          <w:rFonts w:ascii="Arial" w:hAnsi="Arial" w:cs="Arial"/>
          <w:b/>
        </w:rPr>
        <w:t>C</w:t>
      </w:r>
      <w:r w:rsidR="008C43AB" w:rsidRPr="00AF7FD0">
        <w:rPr>
          <w:rFonts w:ascii="Arial" w:hAnsi="Arial" w:cs="Arial"/>
          <w:b/>
        </w:rPr>
        <w:t xml:space="preserve">onciliações e </w:t>
      </w:r>
      <w:r w:rsidR="00612F94" w:rsidRPr="00AF7FD0">
        <w:rPr>
          <w:rFonts w:ascii="Arial" w:hAnsi="Arial" w:cs="Arial"/>
          <w:b/>
        </w:rPr>
        <w:t>E</w:t>
      </w:r>
      <w:r w:rsidR="008C43AB" w:rsidRPr="00AF7FD0">
        <w:rPr>
          <w:rFonts w:ascii="Arial" w:hAnsi="Arial" w:cs="Arial"/>
          <w:b/>
        </w:rPr>
        <w:t xml:space="preserve">xtratos </w:t>
      </w:r>
      <w:r w:rsidR="00612F94" w:rsidRPr="00AF7FD0">
        <w:rPr>
          <w:rFonts w:ascii="Arial" w:hAnsi="Arial" w:cs="Arial"/>
          <w:b/>
        </w:rPr>
        <w:t>B</w:t>
      </w:r>
      <w:r w:rsidR="008C43AB" w:rsidRPr="00AF7FD0">
        <w:rPr>
          <w:rFonts w:ascii="Arial" w:hAnsi="Arial" w:cs="Arial"/>
          <w:b/>
        </w:rPr>
        <w:t>ancários</w:t>
      </w:r>
      <w:r w:rsidR="000A7723" w:rsidRPr="00AF7FD0">
        <w:rPr>
          <w:rFonts w:ascii="Arial" w:hAnsi="Arial" w:cs="Arial"/>
        </w:rPr>
        <w:t xml:space="preserve"> das contas correntes</w:t>
      </w:r>
      <w:r w:rsidR="004B311D" w:rsidRPr="00AF7FD0">
        <w:rPr>
          <w:rFonts w:ascii="Arial" w:hAnsi="Arial" w:cs="Arial"/>
        </w:rPr>
        <w:t>.</w:t>
      </w:r>
    </w:p>
    <w:p w:rsidR="008C43AB" w:rsidRPr="00AF7FD0" w:rsidRDefault="006F5EFD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0A7723" w:rsidRPr="00AF7FD0">
        <w:rPr>
          <w:rFonts w:ascii="Arial" w:hAnsi="Arial" w:cs="Arial"/>
        </w:rPr>
        <w:t>130 e 131</w:t>
      </w:r>
      <w:r w:rsidR="00505637" w:rsidRPr="00AF7FD0">
        <w:rPr>
          <w:rFonts w:ascii="Arial" w:hAnsi="Arial" w:cs="Arial"/>
        </w:rPr>
        <w:t xml:space="preserve"> </w:t>
      </w:r>
      <w:r w:rsidRPr="00AF7FD0">
        <w:rPr>
          <w:rFonts w:ascii="Arial" w:hAnsi="Arial" w:cs="Arial"/>
        </w:rPr>
        <w:t>- Consta</w:t>
      </w:r>
      <w:r w:rsidRPr="00AF7FD0">
        <w:rPr>
          <w:rFonts w:ascii="Arial" w:hAnsi="Arial" w:cs="Arial"/>
          <w:b/>
        </w:rPr>
        <w:t xml:space="preserve"> </w:t>
      </w:r>
      <w:r w:rsidR="00862057" w:rsidRPr="00AF7FD0">
        <w:rPr>
          <w:rFonts w:ascii="Arial" w:hAnsi="Arial" w:cs="Arial"/>
          <w:b/>
        </w:rPr>
        <w:t>Comparativo da Despesa Autorizada com a Realizada</w:t>
      </w:r>
      <w:r w:rsidR="00862057" w:rsidRPr="00AF7FD0">
        <w:rPr>
          <w:rFonts w:ascii="Arial" w:hAnsi="Arial" w:cs="Arial"/>
        </w:rPr>
        <w:t>, emitido conforme anexo 11 da Lei 4.320/64</w:t>
      </w:r>
      <w:r w:rsidR="009605B3" w:rsidRPr="00AF7FD0">
        <w:rPr>
          <w:rFonts w:ascii="Arial" w:hAnsi="Arial" w:cs="Arial"/>
        </w:rPr>
        <w:t>.</w:t>
      </w:r>
    </w:p>
    <w:p w:rsidR="009605B3" w:rsidRPr="00AF7FD0" w:rsidRDefault="006F5EFD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0A7723" w:rsidRPr="00AF7FD0">
        <w:rPr>
          <w:rFonts w:ascii="Arial" w:hAnsi="Arial" w:cs="Arial"/>
        </w:rPr>
        <w:t>132 a 135</w:t>
      </w:r>
      <w:r w:rsidR="00FD7A4F" w:rsidRPr="00AF7FD0">
        <w:rPr>
          <w:rFonts w:ascii="Arial" w:hAnsi="Arial" w:cs="Arial"/>
        </w:rPr>
        <w:t xml:space="preserve"> </w:t>
      </w:r>
      <w:r w:rsidR="00804884" w:rsidRPr="00AF7FD0">
        <w:rPr>
          <w:rFonts w:ascii="Arial" w:hAnsi="Arial" w:cs="Arial"/>
        </w:rPr>
        <w:t xml:space="preserve">observa-se </w:t>
      </w:r>
      <w:r w:rsidR="00804884" w:rsidRPr="00AF7FD0">
        <w:rPr>
          <w:rFonts w:ascii="Arial" w:hAnsi="Arial" w:cs="Arial"/>
          <w:b/>
        </w:rPr>
        <w:t xml:space="preserve">Balanço </w:t>
      </w:r>
      <w:r w:rsidR="00862057" w:rsidRPr="00AF7FD0">
        <w:rPr>
          <w:rFonts w:ascii="Arial" w:hAnsi="Arial" w:cs="Arial"/>
          <w:b/>
        </w:rPr>
        <w:t>Orçamentário</w:t>
      </w:r>
      <w:r w:rsidR="00804884" w:rsidRPr="00AF7FD0">
        <w:rPr>
          <w:rFonts w:ascii="Arial" w:hAnsi="Arial" w:cs="Arial"/>
        </w:rPr>
        <w:t>, emitido conforme o Anexo 1</w:t>
      </w:r>
      <w:r w:rsidR="00862057" w:rsidRPr="00AF7FD0">
        <w:rPr>
          <w:rFonts w:ascii="Arial" w:hAnsi="Arial" w:cs="Arial"/>
        </w:rPr>
        <w:t>2</w:t>
      </w:r>
      <w:r w:rsidR="00804884" w:rsidRPr="00AF7FD0">
        <w:rPr>
          <w:rFonts w:ascii="Arial" w:hAnsi="Arial" w:cs="Arial"/>
        </w:rPr>
        <w:t xml:space="preserve"> da Lei nº 4.320/64.</w:t>
      </w:r>
    </w:p>
    <w:p w:rsidR="00725EE4" w:rsidRPr="00AF7FD0" w:rsidRDefault="006F5EFD" w:rsidP="00725EE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0A7723" w:rsidRPr="00AF7FD0">
        <w:rPr>
          <w:rFonts w:ascii="Arial" w:hAnsi="Arial" w:cs="Arial"/>
        </w:rPr>
        <w:t>136 a 138</w:t>
      </w:r>
      <w:r w:rsidR="00725EE4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725EE4" w:rsidRPr="00AF7FD0">
        <w:rPr>
          <w:rFonts w:ascii="Arial" w:hAnsi="Arial" w:cs="Arial"/>
        </w:rPr>
        <w:t xml:space="preserve"> </w:t>
      </w:r>
      <w:r w:rsidR="00725EE4" w:rsidRPr="00AF7FD0">
        <w:rPr>
          <w:rFonts w:ascii="Arial" w:hAnsi="Arial" w:cs="Arial"/>
          <w:b/>
        </w:rPr>
        <w:t>Balanço Financeiro</w:t>
      </w:r>
      <w:r w:rsidR="00725EE4" w:rsidRPr="00AF7FD0">
        <w:rPr>
          <w:rFonts w:ascii="Arial" w:hAnsi="Arial" w:cs="Arial"/>
        </w:rPr>
        <w:t>, emitido conforme o Anexo 13 da Lei nº 4.320/64.</w:t>
      </w:r>
    </w:p>
    <w:p w:rsidR="00725EE4" w:rsidRPr="00AF7FD0" w:rsidRDefault="006F5EFD" w:rsidP="00725EE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0A7723" w:rsidRPr="00AF7FD0">
        <w:rPr>
          <w:rFonts w:ascii="Arial" w:hAnsi="Arial" w:cs="Arial"/>
        </w:rPr>
        <w:t>139 a 143</w:t>
      </w:r>
      <w:r w:rsidR="00725EE4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AF7FD0" w:rsidRPr="00AF7FD0">
        <w:rPr>
          <w:rFonts w:ascii="Arial" w:hAnsi="Arial" w:cs="Arial"/>
          <w:b/>
        </w:rPr>
        <w:t xml:space="preserve"> </w:t>
      </w:r>
      <w:r w:rsidR="00725EE4" w:rsidRPr="00AF7FD0">
        <w:rPr>
          <w:rFonts w:ascii="Arial" w:hAnsi="Arial" w:cs="Arial"/>
          <w:b/>
        </w:rPr>
        <w:t>Balanço Patrimonial</w:t>
      </w:r>
      <w:r w:rsidR="00725EE4" w:rsidRPr="00AF7FD0">
        <w:rPr>
          <w:rFonts w:ascii="Arial" w:hAnsi="Arial" w:cs="Arial"/>
        </w:rPr>
        <w:t>, emitido conforme o Anexo 14 da Lei nº 4.320/64.</w:t>
      </w:r>
    </w:p>
    <w:p w:rsidR="00725EE4" w:rsidRPr="00AF7FD0" w:rsidRDefault="006F5EFD" w:rsidP="00725EE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0A7723" w:rsidRPr="00AF7FD0">
        <w:rPr>
          <w:rFonts w:ascii="Arial" w:hAnsi="Arial" w:cs="Arial"/>
        </w:rPr>
        <w:t>144 a 148</w:t>
      </w:r>
      <w:r w:rsidR="00542363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B6451C" w:rsidRPr="00AF7FD0">
        <w:rPr>
          <w:rFonts w:ascii="Arial" w:hAnsi="Arial" w:cs="Arial"/>
        </w:rPr>
        <w:t xml:space="preserve"> </w:t>
      </w:r>
      <w:r w:rsidR="000E0824" w:rsidRPr="00AF7FD0">
        <w:rPr>
          <w:rFonts w:ascii="Arial" w:hAnsi="Arial" w:cs="Arial"/>
          <w:b/>
        </w:rPr>
        <w:t xml:space="preserve">Demonstrativo </w:t>
      </w:r>
      <w:r w:rsidR="009501B0" w:rsidRPr="00AF7FD0">
        <w:rPr>
          <w:rFonts w:ascii="Arial" w:hAnsi="Arial" w:cs="Arial"/>
          <w:b/>
        </w:rPr>
        <w:t>d</w:t>
      </w:r>
      <w:r w:rsidR="00725EE4" w:rsidRPr="00AF7FD0">
        <w:rPr>
          <w:rFonts w:ascii="Arial" w:hAnsi="Arial" w:cs="Arial"/>
          <w:b/>
        </w:rPr>
        <w:t>as Variações Patrimoniais</w:t>
      </w:r>
      <w:r w:rsidR="000E0824" w:rsidRPr="00AF7FD0">
        <w:rPr>
          <w:rFonts w:ascii="Arial" w:hAnsi="Arial" w:cs="Arial"/>
        </w:rPr>
        <w:t xml:space="preserve">, </w:t>
      </w:r>
      <w:r w:rsidR="00725EE4" w:rsidRPr="00AF7FD0">
        <w:rPr>
          <w:rFonts w:ascii="Arial" w:hAnsi="Arial" w:cs="Arial"/>
        </w:rPr>
        <w:t>emitido conforme o Anexo 15 da Lei nº 4.320/64.</w:t>
      </w:r>
    </w:p>
    <w:p w:rsidR="00725EE4" w:rsidRPr="00AF7FD0" w:rsidRDefault="006F5EFD" w:rsidP="00725EE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0A7723" w:rsidRPr="00AF7FD0">
        <w:rPr>
          <w:rFonts w:ascii="Arial" w:hAnsi="Arial" w:cs="Arial"/>
        </w:rPr>
        <w:t>149 e 150</w:t>
      </w:r>
      <w:r w:rsidR="00725EE4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725EE4" w:rsidRPr="00AF7FD0">
        <w:rPr>
          <w:rFonts w:ascii="Arial" w:hAnsi="Arial" w:cs="Arial"/>
        </w:rPr>
        <w:t xml:space="preserve"> </w:t>
      </w:r>
      <w:r w:rsidR="00725EE4" w:rsidRPr="00AF7FD0">
        <w:rPr>
          <w:rFonts w:ascii="Arial" w:hAnsi="Arial" w:cs="Arial"/>
          <w:b/>
        </w:rPr>
        <w:t>Demonstrativo da Dívida Flutuante</w:t>
      </w:r>
      <w:r w:rsidR="00725EE4" w:rsidRPr="00AF7FD0">
        <w:rPr>
          <w:rFonts w:ascii="Arial" w:hAnsi="Arial" w:cs="Arial"/>
        </w:rPr>
        <w:t>, emitido conforme o Anexo 17 da Lei nº 4.320/64.</w:t>
      </w:r>
    </w:p>
    <w:p w:rsidR="000A7723" w:rsidRPr="00AF7FD0" w:rsidRDefault="006F5EFD" w:rsidP="00837E9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lastRenderedPageBreak/>
        <w:t xml:space="preserve">Às fls. </w:t>
      </w:r>
      <w:r w:rsidR="00837E94" w:rsidRPr="00AF7FD0">
        <w:rPr>
          <w:rFonts w:ascii="Arial" w:hAnsi="Arial" w:cs="Arial"/>
        </w:rPr>
        <w:t>151</w:t>
      </w:r>
      <w:r w:rsidR="000A7723" w:rsidRPr="00AF7FD0">
        <w:rPr>
          <w:rFonts w:ascii="Arial" w:hAnsi="Arial" w:cs="Arial"/>
        </w:rPr>
        <w:t xml:space="preserve"> a </w:t>
      </w:r>
      <w:r w:rsidR="00837E94" w:rsidRPr="00AF7FD0">
        <w:rPr>
          <w:rFonts w:ascii="Arial" w:hAnsi="Arial" w:cs="Arial"/>
        </w:rPr>
        <w:t>154</w:t>
      </w:r>
      <w:r w:rsidR="000A7723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0A7723" w:rsidRPr="00AF7FD0">
        <w:rPr>
          <w:rFonts w:ascii="Arial" w:hAnsi="Arial" w:cs="Arial"/>
        </w:rPr>
        <w:t xml:space="preserve"> </w:t>
      </w:r>
      <w:r w:rsidR="000A7723" w:rsidRPr="00AF7FD0">
        <w:rPr>
          <w:rFonts w:ascii="Arial" w:hAnsi="Arial" w:cs="Arial"/>
          <w:b/>
        </w:rPr>
        <w:t>Demonstrativo do Fluxo de Caixa</w:t>
      </w:r>
      <w:r w:rsidR="000A7723" w:rsidRPr="00AF7FD0">
        <w:rPr>
          <w:rFonts w:ascii="Arial" w:hAnsi="Arial" w:cs="Arial"/>
        </w:rPr>
        <w:t>, emitido conforme o Anexo 18 da Lei nº 4.320/64.</w:t>
      </w:r>
    </w:p>
    <w:p w:rsidR="00CD7D44" w:rsidRPr="00AF7FD0" w:rsidRDefault="006F5EFD" w:rsidP="00CD7D4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837E94" w:rsidRPr="00AF7FD0">
        <w:rPr>
          <w:rFonts w:ascii="Arial" w:hAnsi="Arial" w:cs="Arial"/>
        </w:rPr>
        <w:t xml:space="preserve">155 e 156 </w:t>
      </w:r>
      <w:r w:rsidR="00AF7FD0" w:rsidRPr="00AF7FD0">
        <w:rPr>
          <w:rFonts w:ascii="Arial" w:hAnsi="Arial" w:cs="Arial"/>
        </w:rPr>
        <w:t>- Consta</w:t>
      </w:r>
      <w:r w:rsidR="00CD7D44" w:rsidRPr="00AF7FD0">
        <w:rPr>
          <w:rFonts w:ascii="Arial" w:hAnsi="Arial" w:cs="Arial"/>
        </w:rPr>
        <w:t xml:space="preserve"> </w:t>
      </w:r>
      <w:r w:rsidR="00CD7D44" w:rsidRPr="00AF7FD0">
        <w:rPr>
          <w:rFonts w:ascii="Arial" w:hAnsi="Arial" w:cs="Arial"/>
          <w:b/>
        </w:rPr>
        <w:t xml:space="preserve">Nota Explicativa </w:t>
      </w:r>
      <w:r w:rsidR="00AF7FD0" w:rsidRPr="00AF7FD0">
        <w:rPr>
          <w:rFonts w:ascii="Arial" w:hAnsi="Arial" w:cs="Arial"/>
        </w:rPr>
        <w:t>da</w:t>
      </w:r>
      <w:r w:rsidR="00CD7D44" w:rsidRPr="00AF7FD0">
        <w:rPr>
          <w:rFonts w:ascii="Arial" w:hAnsi="Arial" w:cs="Arial"/>
        </w:rPr>
        <w:t xml:space="preserve"> Diretor</w:t>
      </w:r>
      <w:r w:rsidR="00AF7FD0" w:rsidRPr="00AF7FD0">
        <w:rPr>
          <w:rFonts w:ascii="Arial" w:hAnsi="Arial" w:cs="Arial"/>
        </w:rPr>
        <w:t>a</w:t>
      </w:r>
      <w:r w:rsidR="00CD7D44" w:rsidRPr="00AF7FD0">
        <w:rPr>
          <w:rFonts w:ascii="Arial" w:hAnsi="Arial" w:cs="Arial"/>
        </w:rPr>
        <w:t xml:space="preserve"> Presidente</w:t>
      </w:r>
      <w:r w:rsidR="00AF7FD0" w:rsidRPr="00AF7FD0">
        <w:rPr>
          <w:rFonts w:ascii="Arial" w:hAnsi="Arial" w:cs="Arial"/>
        </w:rPr>
        <w:t xml:space="preserve"> Sheila </w:t>
      </w:r>
      <w:proofErr w:type="spellStart"/>
      <w:r w:rsidR="00AF7FD0" w:rsidRPr="00AF7FD0">
        <w:rPr>
          <w:rFonts w:ascii="Arial" w:hAnsi="Arial" w:cs="Arial"/>
        </w:rPr>
        <w:t>Diab</w:t>
      </w:r>
      <w:proofErr w:type="spellEnd"/>
      <w:r w:rsidR="00AF7FD0" w:rsidRPr="00AF7FD0">
        <w:rPr>
          <w:rFonts w:ascii="Arial" w:hAnsi="Arial" w:cs="Arial"/>
        </w:rPr>
        <w:t xml:space="preserve"> Maluf</w:t>
      </w:r>
      <w:r w:rsidR="00CD7D44" w:rsidRPr="00AF7FD0">
        <w:rPr>
          <w:rFonts w:ascii="Arial" w:hAnsi="Arial" w:cs="Arial"/>
        </w:rPr>
        <w:t>,</w:t>
      </w:r>
      <w:r w:rsidR="00CD7D44" w:rsidRPr="00AF7FD0">
        <w:rPr>
          <w:rFonts w:ascii="Arial" w:hAnsi="Arial" w:cs="Arial"/>
          <w:b/>
        </w:rPr>
        <w:t xml:space="preserve"> </w:t>
      </w:r>
      <w:r w:rsidR="00CD7D44" w:rsidRPr="00AF7FD0">
        <w:rPr>
          <w:rFonts w:ascii="Arial" w:hAnsi="Arial" w:cs="Arial"/>
        </w:rPr>
        <w:t xml:space="preserve">informando que </w:t>
      </w:r>
      <w:proofErr w:type="gramStart"/>
      <w:r w:rsidR="00CD7D44" w:rsidRPr="00AF7FD0">
        <w:rPr>
          <w:rFonts w:ascii="Arial" w:hAnsi="Arial" w:cs="Arial"/>
          <w:b/>
        </w:rPr>
        <w:t>“...</w:t>
      </w:r>
      <w:proofErr w:type="gramEnd"/>
      <w:r w:rsidR="00CD7D44" w:rsidRPr="00AF7FD0">
        <w:rPr>
          <w:rFonts w:ascii="Arial" w:hAnsi="Arial" w:cs="Arial"/>
          <w:b/>
        </w:rPr>
        <w:t>não ocorreram situações merecedoras de esclarecimento, tais, como, cancelamento de Restos a Pagar, dev</w:t>
      </w:r>
      <w:r w:rsidR="00AE7F27" w:rsidRPr="00AF7FD0">
        <w:rPr>
          <w:rFonts w:ascii="Arial" w:hAnsi="Arial" w:cs="Arial"/>
          <w:b/>
        </w:rPr>
        <w:t>e</w:t>
      </w:r>
      <w:r w:rsidR="00CD7D44" w:rsidRPr="00AF7FD0">
        <w:rPr>
          <w:rFonts w:ascii="Arial" w:hAnsi="Arial" w:cs="Arial"/>
          <w:b/>
        </w:rPr>
        <w:t>dores diversos, entre outras.”</w:t>
      </w:r>
      <w:r w:rsidR="00CD7D44" w:rsidRPr="00AF7FD0">
        <w:rPr>
          <w:rFonts w:ascii="Arial" w:hAnsi="Arial" w:cs="Arial"/>
        </w:rPr>
        <w:t xml:space="preserve"> </w:t>
      </w:r>
    </w:p>
    <w:p w:rsidR="00AE7F27" w:rsidRPr="00AF7FD0" w:rsidRDefault="006F5EFD" w:rsidP="00AE7F2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837E94" w:rsidRPr="00AF7FD0">
        <w:rPr>
          <w:rFonts w:ascii="Arial" w:hAnsi="Arial" w:cs="Arial"/>
        </w:rPr>
        <w:t>157 e 165</w:t>
      </w:r>
      <w:r w:rsidR="00AE7F27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AE7F27" w:rsidRPr="00AF7FD0">
        <w:rPr>
          <w:rFonts w:ascii="Arial" w:hAnsi="Arial" w:cs="Arial"/>
        </w:rPr>
        <w:t xml:space="preserve"> </w:t>
      </w:r>
      <w:r w:rsidR="00AE7F27" w:rsidRPr="00AF7FD0">
        <w:rPr>
          <w:rFonts w:ascii="Arial" w:hAnsi="Arial" w:cs="Arial"/>
          <w:b/>
        </w:rPr>
        <w:t>Inventário Físico dos Bens Móveis e Imóveis</w:t>
      </w:r>
      <w:r w:rsidR="00896BF8" w:rsidRPr="00AF7FD0">
        <w:rPr>
          <w:rFonts w:ascii="Arial" w:hAnsi="Arial" w:cs="Arial"/>
          <w:b/>
        </w:rPr>
        <w:t xml:space="preserve"> </w:t>
      </w:r>
      <w:r w:rsidR="00896BF8" w:rsidRPr="00AF7FD0">
        <w:rPr>
          <w:rFonts w:ascii="Arial" w:hAnsi="Arial" w:cs="Arial"/>
        </w:rPr>
        <w:t>até 31/12/201</w:t>
      </w:r>
      <w:r w:rsidR="00837E94" w:rsidRPr="00AF7FD0">
        <w:rPr>
          <w:rFonts w:ascii="Arial" w:hAnsi="Arial" w:cs="Arial"/>
        </w:rPr>
        <w:t>6</w:t>
      </w:r>
      <w:r w:rsidR="00896BF8" w:rsidRPr="00AF7FD0">
        <w:rPr>
          <w:rFonts w:ascii="Arial" w:hAnsi="Arial" w:cs="Arial"/>
          <w:b/>
        </w:rPr>
        <w:t>,</w:t>
      </w:r>
      <w:r w:rsidR="00896BF8" w:rsidRPr="00AF7FD0">
        <w:rPr>
          <w:rFonts w:ascii="Arial" w:hAnsi="Arial" w:cs="Arial"/>
        </w:rPr>
        <w:t xml:space="preserve"> sem assinatura de responsável</w:t>
      </w:r>
      <w:r w:rsidR="00AE7F27" w:rsidRPr="00AF7FD0">
        <w:rPr>
          <w:rFonts w:ascii="Arial" w:hAnsi="Arial" w:cs="Arial"/>
        </w:rPr>
        <w:t>.</w:t>
      </w:r>
    </w:p>
    <w:p w:rsidR="00896BF8" w:rsidRPr="00AF7FD0" w:rsidRDefault="006F5EFD" w:rsidP="00896BF8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7F5B27" w:rsidRPr="00AF7FD0">
        <w:rPr>
          <w:rFonts w:ascii="Arial" w:hAnsi="Arial" w:cs="Arial"/>
        </w:rPr>
        <w:t>166 e 167</w:t>
      </w:r>
      <w:r w:rsidR="00896BF8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AF7FD0" w:rsidRPr="00AF7FD0">
        <w:rPr>
          <w:rFonts w:ascii="Arial" w:hAnsi="Arial" w:cs="Arial"/>
          <w:b/>
        </w:rPr>
        <w:t xml:space="preserve"> Relatório</w:t>
      </w:r>
      <w:r w:rsidR="00896BF8" w:rsidRPr="00AF7FD0">
        <w:rPr>
          <w:rFonts w:ascii="Arial" w:hAnsi="Arial" w:cs="Arial"/>
          <w:b/>
        </w:rPr>
        <w:t xml:space="preserve"> dos Bens Existentes</w:t>
      </w:r>
      <w:r w:rsidR="00896BF8" w:rsidRPr="00AF7FD0">
        <w:rPr>
          <w:rFonts w:ascii="Arial" w:hAnsi="Arial" w:cs="Arial"/>
        </w:rPr>
        <w:t xml:space="preserve"> </w:t>
      </w:r>
      <w:r w:rsidR="00896BF8" w:rsidRPr="00AF7FD0">
        <w:rPr>
          <w:rFonts w:ascii="Arial" w:hAnsi="Arial" w:cs="Arial"/>
          <w:b/>
        </w:rPr>
        <w:t>no Almoxarifado</w:t>
      </w:r>
      <w:r w:rsidR="007F5B27" w:rsidRPr="00AF7FD0">
        <w:rPr>
          <w:rFonts w:ascii="Arial" w:hAnsi="Arial" w:cs="Arial"/>
        </w:rPr>
        <w:t>, com data base 31/12/2016</w:t>
      </w:r>
      <w:r w:rsidR="00896BF8" w:rsidRPr="00AF7FD0">
        <w:rPr>
          <w:rFonts w:ascii="Arial" w:hAnsi="Arial" w:cs="Arial"/>
        </w:rPr>
        <w:t>, de lavra do Responsável pelo Almoxarifado.</w:t>
      </w:r>
    </w:p>
    <w:p w:rsidR="00896BF8" w:rsidRPr="00AF7FD0" w:rsidRDefault="006F5EFD" w:rsidP="00896BF8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F440C9" w:rsidRPr="00AF7FD0">
        <w:rPr>
          <w:rFonts w:ascii="Arial" w:hAnsi="Arial" w:cs="Arial"/>
        </w:rPr>
        <w:t>168 e 169</w:t>
      </w:r>
      <w:r w:rsidR="00896BF8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AF7FD0" w:rsidRPr="00AF7FD0">
        <w:rPr>
          <w:rFonts w:ascii="Arial" w:hAnsi="Arial" w:cs="Arial"/>
          <w:b/>
        </w:rPr>
        <w:t xml:space="preserve"> </w:t>
      </w:r>
      <w:r w:rsidR="00896BF8" w:rsidRPr="00AF7FD0">
        <w:rPr>
          <w:rFonts w:ascii="Arial" w:hAnsi="Arial" w:cs="Arial"/>
          <w:b/>
        </w:rPr>
        <w:t>Rol de Adiantamentos</w:t>
      </w:r>
      <w:r w:rsidR="007F5B27" w:rsidRPr="00AF7FD0">
        <w:rPr>
          <w:rFonts w:ascii="Arial" w:hAnsi="Arial" w:cs="Arial"/>
        </w:rPr>
        <w:t xml:space="preserve"> executados em 2016</w:t>
      </w:r>
      <w:r w:rsidR="00896BF8" w:rsidRPr="00AF7FD0">
        <w:rPr>
          <w:rFonts w:ascii="Arial" w:hAnsi="Arial" w:cs="Arial"/>
        </w:rPr>
        <w:t xml:space="preserve">, em conformidade com o Art. 13 da Lei nº 5.604/94. </w:t>
      </w:r>
    </w:p>
    <w:p w:rsidR="00896BF8" w:rsidRPr="00AF7FD0" w:rsidRDefault="006F5EFD" w:rsidP="00896BF8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F440C9" w:rsidRPr="00AF7FD0">
        <w:rPr>
          <w:rFonts w:ascii="Arial" w:hAnsi="Arial" w:cs="Arial"/>
        </w:rPr>
        <w:t>170 e 171</w:t>
      </w:r>
      <w:r w:rsidR="00896BF8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AF7FD0" w:rsidRPr="00AF7FD0">
        <w:rPr>
          <w:rFonts w:ascii="Arial" w:hAnsi="Arial" w:cs="Arial"/>
          <w:b/>
        </w:rPr>
        <w:t xml:space="preserve"> declaração informando que</w:t>
      </w:r>
      <w:r w:rsidR="00896BF8" w:rsidRPr="00AF7FD0">
        <w:rPr>
          <w:rFonts w:ascii="Arial" w:hAnsi="Arial" w:cs="Arial"/>
          <w:b/>
        </w:rPr>
        <w:t xml:space="preserve"> </w:t>
      </w:r>
      <w:proofErr w:type="gramStart"/>
      <w:r w:rsidR="00AF7FD0" w:rsidRPr="00AF7FD0">
        <w:rPr>
          <w:rFonts w:ascii="Arial" w:hAnsi="Arial" w:cs="Arial"/>
          <w:b/>
        </w:rPr>
        <w:t>“...</w:t>
      </w:r>
      <w:proofErr w:type="gramEnd"/>
      <w:r w:rsidR="00AF7FD0" w:rsidRPr="00AF7FD0">
        <w:rPr>
          <w:rFonts w:ascii="Arial" w:hAnsi="Arial" w:cs="Arial"/>
          <w:b/>
        </w:rPr>
        <w:t xml:space="preserve">não houve conclusão de processos </w:t>
      </w:r>
      <w:r w:rsidR="00896BF8" w:rsidRPr="00AF7FD0">
        <w:rPr>
          <w:rFonts w:ascii="Arial" w:hAnsi="Arial" w:cs="Arial"/>
          <w:b/>
        </w:rPr>
        <w:t>de Restos a Pagar</w:t>
      </w:r>
      <w:r w:rsidR="00AF7FD0" w:rsidRPr="00AF7FD0">
        <w:rPr>
          <w:rFonts w:ascii="Arial" w:hAnsi="Arial" w:cs="Arial"/>
          <w:b/>
        </w:rPr>
        <w:t>”.</w:t>
      </w:r>
      <w:r w:rsidR="00896BF8" w:rsidRPr="00AF7FD0">
        <w:rPr>
          <w:rFonts w:ascii="Arial" w:hAnsi="Arial" w:cs="Arial"/>
        </w:rPr>
        <w:t>.</w:t>
      </w:r>
    </w:p>
    <w:p w:rsidR="00725EE4" w:rsidRPr="00AF7FD0" w:rsidRDefault="006F5EFD" w:rsidP="001640CB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174A5E" w:rsidRPr="00AF7FD0">
        <w:rPr>
          <w:rFonts w:ascii="Arial" w:hAnsi="Arial" w:cs="Arial"/>
        </w:rPr>
        <w:t>17</w:t>
      </w:r>
      <w:r w:rsidR="0002379C" w:rsidRPr="00AF7FD0">
        <w:rPr>
          <w:rFonts w:ascii="Arial" w:hAnsi="Arial" w:cs="Arial"/>
        </w:rPr>
        <w:t>2</w:t>
      </w:r>
      <w:r w:rsidR="00174A5E" w:rsidRPr="00AF7FD0">
        <w:rPr>
          <w:rFonts w:ascii="Arial" w:hAnsi="Arial" w:cs="Arial"/>
        </w:rPr>
        <w:t xml:space="preserve"> e </w:t>
      </w:r>
      <w:r w:rsidR="0002379C" w:rsidRPr="00AF7FD0">
        <w:rPr>
          <w:rFonts w:ascii="Arial" w:hAnsi="Arial" w:cs="Arial"/>
        </w:rPr>
        <w:t>1</w:t>
      </w:r>
      <w:r w:rsidR="00174A5E" w:rsidRPr="00AF7FD0">
        <w:rPr>
          <w:rFonts w:ascii="Arial" w:hAnsi="Arial" w:cs="Arial"/>
        </w:rPr>
        <w:t>7</w:t>
      </w:r>
      <w:r w:rsidR="0002379C" w:rsidRPr="00AF7FD0">
        <w:rPr>
          <w:rFonts w:ascii="Arial" w:hAnsi="Arial" w:cs="Arial"/>
        </w:rPr>
        <w:t>3</w:t>
      </w:r>
      <w:r w:rsidR="00725EE4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 xml:space="preserve">- Consta </w:t>
      </w:r>
      <w:r w:rsidR="00F440C9" w:rsidRPr="00AF7FD0">
        <w:rPr>
          <w:rFonts w:ascii="Arial" w:hAnsi="Arial" w:cs="Arial"/>
        </w:rPr>
        <w:t>declaração</w:t>
      </w:r>
      <w:r w:rsidR="00725EE4" w:rsidRPr="00AF7FD0">
        <w:rPr>
          <w:rFonts w:ascii="Arial" w:hAnsi="Arial" w:cs="Arial"/>
          <w:b/>
        </w:rPr>
        <w:t xml:space="preserve"> </w:t>
      </w:r>
      <w:r w:rsidR="0002379C" w:rsidRPr="00AF7FD0">
        <w:rPr>
          <w:rFonts w:ascii="Arial" w:hAnsi="Arial" w:cs="Arial"/>
        </w:rPr>
        <w:t>informando que</w:t>
      </w:r>
      <w:r w:rsidR="0002379C" w:rsidRPr="00AF7FD0">
        <w:rPr>
          <w:rFonts w:ascii="Arial" w:hAnsi="Arial" w:cs="Arial"/>
          <w:b/>
        </w:rPr>
        <w:t xml:space="preserve"> “Durante a execução do exercício, não ocorreu nenhuma </w:t>
      </w:r>
      <w:r w:rsidR="00174A5E" w:rsidRPr="00AF7FD0">
        <w:rPr>
          <w:rFonts w:ascii="Arial" w:hAnsi="Arial" w:cs="Arial"/>
          <w:b/>
        </w:rPr>
        <w:t>Licitação</w:t>
      </w:r>
      <w:r w:rsidR="00AF7FD0" w:rsidRPr="00AF7FD0">
        <w:rPr>
          <w:rFonts w:ascii="Arial" w:hAnsi="Arial" w:cs="Arial"/>
          <w:b/>
        </w:rPr>
        <w:t xml:space="preserve"> Pública, neste Órgão</w:t>
      </w:r>
      <w:r w:rsidR="0002379C" w:rsidRPr="00AF7FD0">
        <w:rPr>
          <w:rFonts w:ascii="Arial" w:hAnsi="Arial" w:cs="Arial"/>
          <w:b/>
        </w:rPr>
        <w:t>”</w:t>
      </w:r>
      <w:r w:rsidR="00AF7FD0" w:rsidRPr="00AF7FD0">
        <w:rPr>
          <w:rFonts w:ascii="Arial" w:hAnsi="Arial" w:cs="Arial"/>
          <w:b/>
        </w:rPr>
        <w:t>.</w:t>
      </w:r>
      <w:r w:rsidR="004358C7" w:rsidRPr="00AF7FD0">
        <w:rPr>
          <w:rFonts w:ascii="Arial" w:hAnsi="Arial" w:cs="Arial"/>
        </w:rPr>
        <w:t xml:space="preserve"> </w:t>
      </w:r>
    </w:p>
    <w:p w:rsidR="0002379C" w:rsidRPr="00AF7FD0" w:rsidRDefault="006F5EFD" w:rsidP="0002379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02379C" w:rsidRPr="00AF7FD0">
        <w:rPr>
          <w:rFonts w:ascii="Arial" w:hAnsi="Arial" w:cs="Arial"/>
        </w:rPr>
        <w:t>1</w:t>
      </w:r>
      <w:r w:rsidR="00174A5E" w:rsidRPr="00AF7FD0">
        <w:rPr>
          <w:rFonts w:ascii="Arial" w:hAnsi="Arial" w:cs="Arial"/>
        </w:rPr>
        <w:t>7</w:t>
      </w:r>
      <w:r w:rsidR="0002379C" w:rsidRPr="00AF7FD0">
        <w:rPr>
          <w:rFonts w:ascii="Arial" w:hAnsi="Arial" w:cs="Arial"/>
        </w:rPr>
        <w:t xml:space="preserve">4 a </w:t>
      </w:r>
      <w:r w:rsidR="00174A5E" w:rsidRPr="00AF7FD0">
        <w:rPr>
          <w:rFonts w:ascii="Arial" w:hAnsi="Arial" w:cs="Arial"/>
        </w:rPr>
        <w:t>193</w:t>
      </w:r>
      <w:r w:rsidR="0002379C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 xml:space="preserve">- Consta relação das </w:t>
      </w:r>
      <w:r w:rsidR="0002379C" w:rsidRPr="00AF7FD0">
        <w:rPr>
          <w:rFonts w:ascii="Arial" w:hAnsi="Arial" w:cs="Arial"/>
          <w:b/>
        </w:rPr>
        <w:t xml:space="preserve">Despesas que </w:t>
      </w:r>
      <w:r w:rsidR="00EE1B1D" w:rsidRPr="00AF7FD0">
        <w:rPr>
          <w:rFonts w:ascii="Arial" w:hAnsi="Arial" w:cs="Arial"/>
          <w:b/>
        </w:rPr>
        <w:t>o</w:t>
      </w:r>
      <w:r w:rsidR="0002379C" w:rsidRPr="00AF7FD0">
        <w:rPr>
          <w:rFonts w:ascii="Arial" w:hAnsi="Arial" w:cs="Arial"/>
          <w:b/>
        </w:rPr>
        <w:t xml:space="preserve">correram com Dispensa ou Inexigibilidade de Licitação, </w:t>
      </w:r>
      <w:r w:rsidR="00AF7FD0">
        <w:rPr>
          <w:rFonts w:ascii="Arial" w:hAnsi="Arial" w:cs="Arial"/>
        </w:rPr>
        <w:t>no exercício de 2016</w:t>
      </w:r>
      <w:r w:rsidR="0002379C" w:rsidRPr="00AF7FD0">
        <w:rPr>
          <w:rFonts w:ascii="Arial" w:hAnsi="Arial" w:cs="Arial"/>
        </w:rPr>
        <w:t xml:space="preserve">. </w:t>
      </w:r>
    </w:p>
    <w:p w:rsidR="0002379C" w:rsidRPr="00AF7FD0" w:rsidRDefault="006F5EFD" w:rsidP="001640CB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C3301E" w:rsidRPr="00AF7FD0">
        <w:rPr>
          <w:rFonts w:ascii="Arial" w:hAnsi="Arial" w:cs="Arial"/>
        </w:rPr>
        <w:t>194 e 195</w:t>
      </w:r>
      <w:r w:rsidR="0002379C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02379C" w:rsidRPr="00AF7FD0">
        <w:rPr>
          <w:rFonts w:ascii="Arial" w:hAnsi="Arial" w:cs="Arial"/>
        </w:rPr>
        <w:t xml:space="preserve"> </w:t>
      </w:r>
      <w:r w:rsidR="00C3301E" w:rsidRPr="00AF7FD0">
        <w:rPr>
          <w:rFonts w:ascii="Arial" w:hAnsi="Arial" w:cs="Arial"/>
        </w:rPr>
        <w:t>declaração</w:t>
      </w:r>
      <w:r w:rsidR="0002379C" w:rsidRPr="00AF7FD0">
        <w:rPr>
          <w:rFonts w:ascii="Arial" w:hAnsi="Arial" w:cs="Arial"/>
          <w:b/>
        </w:rPr>
        <w:t xml:space="preserve"> </w:t>
      </w:r>
      <w:r w:rsidR="0002379C" w:rsidRPr="00AF7FD0">
        <w:rPr>
          <w:rFonts w:ascii="Arial" w:hAnsi="Arial" w:cs="Arial"/>
        </w:rPr>
        <w:t xml:space="preserve">informando que </w:t>
      </w:r>
      <w:r w:rsidR="0002379C" w:rsidRPr="00AF7FD0">
        <w:rPr>
          <w:rFonts w:ascii="Arial" w:hAnsi="Arial" w:cs="Arial"/>
          <w:b/>
        </w:rPr>
        <w:t>“Não foi celebrado Convênios com Órgãos Federais, durante o exercício”</w:t>
      </w:r>
      <w:r w:rsidR="00AF7FD0" w:rsidRPr="00AF7FD0">
        <w:rPr>
          <w:rFonts w:ascii="Arial" w:hAnsi="Arial" w:cs="Arial"/>
          <w:b/>
        </w:rPr>
        <w:t>.</w:t>
      </w:r>
    </w:p>
    <w:p w:rsidR="0002379C" w:rsidRPr="00AF7FD0" w:rsidRDefault="006F5EFD" w:rsidP="0002379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</w:t>
      </w:r>
      <w:r w:rsidR="00CA3F02" w:rsidRPr="00AF7FD0">
        <w:rPr>
          <w:rFonts w:ascii="Arial" w:hAnsi="Arial" w:cs="Arial"/>
        </w:rPr>
        <w:t>196 e 197</w:t>
      </w:r>
      <w:r w:rsidR="0002379C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 xml:space="preserve">- Consta </w:t>
      </w:r>
      <w:r w:rsidR="00CA3F02" w:rsidRPr="00AF7FD0">
        <w:rPr>
          <w:rFonts w:ascii="Arial" w:hAnsi="Arial" w:cs="Arial"/>
        </w:rPr>
        <w:t>declaração</w:t>
      </w:r>
      <w:r w:rsidR="00CA3F02" w:rsidRPr="00AF7FD0">
        <w:rPr>
          <w:rFonts w:ascii="Arial" w:hAnsi="Arial" w:cs="Arial"/>
          <w:b/>
        </w:rPr>
        <w:t xml:space="preserve"> </w:t>
      </w:r>
      <w:r w:rsidR="00CA3F02" w:rsidRPr="00AF7FD0">
        <w:rPr>
          <w:rFonts w:ascii="Arial" w:hAnsi="Arial" w:cs="Arial"/>
        </w:rPr>
        <w:t xml:space="preserve">informando que </w:t>
      </w:r>
      <w:proofErr w:type="gramStart"/>
      <w:r w:rsidR="0002379C" w:rsidRPr="00AF7FD0">
        <w:rPr>
          <w:rFonts w:ascii="Arial" w:hAnsi="Arial" w:cs="Arial"/>
          <w:b/>
        </w:rPr>
        <w:t>“...</w:t>
      </w:r>
      <w:proofErr w:type="gramEnd"/>
      <w:r w:rsidR="0002379C" w:rsidRPr="00AF7FD0">
        <w:rPr>
          <w:rFonts w:ascii="Arial" w:hAnsi="Arial" w:cs="Arial"/>
          <w:b/>
        </w:rPr>
        <w:t>não houve nenhum procedimento referente a alienação, desapr</w:t>
      </w:r>
      <w:r w:rsidR="00EE1B1D" w:rsidRPr="00AF7FD0">
        <w:rPr>
          <w:rFonts w:ascii="Arial" w:hAnsi="Arial" w:cs="Arial"/>
          <w:b/>
        </w:rPr>
        <w:t>o</w:t>
      </w:r>
      <w:r w:rsidR="0002379C" w:rsidRPr="00AF7FD0">
        <w:rPr>
          <w:rFonts w:ascii="Arial" w:hAnsi="Arial" w:cs="Arial"/>
          <w:b/>
        </w:rPr>
        <w:t>priação ou compra de imóveis”</w:t>
      </w:r>
      <w:r w:rsidR="0002379C" w:rsidRPr="00AF7FD0">
        <w:rPr>
          <w:rFonts w:ascii="Arial" w:hAnsi="Arial" w:cs="Arial"/>
        </w:rPr>
        <w:t xml:space="preserve"> no exercício de 201</w:t>
      </w:r>
      <w:r w:rsidR="00AF7FD0" w:rsidRPr="00AF7FD0">
        <w:rPr>
          <w:rFonts w:ascii="Arial" w:hAnsi="Arial" w:cs="Arial"/>
        </w:rPr>
        <w:t>6</w:t>
      </w:r>
      <w:r w:rsidR="0002379C" w:rsidRPr="00AF7FD0">
        <w:rPr>
          <w:rFonts w:ascii="Arial" w:hAnsi="Arial" w:cs="Arial"/>
        </w:rPr>
        <w:t>.</w:t>
      </w:r>
    </w:p>
    <w:p w:rsidR="00804849" w:rsidRPr="00AF7FD0" w:rsidRDefault="00804849" w:rsidP="00804849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Às fls. 198 e 199 – Consta Certidão de Regularidade Profissional, emitida pelo Conselho Regional de Contabilidade de Alagoas, datada de 07/03/2017, com validade até 31/03/2017, certificando que a Contadora Maria </w:t>
      </w:r>
      <w:proofErr w:type="spellStart"/>
      <w:r w:rsidRPr="00AF7FD0">
        <w:rPr>
          <w:rFonts w:ascii="Arial" w:hAnsi="Arial" w:cs="Arial"/>
        </w:rPr>
        <w:t>Cícera</w:t>
      </w:r>
      <w:proofErr w:type="spellEnd"/>
      <w:r w:rsidRPr="00AF7FD0">
        <w:rPr>
          <w:rFonts w:ascii="Arial" w:hAnsi="Arial" w:cs="Arial"/>
        </w:rPr>
        <w:t xml:space="preserve"> Guilhermino da Silva, registrado sob nº AL-004433/O-3 encontra-se em situação REGULAR.</w:t>
      </w:r>
    </w:p>
    <w:p w:rsidR="00EF3117" w:rsidRPr="00AF7FD0" w:rsidRDefault="006F5EFD" w:rsidP="00EF311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>Às fls</w:t>
      </w:r>
      <w:r w:rsidR="00AF7FD0" w:rsidRPr="00AF7FD0">
        <w:rPr>
          <w:rFonts w:ascii="Arial" w:hAnsi="Arial" w:cs="Arial"/>
        </w:rPr>
        <w:t>.</w:t>
      </w:r>
      <w:r w:rsidRPr="00AF7FD0">
        <w:rPr>
          <w:rFonts w:ascii="Arial" w:hAnsi="Arial" w:cs="Arial"/>
        </w:rPr>
        <w:t xml:space="preserve"> </w:t>
      </w:r>
      <w:r w:rsidR="00002C3A" w:rsidRPr="00AF7FD0">
        <w:rPr>
          <w:rFonts w:ascii="Arial" w:hAnsi="Arial" w:cs="Arial"/>
        </w:rPr>
        <w:t>200 a 202</w:t>
      </w:r>
      <w:r w:rsidR="00EF3117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- Consta</w:t>
      </w:r>
      <w:r w:rsidR="00EF3117" w:rsidRPr="00AF7FD0">
        <w:rPr>
          <w:rFonts w:ascii="Arial" w:hAnsi="Arial" w:cs="Arial"/>
        </w:rPr>
        <w:t xml:space="preserve"> </w:t>
      </w:r>
      <w:r w:rsidR="00EF3117" w:rsidRPr="00AF7FD0">
        <w:rPr>
          <w:rFonts w:ascii="Arial" w:hAnsi="Arial" w:cs="Arial"/>
          <w:b/>
        </w:rPr>
        <w:t>Declaração de Bens Patri</w:t>
      </w:r>
      <w:r w:rsidR="00963B64" w:rsidRPr="00AF7FD0">
        <w:rPr>
          <w:rFonts w:ascii="Arial" w:hAnsi="Arial" w:cs="Arial"/>
          <w:b/>
        </w:rPr>
        <w:t>moniais da</w:t>
      </w:r>
      <w:r w:rsidR="00EF3117" w:rsidRPr="00AF7FD0">
        <w:rPr>
          <w:rFonts w:ascii="Arial" w:hAnsi="Arial" w:cs="Arial"/>
          <w:b/>
        </w:rPr>
        <w:t xml:space="preserve"> Gestor</w:t>
      </w:r>
      <w:r w:rsidR="00963B64" w:rsidRPr="00AF7FD0">
        <w:rPr>
          <w:rFonts w:ascii="Arial" w:hAnsi="Arial" w:cs="Arial"/>
          <w:b/>
        </w:rPr>
        <w:t>a</w:t>
      </w:r>
      <w:r w:rsidR="00EF3117" w:rsidRPr="00AF7FD0">
        <w:rPr>
          <w:rFonts w:ascii="Arial" w:hAnsi="Arial" w:cs="Arial"/>
        </w:rPr>
        <w:t xml:space="preserve"> </w:t>
      </w:r>
      <w:r w:rsidR="00963B64" w:rsidRPr="00AF7FD0">
        <w:rPr>
          <w:rFonts w:ascii="Arial" w:hAnsi="Arial" w:cs="Arial"/>
        </w:rPr>
        <w:t xml:space="preserve">Sheila </w:t>
      </w:r>
      <w:proofErr w:type="spellStart"/>
      <w:r w:rsidR="00963B64" w:rsidRPr="00AF7FD0">
        <w:rPr>
          <w:rFonts w:ascii="Arial" w:hAnsi="Arial" w:cs="Arial"/>
        </w:rPr>
        <w:t>Diab</w:t>
      </w:r>
      <w:proofErr w:type="spellEnd"/>
      <w:r w:rsidR="00963B64" w:rsidRPr="00AF7FD0">
        <w:rPr>
          <w:rFonts w:ascii="Arial" w:hAnsi="Arial" w:cs="Arial"/>
        </w:rPr>
        <w:t xml:space="preserve"> Maluf</w:t>
      </w:r>
      <w:r w:rsidR="00EF3117" w:rsidRPr="00AF7FD0">
        <w:rPr>
          <w:rFonts w:ascii="Arial" w:hAnsi="Arial" w:cs="Arial"/>
        </w:rPr>
        <w:t>.</w:t>
      </w:r>
    </w:p>
    <w:p w:rsidR="00EF3117" w:rsidRPr="00AF7FD0" w:rsidRDefault="006F5EFD" w:rsidP="00EF311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t>Às fl</w:t>
      </w:r>
      <w:r w:rsidR="00EF3117" w:rsidRPr="00AF7FD0">
        <w:rPr>
          <w:rFonts w:ascii="Arial" w:hAnsi="Arial" w:cs="Arial"/>
        </w:rPr>
        <w:t>s</w:t>
      </w:r>
      <w:r w:rsidRPr="00AF7FD0">
        <w:rPr>
          <w:rFonts w:ascii="Arial" w:hAnsi="Arial" w:cs="Arial"/>
        </w:rPr>
        <w:t>.</w:t>
      </w:r>
      <w:r w:rsidR="00EF3117" w:rsidRPr="00AF7FD0">
        <w:rPr>
          <w:rFonts w:ascii="Arial" w:hAnsi="Arial" w:cs="Arial"/>
        </w:rPr>
        <w:t xml:space="preserve"> </w:t>
      </w:r>
      <w:r w:rsidR="00002C3A" w:rsidRPr="00AF7FD0">
        <w:rPr>
          <w:rFonts w:ascii="Arial" w:hAnsi="Arial" w:cs="Arial"/>
        </w:rPr>
        <w:t>203 a 229</w:t>
      </w:r>
      <w:r w:rsidRPr="00AF7FD0">
        <w:rPr>
          <w:rFonts w:ascii="Arial" w:hAnsi="Arial" w:cs="Arial"/>
        </w:rPr>
        <w:t xml:space="preserve"> - Consta Declaração</w:t>
      </w:r>
      <w:r w:rsidR="00963B64" w:rsidRPr="00AF7FD0">
        <w:rPr>
          <w:rFonts w:ascii="Arial" w:hAnsi="Arial" w:cs="Arial"/>
        </w:rPr>
        <w:t xml:space="preserve"> da</w:t>
      </w:r>
      <w:r w:rsidR="00EF3117" w:rsidRPr="00AF7FD0">
        <w:rPr>
          <w:rFonts w:ascii="Arial" w:hAnsi="Arial" w:cs="Arial"/>
        </w:rPr>
        <w:t xml:space="preserve"> </w:t>
      </w:r>
      <w:r w:rsidR="00963B64" w:rsidRPr="00AF7FD0">
        <w:rPr>
          <w:rFonts w:ascii="Arial" w:hAnsi="Arial" w:cs="Arial"/>
        </w:rPr>
        <w:t xml:space="preserve">Diretora Presidente Sheila </w:t>
      </w:r>
      <w:proofErr w:type="spellStart"/>
      <w:r w:rsidR="00963B64" w:rsidRPr="00AF7FD0">
        <w:rPr>
          <w:rFonts w:ascii="Arial" w:hAnsi="Arial" w:cs="Arial"/>
        </w:rPr>
        <w:t>Diab</w:t>
      </w:r>
      <w:proofErr w:type="spellEnd"/>
      <w:r w:rsidR="00963B64" w:rsidRPr="00AF7FD0">
        <w:rPr>
          <w:rFonts w:ascii="Arial" w:hAnsi="Arial" w:cs="Arial"/>
        </w:rPr>
        <w:t xml:space="preserve"> Maluf</w:t>
      </w:r>
      <w:r w:rsidR="00EF3117" w:rsidRPr="00AF7FD0">
        <w:rPr>
          <w:rFonts w:ascii="Arial" w:hAnsi="Arial" w:cs="Arial"/>
        </w:rPr>
        <w:t>, informando para que o Portal da Transparência contém as informações do Resumo Mensal da folha de pagamento desta autarquia, anexando cópia da Lei de fixação dos subsídios do funcionalismo públic</w:t>
      </w:r>
      <w:r w:rsidR="00EF3117" w:rsidRPr="00AF7FD0">
        <w:rPr>
          <w:rFonts w:ascii="Arial" w:hAnsi="Arial" w:cs="Arial"/>
          <w:b/>
          <w:i/>
        </w:rPr>
        <w:t xml:space="preserve">o, </w:t>
      </w:r>
      <w:r w:rsidR="00EF3117" w:rsidRPr="00AF7FD0">
        <w:rPr>
          <w:rFonts w:ascii="Arial" w:hAnsi="Arial" w:cs="Arial"/>
        </w:rPr>
        <w:t xml:space="preserve">bem como atos de nomeação dos mesmos.  </w:t>
      </w:r>
    </w:p>
    <w:p w:rsidR="00002C3A" w:rsidRPr="00AF7FD0" w:rsidRDefault="00002C3A" w:rsidP="00002C3A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F7FD0">
        <w:rPr>
          <w:rFonts w:ascii="Arial" w:hAnsi="Arial" w:cs="Arial"/>
        </w:rPr>
        <w:lastRenderedPageBreak/>
        <w:t>À fl. 230 – Consta despacho da Chefia de Gabinete encaminhando os autos a Superintendência de Controle Financeiro - SUCOF para análise e Parecer de Controle Interno.</w:t>
      </w:r>
    </w:p>
    <w:p w:rsidR="00AF7FD0" w:rsidRPr="00AF7FD0" w:rsidRDefault="00AF7FD0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C670DA" w:rsidRPr="00AF7FD0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AF7FD0">
        <w:rPr>
          <w:rFonts w:ascii="Arial" w:hAnsi="Arial" w:cs="Arial"/>
        </w:rPr>
        <w:t xml:space="preserve">Conforme </w:t>
      </w:r>
      <w:r w:rsidR="001768F8" w:rsidRPr="00AF7FD0">
        <w:rPr>
          <w:rFonts w:ascii="Arial" w:hAnsi="Arial" w:cs="Arial"/>
        </w:rPr>
        <w:t xml:space="preserve">relatado e </w:t>
      </w:r>
      <w:r w:rsidR="004C76F6" w:rsidRPr="00AF7FD0">
        <w:rPr>
          <w:rFonts w:ascii="Arial" w:hAnsi="Arial" w:cs="Arial"/>
        </w:rPr>
        <w:t xml:space="preserve">listado </w:t>
      </w:r>
      <w:r w:rsidR="00CD20E9" w:rsidRPr="00AF7FD0">
        <w:rPr>
          <w:rFonts w:ascii="Arial" w:hAnsi="Arial" w:cs="Arial"/>
        </w:rPr>
        <w:t xml:space="preserve">no </w:t>
      </w:r>
      <w:r w:rsidR="008B6CE9" w:rsidRPr="00AF7FD0">
        <w:rPr>
          <w:rFonts w:ascii="Arial" w:hAnsi="Arial" w:cs="Arial"/>
          <w:b/>
        </w:rPr>
        <w:t>ANEXO I</w:t>
      </w:r>
      <w:r w:rsidR="008B6CE9" w:rsidRPr="00AF7FD0">
        <w:rPr>
          <w:rFonts w:ascii="Arial" w:hAnsi="Arial" w:cs="Arial"/>
        </w:rPr>
        <w:t xml:space="preserve"> - </w:t>
      </w:r>
      <w:r w:rsidR="008B6CE9" w:rsidRPr="00AF7FD0">
        <w:rPr>
          <w:rFonts w:ascii="Arial" w:hAnsi="Arial" w:cs="Arial"/>
          <w:b/>
        </w:rPr>
        <w:t>CHECK LIST</w:t>
      </w:r>
      <w:r w:rsidR="006326D0" w:rsidRPr="00AF7FD0">
        <w:rPr>
          <w:rFonts w:ascii="Arial" w:hAnsi="Arial" w:cs="Arial"/>
          <w:b/>
        </w:rPr>
        <w:t xml:space="preserve"> </w:t>
      </w:r>
      <w:r w:rsidR="006326D0" w:rsidRPr="00AF7FD0">
        <w:rPr>
          <w:rFonts w:ascii="Arial" w:hAnsi="Arial" w:cs="Arial"/>
        </w:rPr>
        <w:t>observa-se</w:t>
      </w:r>
      <w:r w:rsidRPr="00AF7FD0">
        <w:rPr>
          <w:rFonts w:ascii="Arial" w:hAnsi="Arial" w:cs="Arial"/>
        </w:rPr>
        <w:t xml:space="preserve"> que constam justificativas </w:t>
      </w:r>
      <w:r w:rsidR="00CD20E9" w:rsidRPr="00AF7FD0">
        <w:rPr>
          <w:rFonts w:ascii="Arial" w:hAnsi="Arial" w:cs="Arial"/>
        </w:rPr>
        <w:t xml:space="preserve">e </w:t>
      </w:r>
      <w:r w:rsidRPr="00AF7FD0">
        <w:rPr>
          <w:rFonts w:ascii="Arial" w:hAnsi="Arial" w:cs="Arial"/>
        </w:rPr>
        <w:t>itens dos documentos complementares</w:t>
      </w:r>
      <w:r w:rsidR="006326D0" w:rsidRPr="00AF7FD0">
        <w:rPr>
          <w:rFonts w:ascii="Arial" w:hAnsi="Arial" w:cs="Arial"/>
        </w:rPr>
        <w:t>, para verificação de cumprimento de procedimento e Instrução da Decisão Simples do TCE/AL</w:t>
      </w:r>
      <w:r w:rsidR="00605787" w:rsidRPr="00AF7FD0">
        <w:rPr>
          <w:rFonts w:ascii="Arial" w:hAnsi="Arial" w:cs="Arial"/>
        </w:rPr>
        <w:t>.</w:t>
      </w:r>
    </w:p>
    <w:p w:rsidR="00C670DA" w:rsidRPr="00AF7FD0" w:rsidRDefault="00C670DA" w:rsidP="00AD5CE3">
      <w:pPr>
        <w:spacing w:after="0" w:line="360" w:lineRule="auto"/>
        <w:jc w:val="both"/>
        <w:rPr>
          <w:rFonts w:ascii="Arial" w:hAnsi="Arial" w:cs="Arial"/>
          <w:b/>
        </w:rPr>
      </w:pPr>
      <w:r w:rsidRPr="00AF7FD0">
        <w:rPr>
          <w:rFonts w:ascii="Arial" w:hAnsi="Arial" w:cs="Arial"/>
          <w:b/>
        </w:rPr>
        <w:t xml:space="preserve">  </w:t>
      </w:r>
    </w:p>
    <w:p w:rsidR="00C670DA" w:rsidRPr="00AF7FD0" w:rsidRDefault="00AF7FD0" w:rsidP="008F241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C670DA" w:rsidRPr="00AF7FD0">
        <w:rPr>
          <w:rFonts w:ascii="Arial" w:hAnsi="Arial" w:cs="Arial"/>
          <w:b/>
        </w:rPr>
        <w:t xml:space="preserve"> - CONCLUSÃO</w:t>
      </w:r>
    </w:p>
    <w:p w:rsidR="00C670DA" w:rsidRPr="00AF7FD0" w:rsidRDefault="00C670DA" w:rsidP="00AD5CE3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AF7FD0">
        <w:rPr>
          <w:rFonts w:ascii="Arial" w:hAnsi="Arial" w:cs="Arial"/>
          <w:highlight w:val="yellow"/>
        </w:rPr>
        <w:t xml:space="preserve"> </w:t>
      </w:r>
    </w:p>
    <w:p w:rsidR="00C670DA" w:rsidRPr="00AF7FD0" w:rsidRDefault="00C670DA" w:rsidP="00AF7FD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>A análise foi efetuada, sob o ponto de vista e</w:t>
      </w:r>
      <w:r w:rsidR="00000EC9" w:rsidRPr="00AF7FD0">
        <w:rPr>
          <w:rFonts w:ascii="Arial" w:hAnsi="Arial" w:cs="Arial"/>
        </w:rPr>
        <w:t>stritamente técnico</w:t>
      </w:r>
      <w:r w:rsidR="00F67F37" w:rsidRPr="00AF7FD0">
        <w:rPr>
          <w:rFonts w:ascii="Arial" w:hAnsi="Arial" w:cs="Arial"/>
        </w:rPr>
        <w:t xml:space="preserve"> e legal</w:t>
      </w:r>
      <w:r w:rsidR="00000EC9" w:rsidRPr="00AF7FD0">
        <w:rPr>
          <w:rFonts w:ascii="Arial" w:hAnsi="Arial" w:cs="Arial"/>
        </w:rPr>
        <w:t>, com base n</w:t>
      </w:r>
      <w:r w:rsidRPr="00AF7FD0">
        <w:rPr>
          <w:rFonts w:ascii="Arial" w:hAnsi="Arial" w:cs="Arial"/>
        </w:rPr>
        <w:t xml:space="preserve">as </w:t>
      </w:r>
      <w:r w:rsidR="00F67F37" w:rsidRPr="00AF7FD0">
        <w:rPr>
          <w:rFonts w:ascii="Arial" w:hAnsi="Arial" w:cs="Arial"/>
        </w:rPr>
        <w:t>demonstrações contábeis, documentos e informações que compõem a Prestação de Contas</w:t>
      </w:r>
      <w:r w:rsidR="00AF7FD0">
        <w:rPr>
          <w:rFonts w:ascii="Arial" w:hAnsi="Arial" w:cs="Arial"/>
        </w:rPr>
        <w:t>, referente ao Exercício de 2016</w:t>
      </w:r>
      <w:r w:rsidR="0031565B" w:rsidRPr="00AF7FD0">
        <w:rPr>
          <w:rFonts w:ascii="Arial" w:hAnsi="Arial" w:cs="Arial"/>
        </w:rPr>
        <w:t xml:space="preserve">, </w:t>
      </w:r>
      <w:r w:rsidR="00F67F37" w:rsidRPr="00AF7FD0">
        <w:rPr>
          <w:rFonts w:ascii="Arial" w:hAnsi="Arial" w:cs="Arial"/>
        </w:rPr>
        <w:t>elaborada pel</w:t>
      </w:r>
      <w:r w:rsidR="009B1317" w:rsidRPr="00AF7FD0">
        <w:rPr>
          <w:rFonts w:ascii="Arial" w:hAnsi="Arial" w:cs="Arial"/>
        </w:rPr>
        <w:t>o</w:t>
      </w:r>
      <w:r w:rsidR="007F04D0" w:rsidRPr="00AF7FD0">
        <w:rPr>
          <w:rFonts w:ascii="Arial" w:hAnsi="Arial" w:cs="Arial"/>
        </w:rPr>
        <w:t xml:space="preserve"> </w:t>
      </w:r>
      <w:r w:rsidR="009B1317" w:rsidRPr="00AF7FD0">
        <w:rPr>
          <w:rFonts w:ascii="Arial" w:hAnsi="Arial" w:cs="Arial"/>
        </w:rPr>
        <w:t>d</w:t>
      </w:r>
      <w:r w:rsidR="00AF7FD0">
        <w:rPr>
          <w:rFonts w:ascii="Arial" w:hAnsi="Arial" w:cs="Arial"/>
        </w:rPr>
        <w:t>a</w:t>
      </w:r>
      <w:r w:rsidR="009B1317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Diretoria de Teatros do Estado de Alagoas – DITEAL</w:t>
      </w:r>
      <w:r w:rsidR="00C83592" w:rsidRPr="00AF7FD0">
        <w:rPr>
          <w:rFonts w:ascii="Arial" w:hAnsi="Arial" w:cs="Arial"/>
        </w:rPr>
        <w:t>,</w:t>
      </w:r>
      <w:r w:rsidRPr="00AF7FD0">
        <w:rPr>
          <w:rFonts w:ascii="Arial" w:hAnsi="Arial" w:cs="Arial"/>
        </w:rPr>
        <w:t xml:space="preserve"> </w:t>
      </w:r>
      <w:r w:rsidR="00F67F37" w:rsidRPr="00AF7FD0">
        <w:rPr>
          <w:rFonts w:ascii="Arial" w:hAnsi="Arial" w:cs="Arial"/>
        </w:rPr>
        <w:t xml:space="preserve">e encaminhada a esta Controladoria Geral do Estado, para análise e parecer. </w:t>
      </w:r>
    </w:p>
    <w:p w:rsidR="008557C3" w:rsidRPr="00AF7FD0" w:rsidRDefault="008557C3" w:rsidP="00AF7FD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>Nossa op</w:t>
      </w:r>
      <w:r w:rsidR="00652AFD" w:rsidRPr="00AF7FD0">
        <w:rPr>
          <w:rFonts w:ascii="Arial" w:hAnsi="Arial" w:cs="Arial"/>
        </w:rPr>
        <w:t>i</w:t>
      </w:r>
      <w:r w:rsidRPr="00AF7FD0">
        <w:rPr>
          <w:rFonts w:ascii="Arial" w:hAnsi="Arial" w:cs="Arial"/>
        </w:rPr>
        <w:t>nião é que as demonstrações contábeis analisadas foram elaboradas em conformidade com as Normas Brasileiras de Contabilidade, aplicadas ao Setor Público, e representam adequadamente a situação econômica e financeira</w:t>
      </w:r>
      <w:r w:rsidR="00AF7FD0">
        <w:rPr>
          <w:rFonts w:ascii="Arial" w:hAnsi="Arial" w:cs="Arial"/>
        </w:rPr>
        <w:t xml:space="preserve"> da</w:t>
      </w:r>
      <w:r w:rsidR="00C56067" w:rsidRPr="00AF7FD0">
        <w:rPr>
          <w:rFonts w:ascii="Arial" w:hAnsi="Arial" w:cs="Arial"/>
        </w:rPr>
        <w:t xml:space="preserve"> </w:t>
      </w:r>
      <w:r w:rsidR="00AF7FD0" w:rsidRPr="00AF7FD0">
        <w:rPr>
          <w:rFonts w:ascii="Arial" w:hAnsi="Arial" w:cs="Arial"/>
        </w:rPr>
        <w:t>Diretoria de Teatros do Estado de Alagoas – DITEAL</w:t>
      </w:r>
      <w:r w:rsidRPr="00AF7FD0">
        <w:rPr>
          <w:rFonts w:ascii="Arial" w:hAnsi="Arial" w:cs="Arial"/>
        </w:rPr>
        <w:t xml:space="preserve">, bem como que a Prestação de Contas </w:t>
      </w:r>
      <w:r w:rsidR="0012423D" w:rsidRPr="00AF7FD0">
        <w:rPr>
          <w:rFonts w:ascii="Arial" w:hAnsi="Arial" w:cs="Arial"/>
        </w:rPr>
        <w:t>obedeceu aos</w:t>
      </w:r>
      <w:r w:rsidRPr="00AF7FD0">
        <w:rPr>
          <w:rFonts w:ascii="Arial" w:hAnsi="Arial" w:cs="Arial"/>
        </w:rPr>
        <w:t xml:space="preserve"> normativos acima mencionados.</w:t>
      </w:r>
    </w:p>
    <w:p w:rsidR="005103CC" w:rsidRPr="00AF7FD0" w:rsidRDefault="00312457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Convém ressaltar que, a nossa </w:t>
      </w:r>
      <w:r w:rsidR="00C670DA" w:rsidRPr="00AF7FD0">
        <w:rPr>
          <w:rFonts w:ascii="Arial" w:hAnsi="Arial" w:cs="Arial"/>
        </w:rPr>
        <w:t>opinião não elide, nem respalda irregularidades não detectadas</w:t>
      </w:r>
      <w:r w:rsidRPr="00AF7FD0">
        <w:rPr>
          <w:rFonts w:ascii="Arial" w:hAnsi="Arial" w:cs="Arial"/>
        </w:rPr>
        <w:t xml:space="preserve"> na análise realizada e que venham a ser constatadas por ocasião de exames futuros, </w:t>
      </w:r>
      <w:r w:rsidR="00C670DA" w:rsidRPr="00AF7FD0">
        <w:rPr>
          <w:rFonts w:ascii="Arial" w:hAnsi="Arial" w:cs="Arial"/>
        </w:rPr>
        <w:t xml:space="preserve">nem isenta dos encaminhamentos administrativos e legais que caso venham ensejar no futuro. </w:t>
      </w:r>
    </w:p>
    <w:p w:rsidR="00312457" w:rsidRPr="00AF7FD0" w:rsidRDefault="00C670DA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 xml:space="preserve">Ao final, </w:t>
      </w:r>
      <w:r w:rsidR="00312457" w:rsidRPr="00AF7FD0">
        <w:rPr>
          <w:rFonts w:ascii="Arial" w:hAnsi="Arial" w:cs="Arial"/>
        </w:rPr>
        <w:t xml:space="preserve">adotados </w:t>
      </w:r>
      <w:r w:rsidRPr="00AF7FD0">
        <w:rPr>
          <w:rFonts w:ascii="Arial" w:hAnsi="Arial" w:cs="Arial"/>
        </w:rPr>
        <w:t xml:space="preserve">os procedimentos cabíveis </w:t>
      </w:r>
      <w:r w:rsidR="00312457" w:rsidRPr="00AF7FD0">
        <w:rPr>
          <w:rFonts w:ascii="Arial" w:hAnsi="Arial" w:cs="Arial"/>
        </w:rPr>
        <w:t xml:space="preserve">a cargo desta </w:t>
      </w:r>
      <w:r w:rsidRPr="00AF7FD0">
        <w:rPr>
          <w:rFonts w:ascii="Arial" w:hAnsi="Arial" w:cs="Arial"/>
        </w:rPr>
        <w:t>Controladoria Geral do Estado</w:t>
      </w:r>
      <w:r w:rsidR="00312457" w:rsidRPr="00AF7FD0">
        <w:rPr>
          <w:rFonts w:ascii="Arial" w:hAnsi="Arial" w:cs="Arial"/>
        </w:rPr>
        <w:t>, no cumprimento de sua missão institucional, no tocante a análise, orientação técnica e administrativa aos órgãos que compõem o Poder Executivo estadual colocamo-nos à disposição de Vossa Excelência para os esclarecimentos adicionais que se fizerem necessários.</w:t>
      </w:r>
    </w:p>
    <w:p w:rsidR="009B1317" w:rsidRPr="00AF7FD0" w:rsidRDefault="009B1317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0A7723" w:rsidRPr="00AF7FD0" w:rsidRDefault="000A7723" w:rsidP="00AF7FD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>A análise foi efetuada, sob o ponto de vista estritamente técnico, com base nas peças acostadas aos autos, onde se concluí que os documentos obrigatórios e informações complementares, referente à Prestação de Contas, do exercício de</w:t>
      </w:r>
      <w:r w:rsidRPr="00AF7FD0">
        <w:rPr>
          <w:rFonts w:ascii="Arial" w:hAnsi="Arial" w:cs="Arial"/>
          <w:i/>
        </w:rPr>
        <w:t xml:space="preserve"> </w:t>
      </w:r>
      <w:r w:rsidRPr="00AF7FD0">
        <w:rPr>
          <w:rFonts w:ascii="Arial" w:hAnsi="Arial" w:cs="Arial"/>
        </w:rPr>
        <w:t xml:space="preserve">2016, </w:t>
      </w:r>
      <w:r w:rsidR="00AF7FD0">
        <w:rPr>
          <w:rFonts w:ascii="Arial" w:hAnsi="Arial" w:cs="Arial"/>
        </w:rPr>
        <w:t xml:space="preserve">da </w:t>
      </w:r>
      <w:r w:rsidR="00AF7FD0" w:rsidRPr="00AF7FD0">
        <w:rPr>
          <w:rFonts w:ascii="Arial" w:hAnsi="Arial" w:cs="Arial"/>
        </w:rPr>
        <w:t>Diretoria de Teatros do Estado de Alagoas – DITEAL</w:t>
      </w:r>
      <w:r w:rsidRPr="00AF7FD0">
        <w:rPr>
          <w:rFonts w:ascii="Arial" w:hAnsi="Arial" w:cs="Arial"/>
        </w:rPr>
        <w:t xml:space="preserve"> foram executadas em obediência à legislação, não tendo sido identificado qualquer fato relevante que possa comprometer a gestão do aludido Órgão.</w:t>
      </w:r>
    </w:p>
    <w:p w:rsidR="000A7723" w:rsidRPr="00AF7FD0" w:rsidRDefault="000A7723" w:rsidP="000A7723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lastRenderedPageBreak/>
        <w:t xml:space="preserve">A opinião supra não elide, nem respalda irregularidades não detectadas nos trabalhos desenvolvidos, nem isenta dos encaminhamentos administrativos e legais que caso venham ensejar no futuro. </w:t>
      </w:r>
    </w:p>
    <w:p w:rsidR="000A7723" w:rsidRPr="00AF7FD0" w:rsidRDefault="000A7723" w:rsidP="000A7723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AF7FD0">
        <w:rPr>
          <w:rFonts w:ascii="Arial" w:hAnsi="Arial" w:cs="Arial"/>
        </w:rPr>
        <w:t>Ao final, cumpridos os procedimentos cabíveis e, ainda, tendo a Controladoria Geral do Estado a cumprir o seu papel instrumental, no tocante a orientação administrativa aos órgãos que compõem o Executivo Estadual e como também a observância dos limites constitucionais e legais examinados nas prestações de contas apresentadas, os quais poderão sofrer alterações por ocasião das ações de fiscalização do Tribunal de Contas do Estado de Alagoas – TCE.</w:t>
      </w:r>
    </w:p>
    <w:p w:rsidR="000A7723" w:rsidRPr="00AF7FD0" w:rsidRDefault="000A7723" w:rsidP="000A7723">
      <w:pPr>
        <w:spacing w:after="0" w:line="360" w:lineRule="auto"/>
        <w:jc w:val="center"/>
        <w:rPr>
          <w:rFonts w:ascii="Arial" w:hAnsi="Arial" w:cs="Arial"/>
        </w:rPr>
      </w:pPr>
      <w:r w:rsidRPr="00AF7FD0">
        <w:rPr>
          <w:rFonts w:ascii="Arial" w:hAnsi="Arial" w:cs="Arial"/>
        </w:rPr>
        <w:t>Maceió/AL, 05 de abril de 2017.</w:t>
      </w:r>
    </w:p>
    <w:p w:rsidR="000A7723" w:rsidRPr="00AF7FD0" w:rsidRDefault="000A7723" w:rsidP="000A7723">
      <w:pPr>
        <w:spacing w:after="0" w:line="360" w:lineRule="auto"/>
        <w:rPr>
          <w:rFonts w:ascii="Arial" w:hAnsi="Arial" w:cs="Arial"/>
        </w:rPr>
      </w:pPr>
    </w:p>
    <w:p w:rsidR="000A7723" w:rsidRPr="00AF7FD0" w:rsidRDefault="000A7723" w:rsidP="000A7723">
      <w:pPr>
        <w:tabs>
          <w:tab w:val="center" w:pos="4612"/>
          <w:tab w:val="left" w:pos="6315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AF7FD0">
        <w:rPr>
          <w:rFonts w:ascii="Arial" w:hAnsi="Arial" w:cs="Arial"/>
          <w:b/>
        </w:rPr>
        <w:t>Cleonice Ferreira de Carvalho</w:t>
      </w:r>
    </w:p>
    <w:p w:rsidR="000A7723" w:rsidRPr="00AF7FD0" w:rsidRDefault="000A7723" w:rsidP="000A7723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AF7FD0">
        <w:rPr>
          <w:rFonts w:ascii="Arial" w:hAnsi="Arial" w:cs="Arial"/>
        </w:rPr>
        <w:t>Assessor de Controle Interno - Matrícula nº 95-7</w:t>
      </w:r>
    </w:p>
    <w:p w:rsidR="000A7723" w:rsidRPr="00AF7FD0" w:rsidRDefault="000A7723" w:rsidP="000A772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0A7723" w:rsidRPr="00AF7FD0" w:rsidRDefault="000A7723" w:rsidP="000A772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AF7FD0">
        <w:rPr>
          <w:rFonts w:ascii="Arial" w:hAnsi="Arial" w:cs="Arial"/>
          <w:b/>
        </w:rPr>
        <w:t>De Acordo</w:t>
      </w:r>
    </w:p>
    <w:p w:rsidR="000A7723" w:rsidRPr="00AF7FD0" w:rsidRDefault="000A7723" w:rsidP="000A772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AF7FD0">
        <w:rPr>
          <w:rFonts w:ascii="Arial" w:hAnsi="Arial" w:cs="Arial"/>
          <w:b/>
        </w:rPr>
        <w:t>Adriana Andrade Araújo</w:t>
      </w:r>
    </w:p>
    <w:p w:rsidR="000A7723" w:rsidRPr="00AF7FD0" w:rsidRDefault="000A7723" w:rsidP="000A772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AF7FD0">
        <w:rPr>
          <w:rFonts w:ascii="Arial" w:hAnsi="Arial" w:cs="Arial"/>
        </w:rPr>
        <w:t>Superintendente de Auditagem - Matrícula n° 113-9</w:t>
      </w:r>
    </w:p>
    <w:p w:rsidR="00F10F62" w:rsidRPr="00AF7FD0" w:rsidRDefault="00F10F62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841CB" w:rsidRPr="00AF7FD0" w:rsidRDefault="000841CB" w:rsidP="00AD5CE3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sectPr w:rsidR="000841CB" w:rsidRPr="00AF7FD0" w:rsidSect="00E606C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C65" w:rsidRDefault="00E84C65" w:rsidP="00A91C3B">
      <w:pPr>
        <w:spacing w:after="0" w:line="240" w:lineRule="auto"/>
      </w:pPr>
      <w:r>
        <w:separator/>
      </w:r>
    </w:p>
  </w:endnote>
  <w:endnote w:type="continuationSeparator" w:id="0">
    <w:p w:rsidR="00E84C65" w:rsidRDefault="00E84C65" w:rsidP="00A9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C65" w:rsidRDefault="00E84C65" w:rsidP="00A91C3B">
      <w:pPr>
        <w:spacing w:after="0" w:line="240" w:lineRule="auto"/>
      </w:pPr>
      <w:r>
        <w:separator/>
      </w:r>
    </w:p>
  </w:footnote>
  <w:footnote w:type="continuationSeparator" w:id="0">
    <w:p w:rsidR="00E84C65" w:rsidRDefault="00E84C65" w:rsidP="00A9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B3" w:rsidRDefault="006706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140A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mso-position-horizontal-relative:text;mso-position-vertical-relative:text;v-text-anchor:middle" filled="f" stroked="f">
          <v:textbox style="mso-next-textbox:#_x0000_s1026">
            <w:txbxContent>
              <w:p w:rsidR="003214B3" w:rsidRPr="0098367C" w:rsidRDefault="003214B3" w:rsidP="009922A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140A9">
      <w:rPr>
        <w:noProof/>
        <w:lang w:eastAsia="pt-BR"/>
      </w:rPr>
      <w:pict>
        <v:shape id="_x0000_s1027" type="#_x0000_t202" style="position:absolute;margin-left:461.7pt;margin-top:22.35pt;width:33pt;height:26.25pt;z-index:251658752;mso-position-horizontal-relative:text;mso-position-vertical-relative:text" filled="f" stroked="f">
          <v:textbox style="mso-next-textbox:#_x0000_s1027">
            <w:txbxContent>
              <w:p w:rsidR="003214B3" w:rsidRPr="003068B9" w:rsidRDefault="003214B3" w:rsidP="009922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5793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61F8E"/>
    <w:multiLevelType w:val="hybridMultilevel"/>
    <w:tmpl w:val="D46A70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2B16EB"/>
    <w:multiLevelType w:val="hybridMultilevel"/>
    <w:tmpl w:val="1AEE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D7250"/>
    <w:multiLevelType w:val="hybridMultilevel"/>
    <w:tmpl w:val="B99AB6C2"/>
    <w:lvl w:ilvl="0" w:tplc="E14E2BF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48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70DA"/>
    <w:rsid w:val="00000EC9"/>
    <w:rsid w:val="00002C3A"/>
    <w:rsid w:val="00012BFE"/>
    <w:rsid w:val="0002379C"/>
    <w:rsid w:val="00035A4B"/>
    <w:rsid w:val="00037169"/>
    <w:rsid w:val="00066805"/>
    <w:rsid w:val="000837BC"/>
    <w:rsid w:val="000841CB"/>
    <w:rsid w:val="00084D3C"/>
    <w:rsid w:val="00090BC7"/>
    <w:rsid w:val="000A133D"/>
    <w:rsid w:val="000A7723"/>
    <w:rsid w:val="000B5F52"/>
    <w:rsid w:val="000B770B"/>
    <w:rsid w:val="000C32EC"/>
    <w:rsid w:val="000E0824"/>
    <w:rsid w:val="000E5ACB"/>
    <w:rsid w:val="000F4CF4"/>
    <w:rsid w:val="00103174"/>
    <w:rsid w:val="00112B5D"/>
    <w:rsid w:val="001218F4"/>
    <w:rsid w:val="0012423D"/>
    <w:rsid w:val="00125DDC"/>
    <w:rsid w:val="001640CB"/>
    <w:rsid w:val="0016545B"/>
    <w:rsid w:val="00174A5E"/>
    <w:rsid w:val="001768F8"/>
    <w:rsid w:val="00181F48"/>
    <w:rsid w:val="00190220"/>
    <w:rsid w:val="001B384D"/>
    <w:rsid w:val="001C70B7"/>
    <w:rsid w:val="001F0750"/>
    <w:rsid w:val="002013E8"/>
    <w:rsid w:val="0021464D"/>
    <w:rsid w:val="00224872"/>
    <w:rsid w:val="00224E1E"/>
    <w:rsid w:val="00235450"/>
    <w:rsid w:val="0024402B"/>
    <w:rsid w:val="00244E58"/>
    <w:rsid w:val="00252BDD"/>
    <w:rsid w:val="00254EC3"/>
    <w:rsid w:val="0026176A"/>
    <w:rsid w:val="00266D9E"/>
    <w:rsid w:val="00285F2D"/>
    <w:rsid w:val="00287491"/>
    <w:rsid w:val="002B701C"/>
    <w:rsid w:val="002B712A"/>
    <w:rsid w:val="002C6611"/>
    <w:rsid w:val="002D3AAA"/>
    <w:rsid w:val="003012F4"/>
    <w:rsid w:val="00312457"/>
    <w:rsid w:val="00312483"/>
    <w:rsid w:val="003140A9"/>
    <w:rsid w:val="0031565B"/>
    <w:rsid w:val="003214B3"/>
    <w:rsid w:val="00354E58"/>
    <w:rsid w:val="00375A78"/>
    <w:rsid w:val="003A5FB3"/>
    <w:rsid w:val="003B1392"/>
    <w:rsid w:val="003E24B5"/>
    <w:rsid w:val="003E4E7E"/>
    <w:rsid w:val="003E5ED5"/>
    <w:rsid w:val="003F22DF"/>
    <w:rsid w:val="0040049B"/>
    <w:rsid w:val="00426F91"/>
    <w:rsid w:val="00431E8E"/>
    <w:rsid w:val="004357BF"/>
    <w:rsid w:val="004358C7"/>
    <w:rsid w:val="00436551"/>
    <w:rsid w:val="00445DD3"/>
    <w:rsid w:val="00450987"/>
    <w:rsid w:val="0045183F"/>
    <w:rsid w:val="00477B94"/>
    <w:rsid w:val="00485482"/>
    <w:rsid w:val="004B311D"/>
    <w:rsid w:val="004C76F6"/>
    <w:rsid w:val="004D42FD"/>
    <w:rsid w:val="004D59E0"/>
    <w:rsid w:val="004E24E1"/>
    <w:rsid w:val="004E6549"/>
    <w:rsid w:val="004E6FDC"/>
    <w:rsid w:val="004F18DB"/>
    <w:rsid w:val="004F31BF"/>
    <w:rsid w:val="00505637"/>
    <w:rsid w:val="005103CC"/>
    <w:rsid w:val="00524B3E"/>
    <w:rsid w:val="005336BC"/>
    <w:rsid w:val="00542363"/>
    <w:rsid w:val="00555737"/>
    <w:rsid w:val="00560051"/>
    <w:rsid w:val="00570DED"/>
    <w:rsid w:val="00580962"/>
    <w:rsid w:val="005A1393"/>
    <w:rsid w:val="005B49CF"/>
    <w:rsid w:val="005E54B7"/>
    <w:rsid w:val="00603930"/>
    <w:rsid w:val="00605787"/>
    <w:rsid w:val="00612F94"/>
    <w:rsid w:val="00613892"/>
    <w:rsid w:val="006326D0"/>
    <w:rsid w:val="006446FF"/>
    <w:rsid w:val="00650D62"/>
    <w:rsid w:val="00652AFD"/>
    <w:rsid w:val="006539CE"/>
    <w:rsid w:val="00670613"/>
    <w:rsid w:val="006944FE"/>
    <w:rsid w:val="00695C1B"/>
    <w:rsid w:val="00696A8F"/>
    <w:rsid w:val="006A1721"/>
    <w:rsid w:val="006D09E0"/>
    <w:rsid w:val="006E154D"/>
    <w:rsid w:val="006F5EFD"/>
    <w:rsid w:val="00704066"/>
    <w:rsid w:val="00725EE4"/>
    <w:rsid w:val="00747562"/>
    <w:rsid w:val="00751013"/>
    <w:rsid w:val="00760862"/>
    <w:rsid w:val="0077202E"/>
    <w:rsid w:val="0077446E"/>
    <w:rsid w:val="00783CE7"/>
    <w:rsid w:val="0079051E"/>
    <w:rsid w:val="00792104"/>
    <w:rsid w:val="007C0CBE"/>
    <w:rsid w:val="007C18B7"/>
    <w:rsid w:val="007E696B"/>
    <w:rsid w:val="007E6DA9"/>
    <w:rsid w:val="007F04D0"/>
    <w:rsid w:val="007F5761"/>
    <w:rsid w:val="007F5B27"/>
    <w:rsid w:val="007F634A"/>
    <w:rsid w:val="00804849"/>
    <w:rsid w:val="00804884"/>
    <w:rsid w:val="00821776"/>
    <w:rsid w:val="00821E44"/>
    <w:rsid w:val="00830ED2"/>
    <w:rsid w:val="00834AFD"/>
    <w:rsid w:val="00837E94"/>
    <w:rsid w:val="008419BD"/>
    <w:rsid w:val="008557C3"/>
    <w:rsid w:val="00862057"/>
    <w:rsid w:val="00867636"/>
    <w:rsid w:val="00873775"/>
    <w:rsid w:val="008865A3"/>
    <w:rsid w:val="00896BF8"/>
    <w:rsid w:val="008A2407"/>
    <w:rsid w:val="008B6CE9"/>
    <w:rsid w:val="008C0B56"/>
    <w:rsid w:val="008C2FE3"/>
    <w:rsid w:val="008C3749"/>
    <w:rsid w:val="008C43AB"/>
    <w:rsid w:val="008C66C3"/>
    <w:rsid w:val="008D02E3"/>
    <w:rsid w:val="008D72DE"/>
    <w:rsid w:val="008E7457"/>
    <w:rsid w:val="008F2410"/>
    <w:rsid w:val="009048F2"/>
    <w:rsid w:val="00915BE1"/>
    <w:rsid w:val="00922A2E"/>
    <w:rsid w:val="009501B0"/>
    <w:rsid w:val="0095207D"/>
    <w:rsid w:val="009605B3"/>
    <w:rsid w:val="00963B64"/>
    <w:rsid w:val="00967175"/>
    <w:rsid w:val="00990A8F"/>
    <w:rsid w:val="009922A7"/>
    <w:rsid w:val="00995C44"/>
    <w:rsid w:val="009B1317"/>
    <w:rsid w:val="009D35F2"/>
    <w:rsid w:val="009E2455"/>
    <w:rsid w:val="009E2D68"/>
    <w:rsid w:val="009E2EA1"/>
    <w:rsid w:val="009E4647"/>
    <w:rsid w:val="009E5C35"/>
    <w:rsid w:val="00A00083"/>
    <w:rsid w:val="00A00E77"/>
    <w:rsid w:val="00A05CF1"/>
    <w:rsid w:val="00A16BE0"/>
    <w:rsid w:val="00A2167F"/>
    <w:rsid w:val="00A34178"/>
    <w:rsid w:val="00A35462"/>
    <w:rsid w:val="00A372E9"/>
    <w:rsid w:val="00A535D4"/>
    <w:rsid w:val="00A5396F"/>
    <w:rsid w:val="00A60BF4"/>
    <w:rsid w:val="00A61BCC"/>
    <w:rsid w:val="00A73533"/>
    <w:rsid w:val="00A81C1C"/>
    <w:rsid w:val="00A91C3B"/>
    <w:rsid w:val="00A94397"/>
    <w:rsid w:val="00A946CE"/>
    <w:rsid w:val="00AA3987"/>
    <w:rsid w:val="00AA6158"/>
    <w:rsid w:val="00AB5620"/>
    <w:rsid w:val="00AC209C"/>
    <w:rsid w:val="00AC44A4"/>
    <w:rsid w:val="00AD519B"/>
    <w:rsid w:val="00AD5CE3"/>
    <w:rsid w:val="00AE0049"/>
    <w:rsid w:val="00AE7F27"/>
    <w:rsid w:val="00AF715D"/>
    <w:rsid w:val="00AF7FD0"/>
    <w:rsid w:val="00B121AA"/>
    <w:rsid w:val="00B51BDB"/>
    <w:rsid w:val="00B52C95"/>
    <w:rsid w:val="00B6451C"/>
    <w:rsid w:val="00B711B9"/>
    <w:rsid w:val="00B75191"/>
    <w:rsid w:val="00B911C5"/>
    <w:rsid w:val="00B96059"/>
    <w:rsid w:val="00BA657D"/>
    <w:rsid w:val="00BB5FBF"/>
    <w:rsid w:val="00BD190D"/>
    <w:rsid w:val="00C02820"/>
    <w:rsid w:val="00C03B74"/>
    <w:rsid w:val="00C0559E"/>
    <w:rsid w:val="00C1022B"/>
    <w:rsid w:val="00C3301E"/>
    <w:rsid w:val="00C47A03"/>
    <w:rsid w:val="00C56067"/>
    <w:rsid w:val="00C570FB"/>
    <w:rsid w:val="00C629F0"/>
    <w:rsid w:val="00C670DA"/>
    <w:rsid w:val="00C83592"/>
    <w:rsid w:val="00C96076"/>
    <w:rsid w:val="00CA3F02"/>
    <w:rsid w:val="00CA5749"/>
    <w:rsid w:val="00CD20E9"/>
    <w:rsid w:val="00CD469F"/>
    <w:rsid w:val="00CD7D44"/>
    <w:rsid w:val="00D17B80"/>
    <w:rsid w:val="00D36694"/>
    <w:rsid w:val="00D613BD"/>
    <w:rsid w:val="00D65900"/>
    <w:rsid w:val="00D761DA"/>
    <w:rsid w:val="00DA3F9F"/>
    <w:rsid w:val="00DA74A4"/>
    <w:rsid w:val="00DB2923"/>
    <w:rsid w:val="00DB6225"/>
    <w:rsid w:val="00DB6647"/>
    <w:rsid w:val="00DC32F1"/>
    <w:rsid w:val="00E125C4"/>
    <w:rsid w:val="00E12B9A"/>
    <w:rsid w:val="00E32B87"/>
    <w:rsid w:val="00E40B5C"/>
    <w:rsid w:val="00E43888"/>
    <w:rsid w:val="00E46752"/>
    <w:rsid w:val="00E502D6"/>
    <w:rsid w:val="00E53F08"/>
    <w:rsid w:val="00E54F31"/>
    <w:rsid w:val="00E606CF"/>
    <w:rsid w:val="00E62441"/>
    <w:rsid w:val="00E7111A"/>
    <w:rsid w:val="00E74A40"/>
    <w:rsid w:val="00E767D3"/>
    <w:rsid w:val="00E84C65"/>
    <w:rsid w:val="00E86E11"/>
    <w:rsid w:val="00E95304"/>
    <w:rsid w:val="00EA4E4A"/>
    <w:rsid w:val="00EB3863"/>
    <w:rsid w:val="00EE1B1D"/>
    <w:rsid w:val="00EE61DB"/>
    <w:rsid w:val="00EF08A4"/>
    <w:rsid w:val="00EF3117"/>
    <w:rsid w:val="00F02C3C"/>
    <w:rsid w:val="00F06988"/>
    <w:rsid w:val="00F10F62"/>
    <w:rsid w:val="00F134A6"/>
    <w:rsid w:val="00F157C9"/>
    <w:rsid w:val="00F250BB"/>
    <w:rsid w:val="00F27290"/>
    <w:rsid w:val="00F42EAA"/>
    <w:rsid w:val="00F440C9"/>
    <w:rsid w:val="00F529AB"/>
    <w:rsid w:val="00F53EA2"/>
    <w:rsid w:val="00F65B90"/>
    <w:rsid w:val="00F67F37"/>
    <w:rsid w:val="00F708D2"/>
    <w:rsid w:val="00F87E37"/>
    <w:rsid w:val="00F906DD"/>
    <w:rsid w:val="00F93E7A"/>
    <w:rsid w:val="00F947EA"/>
    <w:rsid w:val="00FA0BBE"/>
    <w:rsid w:val="00FA76BB"/>
    <w:rsid w:val="00FC25FA"/>
    <w:rsid w:val="00FC3F92"/>
    <w:rsid w:val="00FD7A4F"/>
    <w:rsid w:val="00FE6CB2"/>
    <w:rsid w:val="00FE6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D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7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70DA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670D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670DA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67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7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23D3E-B629-4198-8BB8-F9749748A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1408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cleonice.ferreira</cp:lastModifiedBy>
  <cp:revision>18</cp:revision>
  <cp:lastPrinted>2016-04-29T18:45:00Z</cp:lastPrinted>
  <dcterms:created xsi:type="dcterms:W3CDTF">2016-04-29T22:13:00Z</dcterms:created>
  <dcterms:modified xsi:type="dcterms:W3CDTF">2017-04-05T18:08:00Z</dcterms:modified>
</cp:coreProperties>
</file>