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359" w:rsidRPr="00CB49D1" w:rsidRDefault="004A1359" w:rsidP="004A1359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4A1359" w:rsidRPr="00CB49D1" w:rsidRDefault="004A1359" w:rsidP="004A135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B49D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CB49D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CB49D1">
        <w:rPr>
          <w:rFonts w:asciiTheme="minorHAnsi" w:hAnsiTheme="minorHAnsi" w:cstheme="minorHAnsi"/>
          <w:b/>
          <w:bCs/>
          <w:sz w:val="21"/>
          <w:szCs w:val="21"/>
        </w:rPr>
        <w:t>n º</w:t>
      </w:r>
      <w:r>
        <w:rPr>
          <w:rFonts w:asciiTheme="minorHAnsi" w:hAnsiTheme="minorHAnsi" w:cstheme="minorHAnsi"/>
          <w:bCs/>
          <w:sz w:val="21"/>
          <w:szCs w:val="21"/>
        </w:rPr>
        <w:t xml:space="preserve"> 1800.190/2016</w:t>
      </w:r>
    </w:p>
    <w:p w:rsidR="004A1359" w:rsidRPr="00CB49D1" w:rsidRDefault="004A1359" w:rsidP="004A135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B49D1">
        <w:rPr>
          <w:rFonts w:asciiTheme="minorHAnsi" w:hAnsiTheme="minorHAnsi" w:cstheme="minorHAnsi"/>
          <w:b/>
          <w:bCs/>
          <w:sz w:val="21"/>
          <w:szCs w:val="21"/>
        </w:rPr>
        <w:t xml:space="preserve">INTERESSADO: </w:t>
      </w:r>
      <w:r>
        <w:rPr>
          <w:rFonts w:asciiTheme="minorHAnsi" w:hAnsiTheme="minorHAnsi" w:cstheme="minorHAnsi"/>
          <w:bCs/>
          <w:sz w:val="21"/>
          <w:szCs w:val="21"/>
        </w:rPr>
        <w:t>8</w:t>
      </w:r>
      <w:r w:rsidRPr="00CB49D1">
        <w:rPr>
          <w:rFonts w:asciiTheme="minorHAnsi" w:hAnsiTheme="minorHAnsi" w:cstheme="minorHAnsi"/>
          <w:bCs/>
          <w:sz w:val="21"/>
          <w:szCs w:val="21"/>
        </w:rPr>
        <w:t>ª COORDENADORIA REGIONAL DE ENSINO</w:t>
      </w:r>
      <w:r>
        <w:rPr>
          <w:rFonts w:asciiTheme="minorHAnsi" w:hAnsiTheme="minorHAnsi" w:cstheme="minorHAnsi"/>
          <w:bCs/>
          <w:sz w:val="21"/>
          <w:szCs w:val="21"/>
        </w:rPr>
        <w:t xml:space="preserve"> – PÃO DE ACÚCAR</w:t>
      </w:r>
      <w:r w:rsidR="001C09F0">
        <w:rPr>
          <w:rFonts w:asciiTheme="minorHAnsi" w:hAnsiTheme="minorHAnsi" w:cstheme="minorHAnsi"/>
          <w:bCs/>
          <w:sz w:val="21"/>
          <w:szCs w:val="21"/>
        </w:rPr>
        <w:t xml:space="preserve"> - </w:t>
      </w:r>
      <w:r w:rsidR="001C09F0" w:rsidRPr="001C09F0">
        <w:rPr>
          <w:rFonts w:asciiTheme="minorHAnsi" w:hAnsiTheme="minorHAnsi" w:cstheme="minorHAnsi"/>
          <w:sz w:val="21"/>
          <w:szCs w:val="21"/>
        </w:rPr>
        <w:t>DJALMA GONÇALVES DOS ANJOS NETO</w:t>
      </w:r>
    </w:p>
    <w:p w:rsidR="004A1359" w:rsidRPr="00CB49D1" w:rsidRDefault="004A1359" w:rsidP="004A135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B49D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CB49D1">
        <w:rPr>
          <w:rFonts w:asciiTheme="minorHAnsi" w:hAnsiTheme="minorHAnsi" w:cstheme="minorHAnsi"/>
          <w:bCs/>
          <w:sz w:val="21"/>
          <w:szCs w:val="21"/>
        </w:rPr>
        <w:t xml:space="preserve"> Pagamento de Aluguel</w:t>
      </w:r>
    </w:p>
    <w:p w:rsidR="004A1359" w:rsidRPr="00CB49D1" w:rsidRDefault="004A1359" w:rsidP="004A135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A1359" w:rsidRPr="00CB49D1" w:rsidRDefault="004A1359" w:rsidP="004A1359">
      <w:pPr>
        <w:spacing w:after="0" w:line="360" w:lineRule="auto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CB49D1">
        <w:rPr>
          <w:rFonts w:asciiTheme="minorHAnsi" w:hAnsiTheme="minorHAnsi" w:cstheme="minorHAnsi"/>
          <w:sz w:val="21"/>
          <w:szCs w:val="21"/>
        </w:rPr>
        <w:t xml:space="preserve">                    Trata-se de </w:t>
      </w:r>
      <w:r w:rsidRPr="00CB49D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>
        <w:rPr>
          <w:rFonts w:asciiTheme="minorHAnsi" w:hAnsiTheme="minorHAnsi" w:cstheme="minorHAnsi"/>
          <w:b/>
          <w:bCs/>
          <w:sz w:val="21"/>
          <w:szCs w:val="21"/>
        </w:rPr>
        <w:t>1800.190</w:t>
      </w:r>
      <w:r w:rsidRPr="00CB49D1">
        <w:rPr>
          <w:rFonts w:asciiTheme="minorHAnsi" w:hAnsiTheme="minorHAnsi" w:cstheme="minorHAnsi"/>
          <w:b/>
          <w:bCs/>
          <w:sz w:val="21"/>
          <w:szCs w:val="21"/>
        </w:rPr>
        <w:t>/201</w:t>
      </w:r>
      <w:r>
        <w:rPr>
          <w:rFonts w:asciiTheme="minorHAnsi" w:hAnsiTheme="minorHAnsi" w:cstheme="minorHAnsi"/>
          <w:b/>
          <w:bCs/>
          <w:sz w:val="21"/>
          <w:szCs w:val="21"/>
        </w:rPr>
        <w:t>6</w:t>
      </w:r>
      <w:r>
        <w:rPr>
          <w:rFonts w:asciiTheme="minorHAnsi" w:hAnsiTheme="minorHAnsi" w:cstheme="minorHAnsi"/>
          <w:sz w:val="21"/>
          <w:szCs w:val="21"/>
        </w:rPr>
        <w:t>, em 01 (um) volume, com 34 ((trinta e quatro</w:t>
      </w:r>
      <w:r w:rsidRPr="00CB49D1">
        <w:rPr>
          <w:rFonts w:asciiTheme="minorHAnsi" w:hAnsiTheme="minorHAnsi" w:cstheme="minorHAnsi"/>
          <w:sz w:val="21"/>
          <w:szCs w:val="21"/>
        </w:rPr>
        <w:t xml:space="preserve">) fls., que versa sobre a solicitação de pagamento  do aluguel do imóvel localizado à </w:t>
      </w:r>
      <w:r>
        <w:rPr>
          <w:rFonts w:asciiTheme="minorHAnsi" w:hAnsiTheme="minorHAnsi" w:cstheme="minorHAnsi"/>
          <w:sz w:val="21"/>
          <w:szCs w:val="21"/>
        </w:rPr>
        <w:t>avenida Bráulio Cavalcante, nº 362</w:t>
      </w:r>
      <w:r w:rsidRPr="00CB49D1">
        <w:rPr>
          <w:rFonts w:asciiTheme="minorHAnsi" w:hAnsiTheme="minorHAnsi" w:cstheme="minorHAnsi"/>
          <w:sz w:val="21"/>
          <w:szCs w:val="21"/>
        </w:rPr>
        <w:t xml:space="preserve">, </w:t>
      </w:r>
      <w:r w:rsidR="001C09F0">
        <w:rPr>
          <w:rFonts w:asciiTheme="minorHAnsi" w:hAnsiTheme="minorHAnsi" w:cstheme="minorHAnsi"/>
          <w:sz w:val="21"/>
          <w:szCs w:val="21"/>
        </w:rPr>
        <w:t>Pão de Açú</w:t>
      </w:r>
      <w:r>
        <w:rPr>
          <w:rFonts w:asciiTheme="minorHAnsi" w:hAnsiTheme="minorHAnsi" w:cstheme="minorHAnsi"/>
          <w:sz w:val="21"/>
          <w:szCs w:val="21"/>
        </w:rPr>
        <w:t>car/A</w:t>
      </w:r>
      <w:r w:rsidRPr="00CB49D1">
        <w:rPr>
          <w:rFonts w:asciiTheme="minorHAnsi" w:hAnsiTheme="minorHAnsi" w:cstheme="minorHAnsi"/>
          <w:sz w:val="21"/>
          <w:szCs w:val="21"/>
        </w:rPr>
        <w:t xml:space="preserve">L, </w:t>
      </w:r>
      <w:r>
        <w:rPr>
          <w:rFonts w:asciiTheme="minorHAnsi" w:hAnsiTheme="minorHAnsi" w:cstheme="minorHAnsi"/>
          <w:sz w:val="21"/>
          <w:szCs w:val="21"/>
        </w:rPr>
        <w:t xml:space="preserve">onde funciona a 8ª Gerência Regional de Educação,  </w:t>
      </w:r>
      <w:r w:rsidRPr="00CB49D1">
        <w:rPr>
          <w:rFonts w:asciiTheme="minorHAnsi" w:hAnsiTheme="minorHAnsi" w:cstheme="minorHAnsi"/>
          <w:sz w:val="21"/>
          <w:szCs w:val="21"/>
        </w:rPr>
        <w:t>referente ao mês d</w:t>
      </w:r>
      <w:r w:rsidR="006B6644">
        <w:rPr>
          <w:rFonts w:asciiTheme="minorHAnsi" w:hAnsiTheme="minorHAnsi" w:cstheme="minorHAnsi"/>
          <w:sz w:val="21"/>
          <w:szCs w:val="21"/>
        </w:rPr>
        <w:t>e dezembro/2015, no valor de R$</w:t>
      </w:r>
      <w:r w:rsidRPr="00CB49D1">
        <w:rPr>
          <w:rFonts w:asciiTheme="minorHAnsi" w:hAnsiTheme="minorHAnsi" w:cstheme="minorHAnsi"/>
          <w:sz w:val="21"/>
          <w:szCs w:val="21"/>
        </w:rPr>
        <w:t>1.500,00 (um mil e quinhentos reais) .</w:t>
      </w:r>
      <w:r w:rsidRPr="00CB49D1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</w:p>
    <w:p w:rsidR="004A1359" w:rsidRPr="00CB49D1" w:rsidRDefault="004A1359" w:rsidP="004A135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B49D1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CB49D1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CB49D1">
        <w:rPr>
          <w:rFonts w:asciiTheme="minorHAnsi" w:hAnsiTheme="minorHAnsi" w:cstheme="minorHAnsi"/>
          <w:sz w:val="21"/>
          <w:szCs w:val="21"/>
        </w:rPr>
        <w:t xml:space="preserve"> para análise final e parecer contábil conclusivo, atendendo ao que determina o Artigo 48 do Decreto Estadual </w:t>
      </w:r>
      <w:r>
        <w:rPr>
          <w:rFonts w:asciiTheme="minorHAnsi" w:hAnsiTheme="minorHAnsi" w:cstheme="minorHAnsi"/>
          <w:sz w:val="21"/>
          <w:szCs w:val="21"/>
        </w:rPr>
        <w:t xml:space="preserve">                         </w:t>
      </w:r>
      <w:r w:rsidRPr="00CB49D1">
        <w:rPr>
          <w:rFonts w:asciiTheme="minorHAnsi" w:hAnsiTheme="minorHAnsi" w:cstheme="minorHAnsi"/>
          <w:sz w:val="21"/>
          <w:szCs w:val="21"/>
        </w:rPr>
        <w:t xml:space="preserve">nº 51.828/2017. </w:t>
      </w:r>
    </w:p>
    <w:p w:rsidR="004A1359" w:rsidRPr="00CB49D1" w:rsidRDefault="004A1359" w:rsidP="004A1359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p w:rsidR="004A1359" w:rsidRPr="00CB49D1" w:rsidRDefault="004A1359" w:rsidP="004A1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B49D1">
        <w:rPr>
          <w:rFonts w:asciiTheme="minorHAnsi" w:hAnsiTheme="minorHAnsi" w:cstheme="minorHAnsi"/>
          <w:b/>
          <w:sz w:val="21"/>
          <w:szCs w:val="21"/>
        </w:rPr>
        <w:t>1 - RELATÓRIO</w:t>
      </w:r>
    </w:p>
    <w:p w:rsidR="004A1359" w:rsidRPr="00CB49D1" w:rsidRDefault="004A1359" w:rsidP="004A1359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4A1359" w:rsidRPr="00CB49D1" w:rsidRDefault="004A1359" w:rsidP="004A1359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B49D1">
        <w:rPr>
          <w:rFonts w:asciiTheme="minorHAnsi" w:hAnsiTheme="minorHAnsi" w:cstheme="minorHAnsi"/>
          <w:b/>
          <w:sz w:val="21"/>
          <w:szCs w:val="21"/>
          <w:u w:val="single"/>
        </w:rPr>
        <w:t>I – PRELIMINARMENTE</w:t>
      </w:r>
    </w:p>
    <w:p w:rsidR="004A1359" w:rsidRPr="00CB49D1" w:rsidRDefault="004A1359" w:rsidP="004A135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B49D1">
        <w:rPr>
          <w:rFonts w:asciiTheme="minorHAnsi" w:hAnsiTheme="minorHAnsi" w:cstheme="minorHAnsi"/>
          <w:bCs/>
          <w:sz w:val="21"/>
          <w:szCs w:val="21"/>
        </w:rPr>
        <w:t>A</w:t>
      </w:r>
      <w:r>
        <w:rPr>
          <w:rFonts w:asciiTheme="minorHAnsi" w:hAnsiTheme="minorHAnsi" w:cstheme="minorHAnsi"/>
          <w:bCs/>
          <w:sz w:val="21"/>
          <w:szCs w:val="21"/>
        </w:rPr>
        <w:t xml:space="preserve"> análise dos autos nº 1800.190</w:t>
      </w:r>
      <w:r w:rsidRPr="00CB49D1">
        <w:rPr>
          <w:rFonts w:asciiTheme="minorHAnsi" w:hAnsiTheme="minorHAnsi" w:cstheme="minorHAnsi"/>
          <w:bCs/>
          <w:sz w:val="21"/>
          <w:szCs w:val="21"/>
        </w:rPr>
        <w:t>/2016,</w:t>
      </w:r>
      <w:r w:rsidRPr="00CB49D1">
        <w:rPr>
          <w:rFonts w:asciiTheme="minorHAnsi" w:hAnsiTheme="minorHAnsi" w:cstheme="minorHAnsi"/>
          <w:sz w:val="21"/>
          <w:szCs w:val="21"/>
        </w:rPr>
        <w:t xml:space="preserve"> </w:t>
      </w:r>
      <w:r w:rsidRPr="00CB49D1">
        <w:rPr>
          <w:rFonts w:asciiTheme="minorHAnsi" w:hAnsiTheme="minorHAnsi" w:cstheme="minorHAnsi"/>
          <w:bCs/>
          <w:sz w:val="21"/>
          <w:szCs w:val="21"/>
        </w:rPr>
        <w:t xml:space="preserve">restringiu-se a instrução do processo de despesa, </w:t>
      </w:r>
      <w:r w:rsidRPr="00CB49D1">
        <w:rPr>
          <w:rStyle w:val="Forte"/>
          <w:rFonts w:asciiTheme="minorHAnsi" w:hAnsiTheme="minorHAnsi" w:cstheme="minorHAnsi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CB49D1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4A1359" w:rsidRPr="00CB49D1" w:rsidRDefault="004A1359" w:rsidP="004A135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4A1359" w:rsidRPr="00CB49D1" w:rsidRDefault="004A1359" w:rsidP="004A1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B49D1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4A1359" w:rsidRPr="00CB49D1" w:rsidRDefault="004A1359" w:rsidP="004A1359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B49D1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A1359" w:rsidRPr="00CB49D1" w:rsidRDefault="004A1359" w:rsidP="004A135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B49D1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CB49D1">
        <w:rPr>
          <w:rFonts w:asciiTheme="minorHAnsi" w:hAnsiTheme="minorHAnsi" w:cstheme="minorHAnsi"/>
          <w:i/>
          <w:sz w:val="21"/>
          <w:szCs w:val="21"/>
        </w:rPr>
        <w:t xml:space="preserve">“análise e emissão de parecer técnico”, </w:t>
      </w:r>
      <w:r w:rsidRPr="00CB49D1">
        <w:rPr>
          <w:rFonts w:asciiTheme="minorHAnsi" w:hAnsiTheme="minorHAnsi" w:cstheme="minorHAnsi"/>
          <w:sz w:val="21"/>
          <w:szCs w:val="21"/>
        </w:rPr>
        <w:t>conforme requerido pel</w:t>
      </w:r>
      <w:r>
        <w:rPr>
          <w:rFonts w:asciiTheme="minorHAnsi" w:hAnsiTheme="minorHAnsi" w:cstheme="minorHAnsi"/>
          <w:sz w:val="21"/>
          <w:szCs w:val="21"/>
        </w:rPr>
        <w:t>a Chefia de Gabinete (fls. 34).</w:t>
      </w:r>
    </w:p>
    <w:p w:rsidR="004A1359" w:rsidRPr="00CB49D1" w:rsidRDefault="004A1359" w:rsidP="004A1359">
      <w:pPr>
        <w:spacing w:after="0" w:line="360" w:lineRule="auto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CB49D1">
        <w:rPr>
          <w:rFonts w:asciiTheme="minorHAnsi" w:hAnsiTheme="minorHAnsi" w:cstheme="minorHAnsi"/>
          <w:sz w:val="21"/>
          <w:szCs w:val="21"/>
        </w:rPr>
        <w:t xml:space="preserve">            2.</w:t>
      </w:r>
      <w:r>
        <w:rPr>
          <w:rFonts w:asciiTheme="minorHAnsi" w:hAnsiTheme="minorHAnsi" w:cstheme="minorHAnsi"/>
          <w:sz w:val="21"/>
          <w:szCs w:val="21"/>
        </w:rPr>
        <w:t xml:space="preserve">1. Constata-se a solicitação do </w:t>
      </w:r>
      <w:r w:rsidRPr="00CB49D1">
        <w:rPr>
          <w:rFonts w:asciiTheme="minorHAnsi" w:hAnsiTheme="minorHAnsi" w:cstheme="minorHAnsi"/>
          <w:sz w:val="21"/>
          <w:szCs w:val="21"/>
        </w:rPr>
        <w:t xml:space="preserve">pagamento do </w:t>
      </w:r>
      <w:r w:rsidR="00B94712">
        <w:rPr>
          <w:rFonts w:asciiTheme="minorHAnsi" w:hAnsiTheme="minorHAnsi" w:cstheme="minorHAnsi"/>
          <w:sz w:val="21"/>
          <w:szCs w:val="21"/>
        </w:rPr>
        <w:t>aluguel do imóvel que esta sendo utilizado pela 8ª Gerência Regional de Educação</w:t>
      </w:r>
      <w:r>
        <w:rPr>
          <w:rFonts w:asciiTheme="minorHAnsi" w:hAnsiTheme="minorHAnsi" w:cstheme="minorHAnsi"/>
          <w:sz w:val="21"/>
          <w:szCs w:val="21"/>
        </w:rPr>
        <w:t xml:space="preserve">,  </w:t>
      </w:r>
      <w:r w:rsidRPr="00CB49D1">
        <w:rPr>
          <w:rFonts w:asciiTheme="minorHAnsi" w:hAnsiTheme="minorHAnsi" w:cstheme="minorHAnsi"/>
          <w:sz w:val="21"/>
          <w:szCs w:val="21"/>
        </w:rPr>
        <w:t>referente ao mês de dezembro/2015, no valor de R$ 1.500,00 (um mil e quinhentos reais) (fls. 02).</w:t>
      </w:r>
    </w:p>
    <w:p w:rsidR="004A1359" w:rsidRDefault="000C6282" w:rsidP="000C6282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            </w:t>
      </w:r>
      <w:r w:rsidR="004A1359" w:rsidRPr="00CB49D1">
        <w:rPr>
          <w:rFonts w:asciiTheme="minorHAnsi" w:hAnsiTheme="minorHAnsi" w:cstheme="minorHAnsi"/>
          <w:sz w:val="21"/>
          <w:szCs w:val="21"/>
        </w:rPr>
        <w:t>2.2. Constata-se, acostadas aos autos a Justifica</w:t>
      </w:r>
      <w:r w:rsidR="008B6920">
        <w:rPr>
          <w:rFonts w:asciiTheme="minorHAnsi" w:hAnsiTheme="minorHAnsi" w:cstheme="minorHAnsi"/>
          <w:sz w:val="21"/>
          <w:szCs w:val="21"/>
        </w:rPr>
        <w:t>tiva e Declaração, datadas de 26/11/2015, de lavra da</w:t>
      </w:r>
      <w:r w:rsidR="004A1359" w:rsidRPr="00CB49D1">
        <w:rPr>
          <w:rFonts w:asciiTheme="minorHAnsi" w:hAnsiTheme="minorHAnsi" w:cstheme="minorHAnsi"/>
          <w:sz w:val="21"/>
          <w:szCs w:val="21"/>
        </w:rPr>
        <w:t xml:space="preserve"> Gerente Regional de Educação </w:t>
      </w:r>
      <w:r w:rsidR="008B6920">
        <w:rPr>
          <w:rFonts w:asciiTheme="minorHAnsi" w:hAnsiTheme="minorHAnsi" w:cstheme="minorHAnsi"/>
          <w:sz w:val="21"/>
          <w:szCs w:val="21"/>
        </w:rPr>
        <w:t xml:space="preserve">Andréa Carla </w:t>
      </w:r>
      <w:r>
        <w:rPr>
          <w:rFonts w:asciiTheme="minorHAnsi" w:hAnsiTheme="minorHAnsi" w:cstheme="minorHAnsi"/>
          <w:sz w:val="21"/>
          <w:szCs w:val="21"/>
        </w:rPr>
        <w:t>Rodrigues Wanderley Cavalcante,</w:t>
      </w:r>
      <w:r w:rsidR="004A1359" w:rsidRPr="00CB49D1">
        <w:rPr>
          <w:rFonts w:asciiTheme="minorHAnsi" w:hAnsiTheme="minorHAnsi" w:cstheme="minorHAnsi"/>
          <w:sz w:val="21"/>
          <w:szCs w:val="21"/>
        </w:rPr>
        <w:t xml:space="preserve"> informando que a locação se deu </w:t>
      </w:r>
      <w:r w:rsidR="008B6920">
        <w:rPr>
          <w:rFonts w:asciiTheme="minorHAnsi" w:hAnsiTheme="minorHAnsi" w:cstheme="minorHAnsi"/>
          <w:sz w:val="21"/>
          <w:szCs w:val="21"/>
        </w:rPr>
        <w:t>desde de 11/10/2010, em virtude da reforma do prédio</w:t>
      </w:r>
      <w:r w:rsidR="00C318F1">
        <w:rPr>
          <w:rFonts w:asciiTheme="minorHAnsi" w:hAnsiTheme="minorHAnsi" w:cstheme="minorHAnsi"/>
          <w:sz w:val="21"/>
          <w:szCs w:val="21"/>
        </w:rPr>
        <w:t xml:space="preserve"> sede, sendo nec</w:t>
      </w:r>
      <w:r w:rsidR="008B6920">
        <w:rPr>
          <w:rFonts w:asciiTheme="minorHAnsi" w:hAnsiTheme="minorHAnsi" w:cstheme="minorHAnsi"/>
          <w:sz w:val="21"/>
          <w:szCs w:val="21"/>
        </w:rPr>
        <w:t>e</w:t>
      </w:r>
      <w:r w:rsidR="00C318F1">
        <w:rPr>
          <w:rFonts w:asciiTheme="minorHAnsi" w:hAnsiTheme="minorHAnsi" w:cstheme="minorHAnsi"/>
          <w:sz w:val="21"/>
          <w:szCs w:val="21"/>
        </w:rPr>
        <w:t>ssário</w:t>
      </w:r>
      <w:r w:rsidR="008B6920">
        <w:rPr>
          <w:rFonts w:asciiTheme="minorHAnsi" w:hAnsiTheme="minorHAnsi" w:cstheme="minorHAnsi"/>
          <w:sz w:val="21"/>
          <w:szCs w:val="21"/>
        </w:rPr>
        <w:t xml:space="preserve"> a </w:t>
      </w:r>
      <w:r w:rsidR="00C318F1">
        <w:rPr>
          <w:rFonts w:asciiTheme="minorHAnsi" w:hAnsiTheme="minorHAnsi" w:cstheme="minorHAnsi"/>
          <w:sz w:val="21"/>
          <w:szCs w:val="21"/>
        </w:rPr>
        <w:t>utilização do imóvel até as obras serem concluí</w:t>
      </w:r>
      <w:r w:rsidR="008B6920">
        <w:rPr>
          <w:rFonts w:asciiTheme="minorHAnsi" w:hAnsiTheme="minorHAnsi" w:cstheme="minorHAnsi"/>
          <w:sz w:val="21"/>
          <w:szCs w:val="21"/>
        </w:rPr>
        <w:t>das</w:t>
      </w:r>
      <w:r w:rsidR="00FA1E56">
        <w:rPr>
          <w:rFonts w:asciiTheme="minorHAnsi" w:hAnsiTheme="minorHAnsi" w:cstheme="minorHAnsi"/>
          <w:sz w:val="21"/>
          <w:szCs w:val="21"/>
        </w:rPr>
        <w:t>,</w:t>
      </w:r>
      <w:r>
        <w:rPr>
          <w:rFonts w:asciiTheme="minorHAnsi" w:hAnsiTheme="minorHAnsi" w:cstheme="minorHAnsi"/>
          <w:sz w:val="21"/>
          <w:szCs w:val="21"/>
        </w:rPr>
        <w:t xml:space="preserve"> que</w:t>
      </w:r>
      <w:r w:rsidR="00FA1E56">
        <w:rPr>
          <w:rFonts w:asciiTheme="minorHAnsi" w:hAnsiTheme="minorHAnsi" w:cstheme="minorHAnsi"/>
          <w:sz w:val="21"/>
          <w:szCs w:val="21"/>
        </w:rPr>
        <w:t xml:space="preserve"> não existe contrato e que encontra-se em tramitação o processo de </w:t>
      </w:r>
      <w:r>
        <w:rPr>
          <w:rFonts w:asciiTheme="minorHAnsi" w:hAnsiTheme="minorHAnsi" w:cstheme="minorHAnsi"/>
          <w:sz w:val="21"/>
          <w:szCs w:val="21"/>
        </w:rPr>
        <w:t>nº 1800-010899/2010</w:t>
      </w:r>
      <w:r w:rsidR="00C318F1">
        <w:rPr>
          <w:rFonts w:asciiTheme="minorHAnsi" w:hAnsiTheme="minorHAnsi" w:cstheme="minorHAnsi"/>
          <w:sz w:val="21"/>
          <w:szCs w:val="21"/>
        </w:rPr>
        <w:t xml:space="preserve"> (fls.03/04).</w:t>
      </w:r>
    </w:p>
    <w:p w:rsidR="000C6282" w:rsidRDefault="000C6282" w:rsidP="000C6282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C318F1" w:rsidRPr="00CB49D1" w:rsidRDefault="000C6282" w:rsidP="000C6282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            </w:t>
      </w:r>
      <w:r w:rsidR="00C318F1" w:rsidRPr="00CB49D1">
        <w:rPr>
          <w:rFonts w:asciiTheme="minorHAnsi" w:hAnsiTheme="minorHAnsi" w:cstheme="minorHAnsi"/>
          <w:sz w:val="21"/>
          <w:szCs w:val="21"/>
        </w:rPr>
        <w:t>2.</w:t>
      </w:r>
      <w:r w:rsidR="00C318F1">
        <w:rPr>
          <w:rFonts w:asciiTheme="minorHAnsi" w:hAnsiTheme="minorHAnsi" w:cstheme="minorHAnsi"/>
          <w:sz w:val="21"/>
          <w:szCs w:val="21"/>
        </w:rPr>
        <w:t>3</w:t>
      </w:r>
      <w:r w:rsidR="00C318F1" w:rsidRPr="00CB49D1">
        <w:rPr>
          <w:rFonts w:asciiTheme="minorHAnsi" w:hAnsiTheme="minorHAnsi" w:cstheme="minorHAnsi"/>
          <w:sz w:val="21"/>
          <w:szCs w:val="21"/>
        </w:rPr>
        <w:t>. Constata-se, acostadas aos autos</w:t>
      </w:r>
      <w:r w:rsidR="00C318F1">
        <w:rPr>
          <w:rFonts w:asciiTheme="minorHAnsi" w:hAnsiTheme="minorHAnsi" w:cstheme="minorHAnsi"/>
          <w:sz w:val="21"/>
          <w:szCs w:val="21"/>
        </w:rPr>
        <w:t>, a</w:t>
      </w:r>
      <w:r w:rsidR="00C318F1" w:rsidRPr="00CB49D1">
        <w:rPr>
          <w:rFonts w:asciiTheme="minorHAnsi" w:hAnsiTheme="minorHAnsi" w:cstheme="minorHAnsi"/>
          <w:sz w:val="21"/>
          <w:szCs w:val="21"/>
        </w:rPr>
        <w:t xml:space="preserve"> certidão de regul</w:t>
      </w:r>
      <w:r>
        <w:rPr>
          <w:rFonts w:asciiTheme="minorHAnsi" w:hAnsiTheme="minorHAnsi" w:cstheme="minorHAnsi"/>
          <w:sz w:val="21"/>
          <w:szCs w:val="21"/>
        </w:rPr>
        <w:t>aridade fiscal do</w:t>
      </w:r>
      <w:r w:rsidR="00C318F1" w:rsidRPr="00CB49D1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Credor, com validade expirada (fls. 12</w:t>
      </w:r>
      <w:r w:rsidR="00C318F1" w:rsidRPr="00CB49D1">
        <w:rPr>
          <w:rFonts w:asciiTheme="minorHAnsi" w:hAnsiTheme="minorHAnsi" w:cstheme="minorHAnsi"/>
          <w:sz w:val="21"/>
          <w:szCs w:val="21"/>
        </w:rPr>
        <w:t>).</w:t>
      </w:r>
    </w:p>
    <w:p w:rsidR="004A1359" w:rsidRPr="00CB49D1" w:rsidRDefault="00B4571F" w:rsidP="00B4571F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             </w:t>
      </w:r>
      <w:r w:rsidR="004A1359" w:rsidRPr="00CB49D1">
        <w:rPr>
          <w:rFonts w:asciiTheme="minorHAnsi" w:hAnsiTheme="minorHAnsi" w:cstheme="minorHAnsi"/>
          <w:sz w:val="21"/>
          <w:szCs w:val="21"/>
        </w:rPr>
        <w:t>2.4</w:t>
      </w:r>
      <w:r w:rsidR="000C6282">
        <w:rPr>
          <w:rFonts w:asciiTheme="minorHAnsi" w:hAnsiTheme="minorHAnsi" w:cstheme="minorHAnsi"/>
          <w:sz w:val="21"/>
          <w:szCs w:val="21"/>
        </w:rPr>
        <w:t>. Constata-se as fls. 14</w:t>
      </w:r>
      <w:r w:rsidR="004A1359" w:rsidRPr="00CB49D1">
        <w:rPr>
          <w:rFonts w:asciiTheme="minorHAnsi" w:hAnsiTheme="minorHAnsi" w:cstheme="minorHAnsi"/>
          <w:sz w:val="21"/>
          <w:szCs w:val="21"/>
        </w:rPr>
        <w:t>, a Superintendente Administrativo Ana Caroli</w:t>
      </w:r>
      <w:r w:rsidR="00FA1E56">
        <w:rPr>
          <w:rFonts w:asciiTheme="minorHAnsi" w:hAnsiTheme="minorHAnsi" w:cstheme="minorHAnsi"/>
          <w:sz w:val="21"/>
          <w:szCs w:val="21"/>
        </w:rPr>
        <w:t>na Beltrão Peixoto, encaminha</w:t>
      </w:r>
      <w:r w:rsidR="004A1359" w:rsidRPr="00CB49D1">
        <w:rPr>
          <w:rFonts w:asciiTheme="minorHAnsi" w:hAnsiTheme="minorHAnsi" w:cstheme="minorHAnsi"/>
          <w:sz w:val="21"/>
          <w:szCs w:val="21"/>
        </w:rPr>
        <w:t xml:space="preserve"> os autos para a chefe de orçamento para informar a dotação orçamentária e posteriormente ao gabinete para autorização do pagamento.</w:t>
      </w:r>
    </w:p>
    <w:p w:rsidR="004A1359" w:rsidRPr="00CB49D1" w:rsidRDefault="00B4571F" w:rsidP="00B4571F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             </w:t>
      </w:r>
      <w:r w:rsidR="000C6282">
        <w:rPr>
          <w:rFonts w:asciiTheme="minorHAnsi" w:hAnsiTheme="minorHAnsi" w:cstheme="minorHAnsi"/>
          <w:sz w:val="21"/>
          <w:szCs w:val="21"/>
        </w:rPr>
        <w:t>2.5. Verifica-se as fls. 16</w:t>
      </w:r>
      <w:r w:rsidR="004A1359" w:rsidRPr="00CB49D1">
        <w:rPr>
          <w:rFonts w:asciiTheme="minorHAnsi" w:hAnsiTheme="minorHAnsi" w:cstheme="minorHAnsi"/>
          <w:sz w:val="21"/>
          <w:szCs w:val="21"/>
        </w:rPr>
        <w:t>, cópia da publicação no DOE, datado de 05/04/2016 referente a criação da Comissão de Locação de Imóvel.</w:t>
      </w:r>
    </w:p>
    <w:p w:rsidR="004A1359" w:rsidRPr="00CB49D1" w:rsidRDefault="00B4571F" w:rsidP="00B4571F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             </w:t>
      </w:r>
      <w:r w:rsidR="004A1359" w:rsidRPr="00CB49D1">
        <w:rPr>
          <w:rFonts w:asciiTheme="minorHAnsi" w:hAnsiTheme="minorHAnsi" w:cstheme="minorHAnsi"/>
          <w:sz w:val="21"/>
          <w:szCs w:val="21"/>
        </w:rPr>
        <w:t xml:space="preserve">2.6. Fls. </w:t>
      </w:r>
      <w:r w:rsidR="000C6282">
        <w:rPr>
          <w:rFonts w:asciiTheme="minorHAnsi" w:hAnsiTheme="minorHAnsi" w:cstheme="minorHAnsi"/>
          <w:sz w:val="21"/>
          <w:szCs w:val="21"/>
        </w:rPr>
        <w:t>19/22</w:t>
      </w:r>
      <w:r w:rsidR="004A1359" w:rsidRPr="00CB49D1">
        <w:rPr>
          <w:rFonts w:asciiTheme="minorHAnsi" w:hAnsiTheme="minorHAnsi" w:cstheme="minorHAnsi"/>
          <w:sz w:val="21"/>
          <w:szCs w:val="21"/>
        </w:rPr>
        <w:t>, constata-se jurisprudência da Procuradoria Geral do Estado – PGE/AL nos autos, referente ao processo de nº 1800.7624/2014, onde</w:t>
      </w:r>
      <w:r w:rsidR="004A1359">
        <w:rPr>
          <w:rFonts w:asciiTheme="minorHAnsi" w:hAnsiTheme="minorHAnsi" w:cstheme="minorHAnsi"/>
          <w:sz w:val="21"/>
          <w:szCs w:val="21"/>
        </w:rPr>
        <w:t xml:space="preserve"> destaca também os Processos 1800-8143/2014, 1800-8704/2014, 1800-8992/2014, 1800-8990/2014, com os mesmos fundamentos deste procedimento em tela. Também </w:t>
      </w:r>
      <w:r>
        <w:rPr>
          <w:rFonts w:asciiTheme="minorHAnsi" w:hAnsiTheme="minorHAnsi" w:cstheme="minorHAnsi"/>
          <w:sz w:val="21"/>
          <w:szCs w:val="21"/>
        </w:rPr>
        <w:t>se manifesta pelo não pagamento,</w:t>
      </w:r>
      <w:r w:rsidR="004A1359" w:rsidRPr="00CB49D1">
        <w:rPr>
          <w:rFonts w:asciiTheme="minorHAnsi" w:hAnsiTheme="minorHAnsi" w:cstheme="minorHAnsi"/>
          <w:sz w:val="21"/>
          <w:szCs w:val="21"/>
        </w:rPr>
        <w:t xml:space="preserve"> sem </w:t>
      </w:r>
      <w:r w:rsidR="004A1359">
        <w:rPr>
          <w:rFonts w:asciiTheme="minorHAnsi" w:hAnsiTheme="minorHAnsi" w:cstheme="minorHAnsi"/>
          <w:sz w:val="21"/>
          <w:szCs w:val="21"/>
        </w:rPr>
        <w:t>que apure</w:t>
      </w:r>
      <w:r w:rsidR="004A1359" w:rsidRPr="00CB49D1">
        <w:rPr>
          <w:rFonts w:asciiTheme="minorHAnsi" w:hAnsiTheme="minorHAnsi" w:cstheme="minorHAnsi"/>
          <w:sz w:val="21"/>
          <w:szCs w:val="21"/>
        </w:rPr>
        <w:t xml:space="preserve"> a responsabilidade administrativa. Contudo</w:t>
      </w:r>
      <w:r w:rsidR="004A1359">
        <w:rPr>
          <w:rFonts w:asciiTheme="minorHAnsi" w:hAnsiTheme="minorHAnsi" w:cstheme="minorHAnsi"/>
          <w:sz w:val="21"/>
          <w:szCs w:val="21"/>
        </w:rPr>
        <w:t>,</w:t>
      </w:r>
      <w:r w:rsidR="004A1359" w:rsidRPr="00CB49D1">
        <w:rPr>
          <w:rFonts w:asciiTheme="minorHAnsi" w:hAnsiTheme="minorHAnsi" w:cstheme="minorHAnsi"/>
          <w:sz w:val="21"/>
          <w:szCs w:val="21"/>
        </w:rPr>
        <w:t xml:space="preserve"> demonstrou que seria irrazoável punir o locador como a morosa administração pública, até que se consiga concluir a apuração.</w:t>
      </w:r>
    </w:p>
    <w:p w:rsidR="004A1359" w:rsidRDefault="004A1359" w:rsidP="004A135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2.7. </w:t>
      </w:r>
      <w:r w:rsidRPr="00CB49D1">
        <w:rPr>
          <w:rFonts w:asciiTheme="minorHAnsi" w:hAnsiTheme="minorHAnsi" w:cstheme="minorHAnsi"/>
          <w:sz w:val="21"/>
          <w:szCs w:val="21"/>
        </w:rPr>
        <w:t>Ressalta-se que não observou-se nos autos do processo</w:t>
      </w:r>
      <w:r>
        <w:rPr>
          <w:rFonts w:asciiTheme="minorHAnsi" w:hAnsiTheme="minorHAnsi" w:cstheme="minorHAnsi"/>
          <w:sz w:val="21"/>
          <w:szCs w:val="21"/>
        </w:rPr>
        <w:t>,</w:t>
      </w:r>
      <w:r w:rsidRPr="00CB49D1">
        <w:rPr>
          <w:rFonts w:asciiTheme="minorHAnsi" w:hAnsiTheme="minorHAnsi" w:cstheme="minorHAnsi"/>
          <w:sz w:val="21"/>
          <w:szCs w:val="21"/>
        </w:rPr>
        <w:t xml:space="preserve"> a apuração da responsabilidade administrativa.</w:t>
      </w:r>
    </w:p>
    <w:p w:rsidR="00FA1E56" w:rsidRPr="00CB49D1" w:rsidRDefault="00FA1E56" w:rsidP="00FA1E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B49D1">
        <w:rPr>
          <w:rFonts w:asciiTheme="minorHAnsi" w:hAnsiTheme="minorHAnsi" w:cstheme="minorHAnsi"/>
          <w:sz w:val="21"/>
          <w:szCs w:val="21"/>
        </w:rPr>
        <w:t>2.</w:t>
      </w:r>
      <w:r w:rsidR="00B4571F">
        <w:rPr>
          <w:rFonts w:asciiTheme="minorHAnsi" w:hAnsiTheme="minorHAnsi" w:cstheme="minorHAnsi"/>
          <w:sz w:val="21"/>
          <w:szCs w:val="21"/>
        </w:rPr>
        <w:t>8</w:t>
      </w:r>
      <w:r w:rsidRPr="00CB49D1">
        <w:rPr>
          <w:rFonts w:asciiTheme="minorHAnsi" w:hAnsiTheme="minorHAnsi" w:cstheme="minorHAnsi"/>
          <w:sz w:val="21"/>
          <w:szCs w:val="21"/>
        </w:rPr>
        <w:t xml:space="preserve">. Verifica-se </w:t>
      </w:r>
      <w:r w:rsidR="00B4571F">
        <w:rPr>
          <w:rFonts w:asciiTheme="minorHAnsi" w:hAnsiTheme="minorHAnsi" w:cstheme="minorHAnsi"/>
          <w:sz w:val="21"/>
          <w:szCs w:val="21"/>
        </w:rPr>
        <w:t>o Secretário Executivo de Gestão Interna</w:t>
      </w:r>
      <w:r w:rsidR="001C09F0">
        <w:rPr>
          <w:rFonts w:asciiTheme="minorHAnsi" w:hAnsiTheme="minorHAnsi" w:cstheme="minorHAnsi"/>
          <w:sz w:val="21"/>
          <w:szCs w:val="21"/>
        </w:rPr>
        <w:t>,</w:t>
      </w:r>
      <w:r w:rsidR="00B4571F">
        <w:rPr>
          <w:rFonts w:asciiTheme="minorHAnsi" w:hAnsiTheme="minorHAnsi" w:cstheme="minorHAnsi"/>
          <w:sz w:val="21"/>
          <w:szCs w:val="21"/>
        </w:rPr>
        <w:t xml:space="preserve"> Sérgio Paulo Caldas Newton, encaminha os autos para a Superintendência de Finanças e Contabilidade providenciar o empenho e processar a ordem de pagamento a título de indenização. (fls. 26</w:t>
      </w:r>
      <w:r w:rsidRPr="00CB49D1">
        <w:rPr>
          <w:rFonts w:asciiTheme="minorHAnsi" w:hAnsiTheme="minorHAnsi" w:cstheme="minorHAnsi"/>
          <w:sz w:val="21"/>
          <w:szCs w:val="21"/>
        </w:rPr>
        <w:t>).</w:t>
      </w:r>
    </w:p>
    <w:p w:rsidR="004A1359" w:rsidRPr="00CB49D1" w:rsidRDefault="004A1359" w:rsidP="004A135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B49D1">
        <w:rPr>
          <w:rFonts w:asciiTheme="minorHAnsi" w:hAnsiTheme="minorHAnsi" w:cstheme="minorHAnsi"/>
          <w:sz w:val="21"/>
          <w:szCs w:val="21"/>
        </w:rPr>
        <w:t>2.</w:t>
      </w:r>
      <w:r>
        <w:rPr>
          <w:rFonts w:asciiTheme="minorHAnsi" w:hAnsiTheme="minorHAnsi" w:cstheme="minorHAnsi"/>
          <w:sz w:val="21"/>
          <w:szCs w:val="21"/>
        </w:rPr>
        <w:t>9</w:t>
      </w:r>
      <w:r w:rsidRPr="00CB49D1">
        <w:rPr>
          <w:rFonts w:asciiTheme="minorHAnsi" w:hAnsiTheme="minorHAnsi" w:cstheme="minorHAnsi"/>
          <w:sz w:val="21"/>
          <w:szCs w:val="21"/>
        </w:rPr>
        <w:t>. Verifica-se informações sobre a existência de dotação orçam</w:t>
      </w:r>
      <w:r w:rsidR="000C6282">
        <w:rPr>
          <w:rFonts w:asciiTheme="minorHAnsi" w:hAnsiTheme="minorHAnsi" w:cstheme="minorHAnsi"/>
          <w:sz w:val="21"/>
          <w:szCs w:val="21"/>
        </w:rPr>
        <w:t>entária (2017) (fls. 31</w:t>
      </w:r>
      <w:r w:rsidRPr="00CB49D1">
        <w:rPr>
          <w:rFonts w:asciiTheme="minorHAnsi" w:hAnsiTheme="minorHAnsi" w:cstheme="minorHAnsi"/>
          <w:sz w:val="21"/>
          <w:szCs w:val="21"/>
        </w:rPr>
        <w:t>).</w:t>
      </w:r>
    </w:p>
    <w:p w:rsidR="004A1359" w:rsidRDefault="004A1359" w:rsidP="004A135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B49D1">
        <w:rPr>
          <w:rFonts w:asciiTheme="minorHAnsi" w:hAnsiTheme="minorHAnsi" w:cstheme="minorHAnsi"/>
          <w:sz w:val="21"/>
          <w:szCs w:val="21"/>
        </w:rPr>
        <w:t>2.</w:t>
      </w:r>
      <w:r>
        <w:rPr>
          <w:rFonts w:asciiTheme="minorHAnsi" w:hAnsiTheme="minorHAnsi" w:cstheme="minorHAnsi"/>
          <w:sz w:val="21"/>
          <w:szCs w:val="21"/>
        </w:rPr>
        <w:t>10</w:t>
      </w:r>
      <w:r w:rsidRPr="00CB49D1">
        <w:rPr>
          <w:rFonts w:asciiTheme="minorHAnsi" w:hAnsiTheme="minorHAnsi" w:cstheme="minorHAnsi"/>
          <w:sz w:val="21"/>
          <w:szCs w:val="21"/>
        </w:rPr>
        <w:t>. Constata-se que o gestor do órgão não acostou aos autos a justificativa do não pagamento da Dívida, conforme determina o Art. 48, § 1º, item IV do Decreto Estadual nº 51.828/17.</w:t>
      </w:r>
    </w:p>
    <w:p w:rsidR="006F02EA" w:rsidRPr="00CB49D1" w:rsidRDefault="006F02EA" w:rsidP="006F02EA">
      <w:pPr>
        <w:pStyle w:val="PargrafodaLista"/>
        <w:suppressAutoHyphens/>
        <w:spacing w:after="0" w:line="360" w:lineRule="auto"/>
        <w:ind w:left="81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2.11. Consta despacho da Chefia de Gabinete desta CGE, datado de 26 de maio de 2017, encaminhando os autos para análise e parecer técnico (fl. 34).</w:t>
      </w:r>
    </w:p>
    <w:p w:rsidR="004A1359" w:rsidRPr="00CB49D1" w:rsidRDefault="004A1359" w:rsidP="004A1359">
      <w:pPr>
        <w:pStyle w:val="SemEspaamen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4A1359" w:rsidRPr="00CB49D1" w:rsidRDefault="004A1359" w:rsidP="004A1359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CB49D1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4A1359" w:rsidRPr="00CB49D1" w:rsidRDefault="004A1359" w:rsidP="004A1359">
      <w:pPr>
        <w:suppressAutoHyphens/>
        <w:spacing w:after="0" w:line="240" w:lineRule="auto"/>
        <w:ind w:firstLine="709"/>
        <w:rPr>
          <w:rFonts w:asciiTheme="minorHAnsi" w:hAnsiTheme="minorHAnsi" w:cstheme="minorHAnsi"/>
          <w:b/>
          <w:sz w:val="21"/>
          <w:szCs w:val="21"/>
        </w:rPr>
      </w:pPr>
    </w:p>
    <w:p w:rsidR="004A1359" w:rsidRPr="00CB49D1" w:rsidRDefault="004A1359" w:rsidP="004A1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B49D1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4A1359" w:rsidRPr="00CB49D1" w:rsidRDefault="004A1359" w:rsidP="004A135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4A1359" w:rsidRPr="00CB49D1" w:rsidRDefault="004A1359" w:rsidP="004A135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B49D1">
        <w:rPr>
          <w:rFonts w:asciiTheme="minorHAnsi" w:hAnsiTheme="minorHAnsi" w:cstheme="minorHAnsi"/>
          <w:sz w:val="21"/>
          <w:szCs w:val="21"/>
        </w:rPr>
        <w:t xml:space="preserve">3.1. De toda a explanação e detalhamento dos autos, contidos no </w:t>
      </w:r>
      <w:r w:rsidRPr="00CB49D1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CB49D1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4A1359" w:rsidRPr="00CB49D1" w:rsidRDefault="004A1359" w:rsidP="004A1359">
      <w:pPr>
        <w:spacing w:after="0" w:line="240" w:lineRule="auto"/>
        <w:rPr>
          <w:rFonts w:asciiTheme="minorHAnsi" w:hAnsiTheme="minorHAnsi" w:cstheme="minorHAnsi"/>
          <w:bCs/>
          <w:sz w:val="21"/>
          <w:szCs w:val="21"/>
        </w:rPr>
      </w:pPr>
    </w:p>
    <w:p w:rsidR="004A1359" w:rsidRPr="00CB49D1" w:rsidRDefault="004A1359" w:rsidP="004A1359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B49D1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CB49D1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R$1.500,00 (um mil e quinhentos reais).</w:t>
      </w:r>
    </w:p>
    <w:p w:rsidR="004A1359" w:rsidRPr="00B4571F" w:rsidRDefault="004A1359" w:rsidP="004A1359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B49D1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DAS CERTIDÕES</w:t>
      </w:r>
      <w:r w:rsidRPr="00CB49D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B49D1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sejam acostadas aos autos em atendimento à legislação pertinente.</w:t>
      </w:r>
    </w:p>
    <w:p w:rsidR="004A1359" w:rsidRPr="00FA1E56" w:rsidRDefault="004A1359" w:rsidP="004A1359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  <w:u w:val="single"/>
        </w:rPr>
      </w:pPr>
      <w:r w:rsidRPr="00CB49D1">
        <w:rPr>
          <w:rFonts w:asciiTheme="minorHAnsi" w:hAnsiTheme="minorHAnsi" w:cstheme="minorHAnsi"/>
          <w:b/>
          <w:sz w:val="21"/>
          <w:szCs w:val="21"/>
          <w:u w:val="single"/>
        </w:rPr>
        <w:t>APURAÇÃO DA RESPONSABILIDADE</w:t>
      </w:r>
      <w:r w:rsidRPr="00CB49D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6141A">
        <w:rPr>
          <w:rFonts w:asciiTheme="minorHAnsi" w:hAnsiTheme="minorHAnsi" w:cstheme="minorHAnsi"/>
          <w:sz w:val="21"/>
          <w:szCs w:val="21"/>
        </w:rPr>
        <w:t xml:space="preserve">Com </w:t>
      </w:r>
      <w:r>
        <w:rPr>
          <w:rFonts w:asciiTheme="minorHAnsi" w:hAnsiTheme="minorHAnsi" w:cstheme="minorHAnsi"/>
          <w:sz w:val="21"/>
          <w:szCs w:val="21"/>
        </w:rPr>
        <w:t xml:space="preserve">sucessivas solicitações </w:t>
      </w:r>
      <w:r w:rsidRPr="0036141A">
        <w:rPr>
          <w:rFonts w:asciiTheme="minorHAnsi" w:hAnsiTheme="minorHAnsi" w:cstheme="minorHAnsi"/>
          <w:sz w:val="21"/>
          <w:szCs w:val="21"/>
        </w:rPr>
        <w:t>de pagamento por indenização, sem a devida cobertura contratual</w:t>
      </w:r>
      <w:r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36141A">
        <w:rPr>
          <w:rFonts w:asciiTheme="minorHAnsi" w:hAnsiTheme="minorHAnsi" w:cstheme="minorHAnsi"/>
          <w:sz w:val="21"/>
          <w:szCs w:val="21"/>
        </w:rPr>
        <w:t>q</w:t>
      </w:r>
      <w:r w:rsidRPr="00CB49D1">
        <w:rPr>
          <w:rFonts w:asciiTheme="minorHAnsi" w:hAnsiTheme="minorHAnsi" w:cstheme="minorHAnsi"/>
          <w:sz w:val="21"/>
          <w:szCs w:val="21"/>
        </w:rPr>
        <w:t xml:space="preserve">ue o órgão apure a responsabilidade administrativa, conforme despacho da PGE/AL as folhas </w:t>
      </w:r>
      <w:r>
        <w:rPr>
          <w:rFonts w:asciiTheme="minorHAnsi" w:hAnsiTheme="minorHAnsi" w:cstheme="minorHAnsi"/>
          <w:sz w:val="21"/>
          <w:szCs w:val="21"/>
        </w:rPr>
        <w:t>19</w:t>
      </w:r>
      <w:r w:rsidR="00FA1E56">
        <w:rPr>
          <w:rFonts w:asciiTheme="minorHAnsi" w:hAnsiTheme="minorHAnsi" w:cstheme="minorHAnsi"/>
          <w:sz w:val="21"/>
          <w:szCs w:val="21"/>
        </w:rPr>
        <w:t>/22</w:t>
      </w:r>
      <w:r>
        <w:rPr>
          <w:rFonts w:asciiTheme="minorHAnsi" w:hAnsiTheme="minorHAnsi" w:cstheme="minorHAnsi"/>
          <w:sz w:val="21"/>
          <w:szCs w:val="21"/>
        </w:rPr>
        <w:t>, e em atendimento ao art. 59, parágrafo único, Lei 8.666/93.</w:t>
      </w:r>
    </w:p>
    <w:p w:rsidR="004A1359" w:rsidRPr="00CB49D1" w:rsidRDefault="004A1359" w:rsidP="004A1359">
      <w:pPr>
        <w:pStyle w:val="PargrafodaLista"/>
        <w:numPr>
          <w:ilvl w:val="0"/>
          <w:numId w:val="1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CB49D1">
        <w:rPr>
          <w:rFonts w:asciiTheme="minorHAnsi" w:hAnsiTheme="minorHAnsi" w:cstheme="minorHAnsi"/>
          <w:b/>
          <w:sz w:val="21"/>
          <w:szCs w:val="21"/>
          <w:u w:val="single"/>
        </w:rPr>
        <w:t>DA JUSTIFICATIVA</w:t>
      </w:r>
      <w:r w:rsidRPr="00CB49D1">
        <w:rPr>
          <w:rFonts w:asciiTheme="minorHAnsi" w:hAnsiTheme="minorHAnsi" w:cstheme="minorHAnsi"/>
          <w:sz w:val="21"/>
          <w:szCs w:val="21"/>
        </w:rPr>
        <w:t xml:space="preserve"> – Acostar ao processo a Justificativa do não pagamento a época, em atendimento ao artigo 48, item IV do decreto 51.828/2017.</w:t>
      </w:r>
    </w:p>
    <w:p w:rsidR="004A1359" w:rsidRPr="00CB49D1" w:rsidRDefault="004A1359" w:rsidP="004A1359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1"/>
          <w:szCs w:val="21"/>
        </w:rPr>
      </w:pPr>
    </w:p>
    <w:p w:rsidR="004A1359" w:rsidRPr="00CB49D1" w:rsidRDefault="004A1359" w:rsidP="004A1359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B49D1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4A1359" w:rsidRPr="00CB49D1" w:rsidRDefault="004A1359" w:rsidP="004A1359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B49D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4A1359" w:rsidRPr="00CB49D1" w:rsidRDefault="004A1359" w:rsidP="004A135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B49D1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CB49D1">
        <w:rPr>
          <w:rFonts w:asciiTheme="minorHAnsi" w:hAnsiTheme="minorHAnsi" w:cstheme="minorHAnsi"/>
          <w:b/>
          <w:sz w:val="21"/>
          <w:szCs w:val="21"/>
        </w:rPr>
        <w:t>“</w:t>
      </w:r>
      <w:r w:rsidRPr="00CB49D1">
        <w:rPr>
          <w:rFonts w:asciiTheme="minorHAnsi" w:hAnsiTheme="minorHAnsi" w:cstheme="minorHAnsi"/>
          <w:b/>
          <w:i/>
          <w:sz w:val="21"/>
          <w:szCs w:val="21"/>
        </w:rPr>
        <w:t>a”</w:t>
      </w:r>
      <w:r w:rsidRPr="00CB49D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B49D1">
        <w:rPr>
          <w:rFonts w:asciiTheme="minorHAnsi" w:hAnsiTheme="minorHAnsi" w:cstheme="minorHAnsi"/>
          <w:sz w:val="21"/>
          <w:szCs w:val="21"/>
        </w:rPr>
        <w:t>a</w:t>
      </w:r>
      <w:r w:rsidRPr="00CB49D1">
        <w:rPr>
          <w:rFonts w:asciiTheme="minorHAnsi" w:hAnsiTheme="minorHAnsi" w:cstheme="minorHAnsi"/>
          <w:b/>
          <w:sz w:val="21"/>
          <w:szCs w:val="21"/>
        </w:rPr>
        <w:t xml:space="preserve"> “</w:t>
      </w:r>
      <w:r w:rsidRPr="00CB49D1">
        <w:rPr>
          <w:rFonts w:asciiTheme="minorHAnsi" w:hAnsiTheme="minorHAnsi" w:cstheme="minorHAnsi"/>
          <w:b/>
          <w:i/>
          <w:sz w:val="21"/>
          <w:szCs w:val="21"/>
        </w:rPr>
        <w:t>d</w:t>
      </w:r>
      <w:r w:rsidRPr="00CB49D1">
        <w:rPr>
          <w:rFonts w:asciiTheme="minorHAnsi" w:hAnsiTheme="minorHAnsi" w:cstheme="minorHAnsi"/>
          <w:b/>
          <w:sz w:val="21"/>
          <w:szCs w:val="21"/>
        </w:rPr>
        <w:t>”</w:t>
      </w:r>
      <w:r w:rsidRPr="00CB49D1">
        <w:rPr>
          <w:rFonts w:asciiTheme="minorHAnsi" w:hAnsiTheme="minorHAnsi" w:cstheme="minorHAnsi"/>
          <w:sz w:val="21"/>
          <w:szCs w:val="21"/>
        </w:rPr>
        <w:t>, ato contínuo, que seja realizado o pagamento a</w:t>
      </w:r>
      <w:r w:rsidR="00FA1E56">
        <w:rPr>
          <w:rFonts w:asciiTheme="minorHAnsi" w:hAnsiTheme="minorHAnsi" w:cstheme="minorHAnsi"/>
          <w:sz w:val="21"/>
          <w:szCs w:val="21"/>
        </w:rPr>
        <w:t>o</w:t>
      </w:r>
      <w:r w:rsidRPr="00CB49D1">
        <w:rPr>
          <w:rFonts w:asciiTheme="minorHAnsi" w:hAnsiTheme="minorHAnsi" w:cstheme="minorHAnsi"/>
          <w:sz w:val="21"/>
          <w:szCs w:val="21"/>
        </w:rPr>
        <w:t xml:space="preserve"> </w:t>
      </w:r>
      <w:r w:rsidR="00FA1E56">
        <w:rPr>
          <w:rFonts w:asciiTheme="minorHAnsi" w:hAnsiTheme="minorHAnsi" w:cstheme="minorHAnsi"/>
          <w:sz w:val="21"/>
          <w:szCs w:val="21"/>
        </w:rPr>
        <w:t>locador,</w:t>
      </w:r>
      <w:r w:rsidRPr="00CB49D1">
        <w:rPr>
          <w:rFonts w:asciiTheme="minorHAnsi" w:hAnsiTheme="minorHAnsi" w:cstheme="minorHAnsi"/>
          <w:sz w:val="21"/>
          <w:szCs w:val="21"/>
        </w:rPr>
        <w:t xml:space="preserve"> </w:t>
      </w:r>
      <w:r w:rsidR="00FA1E56" w:rsidRPr="00FA1E56">
        <w:rPr>
          <w:rFonts w:asciiTheme="minorHAnsi" w:hAnsiTheme="minorHAnsi" w:cstheme="minorHAnsi"/>
          <w:b/>
          <w:sz w:val="21"/>
          <w:szCs w:val="21"/>
        </w:rPr>
        <w:t>DJALMA GONÇALVES DOS ANJOS NETO</w:t>
      </w:r>
      <w:r w:rsidRPr="00CB49D1">
        <w:rPr>
          <w:rFonts w:asciiTheme="minorHAnsi" w:hAnsiTheme="minorHAnsi" w:cstheme="minorHAnsi"/>
          <w:sz w:val="21"/>
          <w:szCs w:val="21"/>
        </w:rPr>
        <w:t>, no valor de R$ R$1.500,00 (um mil e quinhentos reais).</w:t>
      </w:r>
    </w:p>
    <w:p w:rsidR="004A1359" w:rsidRPr="00CB49D1" w:rsidRDefault="004A1359" w:rsidP="004A135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4A1359" w:rsidRPr="00CB49D1" w:rsidRDefault="004A1359" w:rsidP="004A135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B49D1">
        <w:rPr>
          <w:rFonts w:asciiTheme="minorHAnsi" w:hAnsiTheme="minorHAnsi" w:cstheme="minorHAnsi"/>
          <w:bCs/>
          <w:sz w:val="21"/>
          <w:szCs w:val="21"/>
        </w:rPr>
        <w:t>Maceió, 12 de junho de 2017.</w:t>
      </w:r>
    </w:p>
    <w:p w:rsidR="004A1359" w:rsidRPr="00CB49D1" w:rsidRDefault="004A1359" w:rsidP="004A135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A1359" w:rsidRPr="00CB49D1" w:rsidRDefault="004A1359" w:rsidP="004A135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CB49D1">
        <w:rPr>
          <w:rFonts w:asciiTheme="minorHAnsi" w:hAnsiTheme="minorHAnsi" w:cstheme="minorHAnsi"/>
          <w:sz w:val="21"/>
          <w:szCs w:val="21"/>
          <w:lang w:eastAsia="ar-SA"/>
        </w:rPr>
        <w:t>Rita de Cassia Araujo Soriano</w:t>
      </w:r>
    </w:p>
    <w:p w:rsidR="004A1359" w:rsidRPr="00CB49D1" w:rsidRDefault="004A1359" w:rsidP="004A1359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B49D1">
        <w:rPr>
          <w:rFonts w:asciiTheme="minorHAnsi" w:hAnsiTheme="minorHAnsi" w:cstheme="minorHAnsi"/>
          <w:b/>
          <w:sz w:val="21"/>
          <w:szCs w:val="21"/>
        </w:rPr>
        <w:t>Assessora de Controle Interno/ Matrícula nº 99-0</w:t>
      </w:r>
    </w:p>
    <w:p w:rsidR="004A1359" w:rsidRPr="00CB49D1" w:rsidRDefault="004A1359" w:rsidP="004A1359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4A1359" w:rsidRPr="00CB49D1" w:rsidRDefault="004A1359" w:rsidP="004A135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CB49D1">
        <w:rPr>
          <w:rFonts w:asciiTheme="minorHAnsi" w:hAnsiTheme="minorHAnsi" w:cstheme="minorHAnsi"/>
          <w:sz w:val="21"/>
          <w:szCs w:val="21"/>
        </w:rPr>
        <w:t>De acordo:</w:t>
      </w:r>
    </w:p>
    <w:p w:rsidR="004A1359" w:rsidRPr="00CB49D1" w:rsidRDefault="004A1359" w:rsidP="004A135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B49D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A1359" w:rsidRPr="00CB49D1" w:rsidRDefault="004A1359" w:rsidP="004A135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CB49D1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4A1359" w:rsidRPr="00CB49D1" w:rsidRDefault="004A1359" w:rsidP="004A135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4A1359" w:rsidRPr="00CB49D1" w:rsidRDefault="004A1359" w:rsidP="004A1359">
      <w:pPr>
        <w:rPr>
          <w:rFonts w:asciiTheme="minorHAnsi" w:hAnsiTheme="minorHAnsi" w:cstheme="minorHAnsi"/>
          <w:sz w:val="21"/>
          <w:szCs w:val="21"/>
        </w:rPr>
      </w:pPr>
    </w:p>
    <w:p w:rsidR="004A1359" w:rsidRPr="00CB49D1" w:rsidRDefault="004A1359" w:rsidP="004A1359">
      <w:pPr>
        <w:rPr>
          <w:rFonts w:asciiTheme="minorHAnsi" w:hAnsiTheme="minorHAnsi" w:cstheme="minorHAnsi"/>
          <w:sz w:val="21"/>
          <w:szCs w:val="21"/>
        </w:rPr>
      </w:pPr>
    </w:p>
    <w:p w:rsidR="004A1359" w:rsidRPr="00CB49D1" w:rsidRDefault="004A1359" w:rsidP="004A1359">
      <w:pPr>
        <w:rPr>
          <w:rFonts w:asciiTheme="minorHAnsi" w:hAnsiTheme="minorHAnsi" w:cstheme="minorHAnsi"/>
          <w:sz w:val="21"/>
          <w:szCs w:val="21"/>
        </w:rPr>
      </w:pPr>
    </w:p>
    <w:p w:rsidR="000D5B7B" w:rsidRDefault="000D5B7B"/>
    <w:sectPr w:rsidR="000D5B7B" w:rsidSect="00CB49D1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2CF0" w:rsidRDefault="000F2CF0" w:rsidP="004A1359">
      <w:pPr>
        <w:spacing w:after="0" w:line="240" w:lineRule="auto"/>
      </w:pPr>
      <w:r>
        <w:separator/>
      </w:r>
    </w:p>
  </w:endnote>
  <w:endnote w:type="continuationSeparator" w:id="1">
    <w:p w:rsidR="000F2CF0" w:rsidRDefault="000F2CF0" w:rsidP="004A1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2CF0" w:rsidRDefault="000F2CF0" w:rsidP="004A1359">
      <w:pPr>
        <w:spacing w:after="0" w:line="240" w:lineRule="auto"/>
      </w:pPr>
      <w:r>
        <w:separator/>
      </w:r>
    </w:p>
  </w:footnote>
  <w:footnote w:type="continuationSeparator" w:id="1">
    <w:p w:rsidR="000F2CF0" w:rsidRDefault="000F2CF0" w:rsidP="004A1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779D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446.7pt;margin-top:34.3pt;width:72.6pt;height:33.75pt;z-index:251660800" filled="f" stroked="f">
          <v:textbox style="mso-next-textbox:#_x0000_s1030">
            <w:txbxContent>
              <w:p w:rsidR="004A1359" w:rsidRPr="003068B9" w:rsidRDefault="004A1359" w:rsidP="004A135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4A1359">
      <w:rPr>
        <w:noProof/>
        <w:lang w:eastAsia="pt-BR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-946785</wp:posOffset>
          </wp:positionH>
          <wp:positionV relativeFrom="paragraph">
            <wp:posOffset>-383540</wp:posOffset>
          </wp:positionV>
          <wp:extent cx="7486650" cy="14097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409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 id="_x0000_s1029" type="#_x0000_t202" style="position:absolute;margin-left:128.7pt;margin-top:-7.65pt;width:306pt;height:64.5pt;z-index:251659776;mso-position-horizontal-relative:text;mso-position-vertical-relative:text;v-text-anchor:middle" filled="f" stroked="f">
          <v:textbox style="mso-next-textbox:#_x0000_s1029">
            <w:txbxContent>
              <w:p w:rsidR="004A1359" w:rsidRPr="0098367C" w:rsidRDefault="004A1359" w:rsidP="004A135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8" type="#_x0000_t202" style="position:absolute;margin-left:434.7pt;margin-top:22.3pt;width:72.6pt;height:33.75pt;z-index:251655680;mso-position-horizontal-relative:text;mso-position-vertical-relative:text" filled="f" stroked="f">
          <v:textbox style="mso-next-textbox:#_x0000_s1028">
            <w:txbxContent>
              <w:p w:rsidR="002A5278" w:rsidRPr="003068B9" w:rsidRDefault="000B30D3" w:rsidP="002A527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116.7pt;margin-top:-7.65pt;width:330pt;height:52.5pt;z-index:251656704;mso-position-horizontal-relative:text;mso-position-vertical-relative:text;v-text-anchor:middle" filled="f" stroked="f">
          <v:textbox style="mso-next-textbox:#_x0000_s1027">
            <w:txbxContent>
              <w:p w:rsidR="002A5278" w:rsidRPr="0098367C" w:rsidRDefault="000B30D3" w:rsidP="002A527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2.3pt;margin-top:17.8pt;width:33pt;height:26.25pt;z-index:251657728;mso-position-horizontal-relative:text;mso-position-vertical-relative:text" filled="f" stroked="f">
          <v:textbox style="mso-next-textbox:#_x0000_s1025">
            <w:txbxContent>
              <w:p w:rsidR="003068B9" w:rsidRPr="003068B9" w:rsidRDefault="000B30D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mso-position-horizontal-relative:text;mso-position-vertical-relative:text;v-text-anchor:middle" filled="f" stroked="f">
          <v:textbox style="mso-next-textbox:#_x0000_s1026">
            <w:txbxContent>
              <w:p w:rsidR="003068B9" w:rsidRPr="0098367C" w:rsidRDefault="000B30D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4A1359"/>
    <w:rsid w:val="000B30D3"/>
    <w:rsid w:val="000C6282"/>
    <w:rsid w:val="000D5B7B"/>
    <w:rsid w:val="000F2CF0"/>
    <w:rsid w:val="001C09F0"/>
    <w:rsid w:val="002127CD"/>
    <w:rsid w:val="004A1359"/>
    <w:rsid w:val="006B6644"/>
    <w:rsid w:val="006F02EA"/>
    <w:rsid w:val="008B6920"/>
    <w:rsid w:val="00B4571F"/>
    <w:rsid w:val="00B94712"/>
    <w:rsid w:val="00C318F1"/>
    <w:rsid w:val="00C86AB1"/>
    <w:rsid w:val="00F779DB"/>
    <w:rsid w:val="00FA1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359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4A13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A1359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4A1359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4A1359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4A1359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4A13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A1359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3614E-272D-4B82-A43D-EB98C377F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860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6</cp:revision>
  <dcterms:created xsi:type="dcterms:W3CDTF">2017-06-12T17:18:00Z</dcterms:created>
  <dcterms:modified xsi:type="dcterms:W3CDTF">2017-06-16T12:46:00Z</dcterms:modified>
</cp:coreProperties>
</file>