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3FA" w:rsidRPr="006333F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b/>
          <w:sz w:val="21"/>
          <w:szCs w:val="21"/>
        </w:rPr>
        <w:t>Processo nº</w:t>
      </w:r>
      <w:r w:rsidRPr="006333FA">
        <w:rPr>
          <w:rFonts w:asciiTheme="minorHAnsi" w:hAnsiTheme="minorHAnsi" w:cs="Arial"/>
          <w:sz w:val="21"/>
          <w:szCs w:val="21"/>
        </w:rPr>
        <w:t xml:space="preserve">: </w:t>
      </w:r>
      <w:r w:rsidR="00AD154B">
        <w:rPr>
          <w:rFonts w:asciiTheme="minorHAnsi" w:hAnsiTheme="minorHAnsi" w:cs="Arial"/>
          <w:sz w:val="21"/>
          <w:szCs w:val="21"/>
        </w:rPr>
        <w:t>1206-</w:t>
      </w:r>
      <w:r w:rsidRPr="006333FA">
        <w:rPr>
          <w:rFonts w:asciiTheme="minorHAnsi" w:hAnsiTheme="minorHAnsi" w:cs="Arial"/>
          <w:sz w:val="21"/>
          <w:szCs w:val="21"/>
        </w:rPr>
        <w:t>6919/2016</w:t>
      </w:r>
    </w:p>
    <w:p w:rsidR="006333FA" w:rsidRPr="006333F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b/>
          <w:sz w:val="21"/>
          <w:szCs w:val="21"/>
        </w:rPr>
        <w:t>Interessado</w:t>
      </w:r>
      <w:r w:rsidRPr="006333FA">
        <w:rPr>
          <w:rFonts w:asciiTheme="minorHAnsi" w:hAnsiTheme="minorHAnsi" w:cs="Arial"/>
          <w:sz w:val="21"/>
          <w:szCs w:val="21"/>
        </w:rPr>
        <w:t>: 5º COM-I/Manoel Affonso de Mello Neto</w:t>
      </w:r>
    </w:p>
    <w:p w:rsidR="006333FA" w:rsidRPr="006333F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b/>
          <w:sz w:val="21"/>
          <w:szCs w:val="21"/>
        </w:rPr>
        <w:t>Assunto</w:t>
      </w:r>
      <w:r w:rsidRPr="006333FA">
        <w:rPr>
          <w:rFonts w:asciiTheme="minorHAnsi" w:hAnsiTheme="minorHAnsi" w:cs="Arial"/>
          <w:sz w:val="21"/>
          <w:szCs w:val="21"/>
        </w:rPr>
        <w:t>: Locação de Imóvel</w:t>
      </w:r>
    </w:p>
    <w:p w:rsidR="006333FA" w:rsidRPr="0049233A" w:rsidRDefault="006333FA" w:rsidP="006333FA">
      <w:pPr>
        <w:spacing w:after="0" w:line="360" w:lineRule="auto"/>
        <w:jc w:val="both"/>
        <w:rPr>
          <w:rFonts w:asciiTheme="minorHAnsi" w:hAnsiTheme="minorHAnsi" w:cs="Arial"/>
          <w:sz w:val="16"/>
          <w:szCs w:val="16"/>
        </w:rPr>
      </w:pPr>
    </w:p>
    <w:p w:rsidR="00296284" w:rsidRPr="006333FA" w:rsidRDefault="006333FA" w:rsidP="006333FA">
      <w:pPr>
        <w:spacing w:after="0" w:line="360" w:lineRule="auto"/>
        <w:ind w:firstLine="708"/>
        <w:jc w:val="both"/>
        <w:rPr>
          <w:rFonts w:asciiTheme="minorHAnsi" w:hAnsiTheme="minorHAnsi" w:cs="Arial"/>
          <w:sz w:val="21"/>
          <w:szCs w:val="21"/>
        </w:rPr>
      </w:pPr>
      <w:r w:rsidRPr="006333FA">
        <w:rPr>
          <w:rFonts w:asciiTheme="minorHAnsi" w:hAnsiTheme="minorHAnsi" w:cs="Arial"/>
          <w:sz w:val="21"/>
          <w:szCs w:val="21"/>
        </w:rPr>
        <w:t xml:space="preserve">Trata-se de Processo Administrativo nº </w:t>
      </w:r>
      <w:r w:rsidR="00AD154B">
        <w:rPr>
          <w:rFonts w:asciiTheme="minorHAnsi" w:hAnsiTheme="minorHAnsi" w:cs="Arial"/>
          <w:sz w:val="21"/>
          <w:szCs w:val="21"/>
        </w:rPr>
        <w:t>1206-</w:t>
      </w:r>
      <w:r w:rsidRPr="006333FA">
        <w:rPr>
          <w:rFonts w:asciiTheme="minorHAnsi" w:hAnsiTheme="minorHAnsi" w:cs="Arial"/>
          <w:sz w:val="21"/>
          <w:szCs w:val="21"/>
        </w:rPr>
        <w:t xml:space="preserve">6916/2016, em Volume Único, com 17 fls., referente à locação de imóvel da sede da 5ª CPM/I da PMAL, do período de 07/12/16 a 31/12/16 (25 dias), conforme Primeiro Termo Aditivo ao Contrato nº 038/2015, localizado na cidade de Marechal Deodoro/AL, no valor de </w:t>
      </w:r>
      <w:proofErr w:type="gramStart"/>
      <w:r w:rsidRPr="006333FA">
        <w:rPr>
          <w:rFonts w:asciiTheme="minorHAnsi" w:hAnsiTheme="minorHAnsi" w:cs="Arial"/>
          <w:sz w:val="21"/>
          <w:szCs w:val="21"/>
        </w:rPr>
        <w:t>R$ 801,21 (oitocentos e um reais e vinte e um centavos), em favor do Sr. Manoel Affonso</w:t>
      </w:r>
      <w:proofErr w:type="gramEnd"/>
      <w:r w:rsidRPr="006333FA">
        <w:rPr>
          <w:rFonts w:asciiTheme="minorHAnsi" w:hAnsiTheme="minorHAnsi" w:cs="Arial"/>
          <w:sz w:val="21"/>
          <w:szCs w:val="21"/>
        </w:rPr>
        <w:t xml:space="preserve"> de Mello Neto.</w:t>
      </w:r>
    </w:p>
    <w:p w:rsidR="009B4CE4" w:rsidRPr="005C2E90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5C2E90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5C2E90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5C2E90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5C2E90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5C2E90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5C2E90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5C2E90">
        <w:rPr>
          <w:rFonts w:asciiTheme="minorHAnsi" w:hAnsiTheme="minorHAnsi" w:cstheme="minorHAnsi"/>
          <w:sz w:val="21"/>
          <w:szCs w:val="21"/>
        </w:rPr>
        <w:t>51.828/2017</w:t>
      </w:r>
      <w:r w:rsidRPr="005C2E90">
        <w:rPr>
          <w:rFonts w:asciiTheme="minorHAnsi" w:hAnsiTheme="minorHAnsi" w:cstheme="minorHAnsi"/>
          <w:sz w:val="21"/>
          <w:szCs w:val="21"/>
        </w:rPr>
        <w:t>.</w:t>
      </w:r>
      <w:r w:rsidR="00D83841"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E0147B" w:rsidRPr="0049233A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16"/>
          <w:szCs w:val="16"/>
        </w:rPr>
      </w:pPr>
    </w:p>
    <w:p w:rsidR="001D3764" w:rsidRPr="005C2E90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1</w:t>
      </w:r>
      <w:r w:rsidR="001D3764" w:rsidRPr="005C2E90">
        <w:rPr>
          <w:rFonts w:asciiTheme="minorHAnsi" w:hAnsiTheme="minorHAnsi" w:cstheme="minorHAnsi"/>
          <w:b/>
          <w:sz w:val="21"/>
          <w:szCs w:val="21"/>
        </w:rPr>
        <w:t xml:space="preserve"> - RELATÓRIO</w:t>
      </w:r>
    </w:p>
    <w:p w:rsidR="001D3764" w:rsidRPr="005C2E90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1"/>
          <w:szCs w:val="21"/>
          <w:u w:val="single"/>
          <w:vertAlign w:val="superscript"/>
        </w:rPr>
      </w:pPr>
    </w:p>
    <w:p w:rsidR="001D3764" w:rsidRPr="005C2E90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I </w:t>
      </w:r>
      <w:r w:rsidR="000639BC" w:rsidRPr="005C2E90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Pr="005C2E90">
        <w:rPr>
          <w:rFonts w:asciiTheme="minorHAnsi" w:hAnsiTheme="minorHAnsi" w:cstheme="minorHAnsi"/>
          <w:b/>
          <w:sz w:val="21"/>
          <w:szCs w:val="21"/>
          <w:u w:val="single"/>
        </w:rPr>
        <w:t xml:space="preserve"> PRELIMINARMENTE</w:t>
      </w:r>
    </w:p>
    <w:p w:rsidR="004E7F97" w:rsidRPr="005C2E90" w:rsidRDefault="00D377A3" w:rsidP="00D377A3">
      <w:pPr>
        <w:spacing w:after="0" w:line="360" w:lineRule="auto"/>
        <w:ind w:firstLine="851"/>
        <w:jc w:val="both"/>
        <w:rPr>
          <w:rFonts w:ascii="Arial" w:hAnsi="Arial" w:cs="Arial"/>
          <w:bCs/>
          <w:sz w:val="21"/>
          <w:szCs w:val="21"/>
        </w:rPr>
      </w:pPr>
      <w:r w:rsidRPr="005C2E90">
        <w:rPr>
          <w:rFonts w:asciiTheme="minorHAnsi" w:hAnsiTheme="minorHAnsi" w:cs="Arial"/>
          <w:bCs/>
          <w:sz w:val="21"/>
          <w:szCs w:val="21"/>
        </w:rPr>
        <w:t xml:space="preserve">A análise dos autos nº </w:t>
      </w:r>
      <w:r w:rsidR="00CC3A52">
        <w:rPr>
          <w:rFonts w:asciiTheme="minorHAnsi" w:hAnsiTheme="minorHAnsi" w:cs="Arial"/>
          <w:sz w:val="21"/>
          <w:szCs w:val="21"/>
        </w:rPr>
        <w:t>1206-6916/2016</w:t>
      </w:r>
      <w:r w:rsidRPr="005C2E90">
        <w:rPr>
          <w:rFonts w:asciiTheme="minorHAnsi" w:hAnsiTheme="minorHAnsi" w:cs="Arial"/>
          <w:sz w:val="21"/>
          <w:szCs w:val="21"/>
        </w:rPr>
        <w:t xml:space="preserve"> 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restringiu-se a instrução do processo de despesa, </w:t>
      </w:r>
      <w:r w:rsidRPr="005C2E90">
        <w:rPr>
          <w:rStyle w:val="Forte"/>
          <w:rFonts w:asciiTheme="minorHAnsi" w:hAnsiTheme="minorHAnsi" w:cs="Arial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Pr="005C2E90">
        <w:rPr>
          <w:rFonts w:asciiTheme="minorHAnsi" w:hAnsiTheme="minorHAnsi" w:cs="Arial"/>
          <w:bCs/>
          <w:sz w:val="21"/>
          <w:szCs w:val="21"/>
        </w:rPr>
        <w:t xml:space="preserve"> Descreve-se a seguir o resultado do exame efetuado no referido processo:</w:t>
      </w:r>
    </w:p>
    <w:p w:rsidR="00D377A3" w:rsidRPr="0049233A" w:rsidRDefault="00D377A3" w:rsidP="00D377A3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12"/>
          <w:szCs w:val="12"/>
        </w:rPr>
      </w:pPr>
    </w:p>
    <w:p w:rsidR="001D3764" w:rsidRPr="005C2E90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 xml:space="preserve">2 – DO EXAME DOS AUTOS </w:t>
      </w:r>
    </w:p>
    <w:p w:rsidR="001D3764" w:rsidRPr="0049233A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2"/>
          <w:szCs w:val="12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   </w:t>
      </w:r>
    </w:p>
    <w:p w:rsidR="00E557C0" w:rsidRPr="005C2E90" w:rsidRDefault="00E557C0" w:rsidP="00D377A3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Feitas as considerações PRELIMINARES acima expostas, passamos a analisar os aspectos que merecem relevo na aferição da “análise e emissão de parecer técnico” sobre a procedência ou não de pagamento nos termos do Decreto nº 51.282, publicado no DOE de 27 de janeiro de 2017, conforme requerido pe</w:t>
      </w:r>
      <w:r w:rsidR="00FC4F6E">
        <w:rPr>
          <w:rFonts w:asciiTheme="minorHAnsi" w:hAnsiTheme="minorHAnsi" w:cs="Arial"/>
          <w:sz w:val="21"/>
          <w:szCs w:val="21"/>
        </w:rPr>
        <w:t>la Chef</w:t>
      </w:r>
      <w:r w:rsidR="00CB595D">
        <w:rPr>
          <w:rFonts w:asciiTheme="minorHAnsi" w:hAnsiTheme="minorHAnsi" w:cs="Arial"/>
          <w:sz w:val="21"/>
          <w:szCs w:val="21"/>
        </w:rPr>
        <w:t>ia</w:t>
      </w:r>
      <w:r w:rsidR="00FC4F6E">
        <w:rPr>
          <w:rFonts w:asciiTheme="minorHAnsi" w:hAnsiTheme="minorHAnsi" w:cs="Arial"/>
          <w:sz w:val="21"/>
          <w:szCs w:val="21"/>
        </w:rPr>
        <w:t xml:space="preserve"> de Gabin</w:t>
      </w:r>
      <w:r w:rsidR="00CC7609">
        <w:rPr>
          <w:rFonts w:asciiTheme="minorHAnsi" w:hAnsiTheme="minorHAnsi" w:cs="Arial"/>
          <w:sz w:val="21"/>
          <w:szCs w:val="21"/>
        </w:rPr>
        <w:t>e</w:t>
      </w:r>
      <w:r w:rsidR="00FC4F6E">
        <w:rPr>
          <w:rFonts w:asciiTheme="minorHAnsi" w:hAnsiTheme="minorHAnsi" w:cs="Arial"/>
          <w:sz w:val="21"/>
          <w:szCs w:val="21"/>
        </w:rPr>
        <w:t>te (fls. 16</w:t>
      </w:r>
      <w:r w:rsidRPr="005C2E90">
        <w:rPr>
          <w:rFonts w:asciiTheme="minorHAnsi" w:hAnsiTheme="minorHAnsi" w:cs="Arial"/>
          <w:sz w:val="21"/>
          <w:szCs w:val="21"/>
        </w:rPr>
        <w:t>).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2.1 – Na análise efetuada nos autos do processo evidenciam-se o reconhecimento de dívida pela Po</w:t>
      </w:r>
      <w:r w:rsidR="00CC7609">
        <w:rPr>
          <w:rFonts w:asciiTheme="minorHAnsi" w:hAnsiTheme="minorHAnsi" w:cs="Arial"/>
          <w:sz w:val="21"/>
          <w:szCs w:val="21"/>
        </w:rPr>
        <w:t>lícia Militar de Alagoas</w:t>
      </w:r>
      <w:r w:rsidRPr="005C2E90">
        <w:rPr>
          <w:rFonts w:asciiTheme="minorHAnsi" w:hAnsiTheme="minorHAnsi" w:cs="Arial"/>
          <w:sz w:val="21"/>
          <w:szCs w:val="21"/>
        </w:rPr>
        <w:t xml:space="preserve"> r</w:t>
      </w:r>
      <w:r w:rsidR="00CC7609">
        <w:rPr>
          <w:rFonts w:asciiTheme="minorHAnsi" w:hAnsiTheme="minorHAnsi" w:cs="Arial"/>
          <w:sz w:val="21"/>
          <w:szCs w:val="21"/>
        </w:rPr>
        <w:t xml:space="preserve">eferente ao pagamento de locação de imóvel do período de 07/12/16 a 31/12/16 </w:t>
      </w:r>
      <w:r w:rsidRPr="005C2E90">
        <w:rPr>
          <w:rFonts w:asciiTheme="minorHAnsi" w:hAnsiTheme="minorHAnsi" w:cs="Arial"/>
          <w:sz w:val="21"/>
          <w:szCs w:val="21"/>
        </w:rPr>
        <w:t>no valor total de R$</w:t>
      </w:r>
      <w:r w:rsidR="00CC7609">
        <w:rPr>
          <w:rFonts w:asciiTheme="minorHAnsi" w:hAnsiTheme="minorHAnsi" w:cs="Arial"/>
          <w:sz w:val="21"/>
          <w:szCs w:val="21"/>
        </w:rPr>
        <w:t xml:space="preserve"> 801,21 (oitocentos e um reais e vinte um centavos)</w:t>
      </w:r>
      <w:r w:rsidRPr="005C2E90">
        <w:rPr>
          <w:rFonts w:asciiTheme="minorHAnsi" w:hAnsiTheme="minorHAnsi" w:cs="Arial"/>
          <w:sz w:val="21"/>
          <w:szCs w:val="21"/>
        </w:rPr>
        <w:t>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2.2 – Conforme art. 37 da Lei nº 4.320/64 poderão ser pagas as contas de dotação específica consignada no orçamento da entidade devedora e discriminadas por elemento os compromissos reconhecidos após o encerramento do exercício financeiro sob a rubrica “Despesas de Exercícios Anteriores”.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2.3. De acordo com o art. 48 do Decreto nº 51.828, de 27/01/2017, parágrafo 1º, itens I e II, deverá informar a existência de dotação orçamentária suficiente para liquidação no Sistema Financeiro de Administração Financeira dos Estados e Municípios – SIAFEM, como também dar a estimativa do impacto orçamentário-financeiro da dívida a ser reconhecida no exercício vigente.</w:t>
      </w: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lastRenderedPageBreak/>
        <w:t>2.4. Ainda conforme o Decreto nº 51.828/2017, em seu artigo 48, parágrafo 1º, item III, o ordenador de despesa deverá declarar que o reconhecimento da dívida é exequível na execução orçamentária e financeira para o exercício vigente e que o seu impacto não impedirá ou prejudicará o funcionamento das atividades do órgão ou da entidade até o final do exercício, sem a necessidade de aumento na dotação disponível e no parágrafo 1º, item IV, indicar as causas que levaram ao não pagamento da dívida nos exercícios anteriores.</w:t>
      </w:r>
    </w:p>
    <w:p w:rsidR="005C2E90" w:rsidRPr="0049233A" w:rsidRDefault="005C2E90" w:rsidP="005C2E90">
      <w:pPr>
        <w:pStyle w:val="SemEspaamento"/>
        <w:ind w:right="-2"/>
        <w:jc w:val="both"/>
        <w:rPr>
          <w:rFonts w:asciiTheme="minorHAnsi" w:hAnsiTheme="minorHAnsi" w:cs="Arial"/>
          <w:sz w:val="16"/>
          <w:szCs w:val="16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</w:t>
      </w:r>
    </w:p>
    <w:p w:rsidR="001D3764" w:rsidRPr="005C2E90" w:rsidRDefault="005C2E90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 É O RELATÓRIO.</w:t>
      </w:r>
    </w:p>
    <w:p w:rsidR="00C573E8" w:rsidRPr="0049233A" w:rsidRDefault="00C573E8" w:rsidP="005C2E90">
      <w:pPr>
        <w:suppressAutoHyphens/>
        <w:spacing w:after="0" w:line="360" w:lineRule="auto"/>
        <w:ind w:right="-2" w:firstLine="708"/>
        <w:rPr>
          <w:rFonts w:asciiTheme="minorHAnsi" w:hAnsiTheme="minorHAnsi" w:cstheme="minorHAnsi"/>
          <w:b/>
          <w:sz w:val="16"/>
          <w:szCs w:val="16"/>
        </w:rPr>
      </w:pPr>
    </w:p>
    <w:p w:rsidR="001D3764" w:rsidRPr="005C2E90" w:rsidRDefault="001D3764" w:rsidP="005C2E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ind w:right="-2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3 - NO MÉRITO</w:t>
      </w:r>
    </w:p>
    <w:p w:rsidR="001D3764" w:rsidRPr="0049233A" w:rsidRDefault="001D3764" w:rsidP="005C2E90">
      <w:pPr>
        <w:spacing w:after="0" w:line="360" w:lineRule="auto"/>
        <w:ind w:right="-2" w:firstLine="708"/>
        <w:jc w:val="both"/>
        <w:rPr>
          <w:rFonts w:asciiTheme="minorHAnsi" w:hAnsiTheme="minorHAnsi" w:cstheme="minorHAnsi"/>
          <w:sz w:val="16"/>
          <w:szCs w:val="16"/>
        </w:rPr>
      </w:pPr>
    </w:p>
    <w:p w:rsidR="005C2E90" w:rsidRPr="005C2E90" w:rsidRDefault="005C2E90" w:rsidP="005C2E90">
      <w:pPr>
        <w:pStyle w:val="SemEspaamento"/>
        <w:spacing w:line="360" w:lineRule="auto"/>
        <w:ind w:right="-2" w:firstLine="708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>3.1. De toda a explanação e detalhamento dos autos, contidos no “Relatório e no Exame dos Autos” do presente Parecer, registramos os seguintes aspectos relevantes a serem solucionados, de forma a concluir satisfatória e legalmente o procedimento, a saber:</w:t>
      </w:r>
    </w:p>
    <w:p w:rsidR="005C2E90" w:rsidRPr="005C2E90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a)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EMPENHO</w:t>
      </w:r>
      <w:r w:rsidRPr="005C2E90">
        <w:rPr>
          <w:rFonts w:asciiTheme="minorHAnsi" w:hAnsiTheme="minorHAnsi" w:cs="Arial"/>
          <w:sz w:val="21"/>
          <w:szCs w:val="21"/>
        </w:rPr>
        <w:t xml:space="preserve"> – A dívida de exercícios anteriores reconhecida pelo titular do órgão ou da entidade, nos termos do artigo 48 do Decreto nº 51.828/2017, deverá ser empenhada e liquidada no exercício fiscal em que lavrado o ato de seu reconhecimento.</w:t>
      </w:r>
    </w:p>
    <w:p w:rsidR="00874A81" w:rsidRDefault="005C2E90" w:rsidP="005C2E9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b) </w:t>
      </w:r>
      <w:r w:rsidRPr="005C2E90">
        <w:rPr>
          <w:rFonts w:asciiTheme="minorHAnsi" w:hAnsiTheme="minorHAnsi" w:cs="Arial"/>
          <w:b/>
          <w:sz w:val="21"/>
          <w:szCs w:val="21"/>
          <w:u w:val="single"/>
        </w:rPr>
        <w:t>DECLARAÇÃO</w:t>
      </w:r>
      <w:r w:rsidRPr="005C2E90">
        <w:rPr>
          <w:rFonts w:asciiTheme="minorHAnsi" w:hAnsiTheme="minorHAnsi" w:cs="Arial"/>
          <w:sz w:val="21"/>
          <w:szCs w:val="21"/>
        </w:rPr>
        <w:t xml:space="preserve"> – Que seja feita a declaração do ordenador de despesa informando que a dívida é exequível na execução orçamentária e financeira para o exercício vigente e indicando as causas que levaram ao não pagamento da dívida nos exercícios anteriores.</w:t>
      </w:r>
    </w:p>
    <w:p w:rsidR="00D82FB0" w:rsidRPr="00D82FB0" w:rsidRDefault="00D82FB0" w:rsidP="00D82FB0">
      <w:pPr>
        <w:pStyle w:val="SemEspaamento"/>
        <w:spacing w:line="360" w:lineRule="auto"/>
        <w:ind w:left="709" w:right="-2"/>
        <w:jc w:val="both"/>
        <w:rPr>
          <w:rFonts w:asciiTheme="minorHAnsi" w:hAnsiTheme="minorHAnsi" w:cs="Arial"/>
          <w:sz w:val="21"/>
          <w:szCs w:val="21"/>
        </w:rPr>
      </w:pPr>
      <w:r>
        <w:rPr>
          <w:rFonts w:asciiTheme="minorHAnsi" w:hAnsiTheme="minorHAnsi" w:cs="Arial"/>
          <w:sz w:val="21"/>
          <w:szCs w:val="21"/>
        </w:rPr>
        <w:t xml:space="preserve">C) </w:t>
      </w:r>
      <w:r w:rsidRPr="002B0453">
        <w:rPr>
          <w:rFonts w:asciiTheme="minorHAnsi" w:hAnsiTheme="minorHAnsi" w:cs="Arial"/>
          <w:b/>
          <w:sz w:val="21"/>
          <w:szCs w:val="21"/>
          <w:u w:val="single"/>
        </w:rPr>
        <w:t>CERTIDÕES NEGATIVAS</w:t>
      </w:r>
      <w:r w:rsidRPr="00D82FB0">
        <w:rPr>
          <w:rFonts w:asciiTheme="minorHAnsi" w:hAnsiTheme="minorHAnsi" w:cs="Arial"/>
          <w:sz w:val="21"/>
          <w:szCs w:val="21"/>
        </w:rPr>
        <w:t xml:space="preserve"> – No momento do pagamento verificar se as certidões de regularidade fiscal e trabalhista estejam atualizadas.</w:t>
      </w:r>
    </w:p>
    <w:p w:rsidR="005F3037" w:rsidRPr="0049233A" w:rsidRDefault="005F3037" w:rsidP="00D377A3">
      <w:pPr>
        <w:suppressAutoHyphens/>
        <w:spacing w:after="0" w:line="360" w:lineRule="auto"/>
        <w:ind w:right="-2"/>
        <w:rPr>
          <w:rFonts w:asciiTheme="minorHAnsi" w:hAnsiTheme="minorHAnsi" w:cstheme="minorHAnsi"/>
          <w:sz w:val="16"/>
          <w:szCs w:val="16"/>
        </w:rPr>
      </w:pPr>
    </w:p>
    <w:p w:rsidR="00C573E8" w:rsidRPr="005C2E90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1"/>
          <w:szCs w:val="21"/>
        </w:rPr>
      </w:pPr>
      <w:r w:rsidRPr="005C2E90">
        <w:rPr>
          <w:rFonts w:asciiTheme="minorHAnsi" w:hAnsiTheme="minorHAnsi" w:cstheme="minorHAnsi"/>
          <w:b/>
          <w:sz w:val="21"/>
          <w:szCs w:val="21"/>
        </w:rPr>
        <w:t>4 - CONCLUSÃO</w:t>
      </w:r>
    </w:p>
    <w:p w:rsidR="00C573E8" w:rsidRPr="0049233A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16"/>
          <w:szCs w:val="16"/>
        </w:rPr>
      </w:pPr>
      <w:r w:rsidRPr="005C2E90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73E8" w:rsidRPr="005C2E90" w:rsidRDefault="00D377A3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="Arial"/>
          <w:sz w:val="21"/>
          <w:szCs w:val="21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5C2E90">
        <w:rPr>
          <w:rFonts w:asciiTheme="minorHAnsi" w:hAnsiTheme="minorHAnsi" w:cs="Arial"/>
          <w:b/>
          <w:sz w:val="21"/>
          <w:szCs w:val="21"/>
        </w:rPr>
        <w:t xml:space="preserve">“a” </w:t>
      </w:r>
      <w:r w:rsidRPr="005C2E90">
        <w:rPr>
          <w:rFonts w:asciiTheme="minorHAnsi" w:hAnsiTheme="minorHAnsi" w:cs="Arial"/>
          <w:sz w:val="21"/>
          <w:szCs w:val="21"/>
        </w:rPr>
        <w:t>a</w:t>
      </w:r>
      <w:r w:rsidR="00356840">
        <w:rPr>
          <w:rFonts w:asciiTheme="minorHAnsi" w:hAnsiTheme="minorHAnsi" w:cs="Arial"/>
          <w:b/>
          <w:sz w:val="21"/>
          <w:szCs w:val="21"/>
        </w:rPr>
        <w:t xml:space="preserve"> “C</w:t>
      </w:r>
      <w:r w:rsidRPr="005C2E90">
        <w:rPr>
          <w:rFonts w:asciiTheme="minorHAnsi" w:hAnsiTheme="minorHAnsi" w:cs="Arial"/>
          <w:b/>
          <w:sz w:val="21"/>
          <w:szCs w:val="21"/>
        </w:rPr>
        <w:t>”</w:t>
      </w:r>
      <w:r w:rsidR="00847A3C">
        <w:rPr>
          <w:rFonts w:asciiTheme="minorHAnsi" w:hAnsiTheme="minorHAnsi" w:cs="Arial"/>
          <w:b/>
          <w:sz w:val="21"/>
          <w:szCs w:val="21"/>
        </w:rPr>
        <w:t>,</w:t>
      </w:r>
      <w:r w:rsidRPr="005C2E90">
        <w:rPr>
          <w:rFonts w:asciiTheme="minorHAnsi" w:hAnsiTheme="minorHAnsi" w:cs="Arial"/>
          <w:sz w:val="21"/>
          <w:szCs w:val="21"/>
        </w:rPr>
        <w:t xml:space="preserve"> ato contínuo, qu</w:t>
      </w:r>
      <w:r w:rsidR="00847A3C">
        <w:rPr>
          <w:rFonts w:asciiTheme="minorHAnsi" w:hAnsiTheme="minorHAnsi" w:cs="Arial"/>
          <w:sz w:val="21"/>
          <w:szCs w:val="21"/>
        </w:rPr>
        <w:t>e seja realizado o pagamento ao credor</w:t>
      </w:r>
      <w:r w:rsidR="00CB595D">
        <w:rPr>
          <w:rFonts w:asciiTheme="minorHAnsi" w:hAnsiTheme="minorHAnsi" w:cs="Arial"/>
          <w:sz w:val="21"/>
          <w:szCs w:val="21"/>
        </w:rPr>
        <w:t xml:space="preserve"> Manoel Afonso de Melo Neto,</w:t>
      </w:r>
      <w:r w:rsidRPr="005C2E90">
        <w:rPr>
          <w:rFonts w:asciiTheme="minorHAnsi" w:hAnsiTheme="minorHAnsi" w:cs="Arial"/>
          <w:sz w:val="21"/>
          <w:szCs w:val="21"/>
        </w:rPr>
        <w:t xml:space="preserve"> no montante de R$ </w:t>
      </w:r>
      <w:r w:rsidR="0049233A">
        <w:rPr>
          <w:rFonts w:asciiTheme="minorHAnsi" w:hAnsiTheme="minorHAnsi" w:cs="Arial"/>
          <w:sz w:val="21"/>
          <w:szCs w:val="21"/>
        </w:rPr>
        <w:t>801,21 (oitocentos e um reais e vinte um centavos)</w:t>
      </w:r>
      <w:r w:rsidR="0049233A" w:rsidRPr="005C2E90">
        <w:rPr>
          <w:rFonts w:asciiTheme="minorHAnsi" w:hAnsiTheme="minorHAnsi" w:cs="Arial"/>
          <w:sz w:val="21"/>
          <w:szCs w:val="21"/>
        </w:rPr>
        <w:t>.</w:t>
      </w:r>
    </w:p>
    <w:p w:rsidR="00004DD7" w:rsidRPr="0049233A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1D3764" w:rsidRPr="005C2E90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5C2E90">
        <w:rPr>
          <w:rFonts w:asciiTheme="minorHAnsi" w:hAnsiTheme="minorHAnsi" w:cstheme="minorHAnsi"/>
          <w:bCs/>
          <w:sz w:val="21"/>
          <w:szCs w:val="21"/>
        </w:rPr>
        <w:t xml:space="preserve">Maceió, </w:t>
      </w:r>
      <w:r w:rsidR="0049233A">
        <w:rPr>
          <w:rFonts w:asciiTheme="minorHAnsi" w:hAnsiTheme="minorHAnsi" w:cstheme="minorHAnsi"/>
          <w:bCs/>
          <w:sz w:val="21"/>
          <w:szCs w:val="21"/>
        </w:rPr>
        <w:t>07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E57FA4" w:rsidRPr="005C2E90">
        <w:rPr>
          <w:rFonts w:asciiTheme="minorHAnsi" w:hAnsiTheme="minorHAnsi" w:cstheme="minorHAnsi"/>
          <w:bCs/>
          <w:sz w:val="21"/>
          <w:szCs w:val="21"/>
        </w:rPr>
        <w:t>abril</w:t>
      </w:r>
      <w:r w:rsidRPr="005C2E90">
        <w:rPr>
          <w:rFonts w:asciiTheme="minorHAnsi" w:hAnsiTheme="minorHAnsi" w:cstheme="minorHAnsi"/>
          <w:bCs/>
          <w:sz w:val="21"/>
          <w:szCs w:val="21"/>
        </w:rPr>
        <w:t xml:space="preserve"> de 201</w:t>
      </w:r>
      <w:r w:rsidR="00A70EC3" w:rsidRPr="005C2E90">
        <w:rPr>
          <w:rFonts w:asciiTheme="minorHAnsi" w:hAnsiTheme="minorHAnsi" w:cstheme="minorHAnsi"/>
          <w:bCs/>
          <w:sz w:val="21"/>
          <w:szCs w:val="21"/>
        </w:rPr>
        <w:t>7</w:t>
      </w:r>
      <w:r w:rsidRPr="005C2E90">
        <w:rPr>
          <w:rFonts w:asciiTheme="minorHAnsi" w:hAnsiTheme="minorHAnsi" w:cstheme="minorHAnsi"/>
          <w:bCs/>
          <w:sz w:val="21"/>
          <w:szCs w:val="21"/>
        </w:rPr>
        <w:t>.</w:t>
      </w:r>
    </w:p>
    <w:p w:rsidR="008653DE" w:rsidRPr="0049233A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16"/>
          <w:szCs w:val="16"/>
        </w:rPr>
      </w:pPr>
    </w:p>
    <w:p w:rsidR="00356840" w:rsidRPr="00356840" w:rsidRDefault="00356840" w:rsidP="00356840">
      <w:pPr>
        <w:spacing w:after="0" w:line="24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356840">
        <w:rPr>
          <w:rFonts w:asciiTheme="minorHAnsi" w:hAnsiTheme="minorHAnsi" w:cstheme="minorHAnsi"/>
          <w:bCs/>
          <w:sz w:val="21"/>
          <w:szCs w:val="21"/>
        </w:rPr>
        <w:t>Isabel Cristina Silva Lins</w:t>
      </w:r>
    </w:p>
    <w:p w:rsidR="00356840" w:rsidRPr="00356840" w:rsidRDefault="00356840" w:rsidP="00356840">
      <w:pPr>
        <w:spacing w:after="0" w:line="240" w:lineRule="auto"/>
        <w:jc w:val="center"/>
        <w:rPr>
          <w:rFonts w:asciiTheme="minorHAnsi" w:hAnsiTheme="minorHAnsi" w:cstheme="minorHAnsi"/>
          <w:b/>
          <w:bCs/>
          <w:sz w:val="21"/>
          <w:szCs w:val="21"/>
        </w:rPr>
      </w:pPr>
      <w:r w:rsidRPr="00356840">
        <w:rPr>
          <w:rFonts w:asciiTheme="minorHAnsi" w:hAnsiTheme="minorHAnsi" w:cstheme="minorHAnsi"/>
          <w:b/>
          <w:bCs/>
          <w:sz w:val="21"/>
          <w:szCs w:val="21"/>
        </w:rPr>
        <w:t>Assessor de Controle Interno - Matrícula n° 105-8</w:t>
      </w:r>
    </w:p>
    <w:p w:rsidR="007B1996" w:rsidRPr="0049233A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16"/>
          <w:szCs w:val="16"/>
        </w:rPr>
      </w:pPr>
    </w:p>
    <w:p w:rsidR="00DD7A2A" w:rsidRPr="0049233A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16"/>
          <w:szCs w:val="16"/>
        </w:rPr>
      </w:pPr>
    </w:p>
    <w:p w:rsidR="008B65AC" w:rsidRPr="005C2E90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  <w:r w:rsidRPr="005C2E90">
        <w:rPr>
          <w:rFonts w:asciiTheme="minorHAnsi" w:hAnsiTheme="minorHAnsi" w:cstheme="minorHAnsi"/>
          <w:sz w:val="21"/>
          <w:szCs w:val="21"/>
        </w:rPr>
        <w:t>De acordo:</w:t>
      </w:r>
    </w:p>
    <w:p w:rsidR="001D3764" w:rsidRPr="00356840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356840">
        <w:rPr>
          <w:rFonts w:asciiTheme="minorHAnsi" w:hAnsiTheme="minorHAnsi" w:cstheme="minorHAnsi"/>
          <w:sz w:val="21"/>
          <w:szCs w:val="21"/>
        </w:rPr>
        <w:lastRenderedPageBreak/>
        <w:t xml:space="preserve">Adriana Andrade Araújo </w:t>
      </w:r>
    </w:p>
    <w:p w:rsidR="00BA113A" w:rsidRPr="00356840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bookmarkStart w:id="0" w:name="_GoBack"/>
      <w:bookmarkEnd w:id="0"/>
      <w:r w:rsidRPr="00356840">
        <w:rPr>
          <w:rFonts w:asciiTheme="minorHAnsi" w:hAnsiTheme="minorHAnsi" w:cstheme="minorHAnsi"/>
          <w:b/>
          <w:sz w:val="21"/>
          <w:szCs w:val="21"/>
        </w:rPr>
        <w:t>Superintendente de Auditagem - Matrícula n° 113-9</w:t>
      </w:r>
    </w:p>
    <w:sectPr w:rsidR="00BA113A" w:rsidRPr="00356840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9BD" w:rsidRDefault="000209BD" w:rsidP="003068B9">
      <w:pPr>
        <w:spacing w:after="0" w:line="240" w:lineRule="auto"/>
      </w:pPr>
      <w:r>
        <w:separator/>
      </w:r>
    </w:p>
  </w:endnote>
  <w:endnote w:type="continuationSeparator" w:id="0">
    <w:p w:rsidR="000209BD" w:rsidRDefault="000209B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9BD" w:rsidRDefault="000209BD" w:rsidP="003068B9">
      <w:pPr>
        <w:spacing w:after="0" w:line="240" w:lineRule="auto"/>
      </w:pPr>
      <w:r>
        <w:separator/>
      </w:r>
    </w:p>
  </w:footnote>
  <w:footnote w:type="continuationSeparator" w:id="0">
    <w:p w:rsidR="000209BD" w:rsidRDefault="000209B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C83DF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209BD"/>
    <w:rsid w:val="0002351E"/>
    <w:rsid w:val="00024DE5"/>
    <w:rsid w:val="00024FA7"/>
    <w:rsid w:val="00032338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60277"/>
    <w:rsid w:val="00160726"/>
    <w:rsid w:val="00162B5F"/>
    <w:rsid w:val="00166D55"/>
    <w:rsid w:val="00171D25"/>
    <w:rsid w:val="00171D7D"/>
    <w:rsid w:val="0017659C"/>
    <w:rsid w:val="0018283D"/>
    <w:rsid w:val="001860A7"/>
    <w:rsid w:val="00187DA9"/>
    <w:rsid w:val="001920FC"/>
    <w:rsid w:val="001952C8"/>
    <w:rsid w:val="0019568B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0453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6938"/>
    <w:rsid w:val="00336F26"/>
    <w:rsid w:val="003400DC"/>
    <w:rsid w:val="003454BC"/>
    <w:rsid w:val="00345C10"/>
    <w:rsid w:val="003469FA"/>
    <w:rsid w:val="00347410"/>
    <w:rsid w:val="003517B0"/>
    <w:rsid w:val="0035277A"/>
    <w:rsid w:val="00356840"/>
    <w:rsid w:val="003572AA"/>
    <w:rsid w:val="00370499"/>
    <w:rsid w:val="00371D1D"/>
    <w:rsid w:val="003721F1"/>
    <w:rsid w:val="003725C1"/>
    <w:rsid w:val="00373B4F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73402"/>
    <w:rsid w:val="00473C71"/>
    <w:rsid w:val="00475450"/>
    <w:rsid w:val="00475A79"/>
    <w:rsid w:val="00475CD6"/>
    <w:rsid w:val="004837EB"/>
    <w:rsid w:val="0049182B"/>
    <w:rsid w:val="0049233A"/>
    <w:rsid w:val="00492515"/>
    <w:rsid w:val="004956E5"/>
    <w:rsid w:val="00497962"/>
    <w:rsid w:val="004A3B0A"/>
    <w:rsid w:val="004A508F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4E41"/>
    <w:rsid w:val="004F68B3"/>
    <w:rsid w:val="004F791B"/>
    <w:rsid w:val="00501AB2"/>
    <w:rsid w:val="00501C2D"/>
    <w:rsid w:val="005073F1"/>
    <w:rsid w:val="00512939"/>
    <w:rsid w:val="00512D9C"/>
    <w:rsid w:val="00514DB9"/>
    <w:rsid w:val="0052057E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2E90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33FA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109EF"/>
    <w:rsid w:val="008150EF"/>
    <w:rsid w:val="00827326"/>
    <w:rsid w:val="00827545"/>
    <w:rsid w:val="00830772"/>
    <w:rsid w:val="00842351"/>
    <w:rsid w:val="00847A3C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50889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4B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3E29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3DF4"/>
    <w:rsid w:val="00C85959"/>
    <w:rsid w:val="00CA0C96"/>
    <w:rsid w:val="00CA1816"/>
    <w:rsid w:val="00CA5719"/>
    <w:rsid w:val="00CA5F38"/>
    <w:rsid w:val="00CB08FE"/>
    <w:rsid w:val="00CB1EE8"/>
    <w:rsid w:val="00CB4AF9"/>
    <w:rsid w:val="00CB595D"/>
    <w:rsid w:val="00CC2173"/>
    <w:rsid w:val="00CC25A4"/>
    <w:rsid w:val="00CC3A52"/>
    <w:rsid w:val="00CC7609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77A3"/>
    <w:rsid w:val="00D4337B"/>
    <w:rsid w:val="00D46C3C"/>
    <w:rsid w:val="00D50492"/>
    <w:rsid w:val="00D56BCA"/>
    <w:rsid w:val="00D576AB"/>
    <w:rsid w:val="00D579C4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039"/>
    <w:rsid w:val="00D80D1D"/>
    <w:rsid w:val="00D80DD3"/>
    <w:rsid w:val="00D82FB0"/>
    <w:rsid w:val="00D83841"/>
    <w:rsid w:val="00D84451"/>
    <w:rsid w:val="00D8603C"/>
    <w:rsid w:val="00D870A9"/>
    <w:rsid w:val="00D87FD4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42BC4"/>
    <w:rsid w:val="00E47B16"/>
    <w:rsid w:val="00E515B0"/>
    <w:rsid w:val="00E54A06"/>
    <w:rsid w:val="00E557C0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2725"/>
    <w:rsid w:val="00FC4F6E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AE402C-9E32-44D1-B989-708DCCAFE0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695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2017-04-06T04:39:00Z</cp:lastPrinted>
  <dcterms:created xsi:type="dcterms:W3CDTF">2017-04-12T01:24:00Z</dcterms:created>
  <dcterms:modified xsi:type="dcterms:W3CDTF">2017-04-12T01:24:00Z</dcterms:modified>
</cp:coreProperties>
</file>