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3B15" w:rsidRPr="00EA1949" w:rsidRDefault="00D617F7" w:rsidP="00C53B15">
      <w:pPr>
        <w:spacing w:after="0" w:line="360" w:lineRule="auto"/>
        <w:ind w:left="1418" w:hanging="1418"/>
        <w:jc w:val="both"/>
        <w:rPr>
          <w:rFonts w:asciiTheme="minorHAnsi" w:hAnsiTheme="minorHAnsi" w:cstheme="minorHAnsi"/>
          <w:sz w:val="21"/>
          <w:szCs w:val="21"/>
        </w:rPr>
      </w:pPr>
      <w:r w:rsidRPr="00EA1949">
        <w:rPr>
          <w:rFonts w:asciiTheme="minorHAnsi" w:hAnsiTheme="minorHAnsi" w:cstheme="minorHAnsi"/>
          <w:b/>
          <w:sz w:val="21"/>
          <w:szCs w:val="21"/>
        </w:rPr>
        <w:t xml:space="preserve">PROCESSO Nº: </w:t>
      </w:r>
      <w:r w:rsidRPr="00EA1949">
        <w:rPr>
          <w:rFonts w:asciiTheme="minorHAnsi" w:hAnsiTheme="minorHAnsi" w:cstheme="minorHAnsi"/>
          <w:sz w:val="21"/>
          <w:szCs w:val="21"/>
        </w:rPr>
        <w:t>1800-00040/2017</w:t>
      </w:r>
    </w:p>
    <w:p w:rsidR="00C53B15" w:rsidRPr="00EA1949" w:rsidRDefault="00D617F7" w:rsidP="00C53B15">
      <w:pPr>
        <w:spacing w:after="0" w:line="360" w:lineRule="auto"/>
        <w:ind w:left="1418" w:hanging="1418"/>
        <w:jc w:val="both"/>
        <w:rPr>
          <w:rFonts w:asciiTheme="minorHAnsi" w:hAnsiTheme="minorHAnsi" w:cstheme="minorHAnsi"/>
          <w:sz w:val="21"/>
          <w:szCs w:val="21"/>
        </w:rPr>
      </w:pPr>
      <w:r w:rsidRPr="00EA1949">
        <w:rPr>
          <w:rFonts w:asciiTheme="minorHAnsi" w:hAnsiTheme="minorHAnsi" w:cstheme="minorHAnsi"/>
          <w:b/>
          <w:sz w:val="21"/>
          <w:szCs w:val="21"/>
        </w:rPr>
        <w:t>INTERESSADO</w:t>
      </w:r>
      <w:r w:rsidRPr="00EA1949">
        <w:rPr>
          <w:rFonts w:asciiTheme="minorHAnsi" w:hAnsiTheme="minorHAnsi" w:cstheme="minorHAnsi"/>
          <w:sz w:val="21"/>
          <w:szCs w:val="21"/>
        </w:rPr>
        <w:t>: 13ª. COORDENADORIA REGIONAL DE ENSINO</w:t>
      </w:r>
    </w:p>
    <w:p w:rsidR="00C53B15" w:rsidRPr="00EA1949" w:rsidRDefault="00D617F7" w:rsidP="00C53B15">
      <w:pPr>
        <w:spacing w:after="0" w:line="360" w:lineRule="auto"/>
        <w:ind w:left="1418" w:hanging="1418"/>
        <w:jc w:val="both"/>
        <w:rPr>
          <w:rFonts w:asciiTheme="minorHAnsi" w:hAnsiTheme="minorHAnsi" w:cstheme="minorHAnsi"/>
          <w:sz w:val="21"/>
          <w:szCs w:val="21"/>
        </w:rPr>
      </w:pPr>
      <w:r w:rsidRPr="00EA1949">
        <w:rPr>
          <w:rFonts w:asciiTheme="minorHAnsi" w:hAnsiTheme="minorHAnsi" w:cstheme="minorHAnsi"/>
          <w:b/>
          <w:sz w:val="21"/>
          <w:szCs w:val="21"/>
        </w:rPr>
        <w:t>ASSUNTO</w:t>
      </w:r>
      <w:r w:rsidRPr="00EA1949">
        <w:rPr>
          <w:rFonts w:asciiTheme="minorHAnsi" w:hAnsiTheme="minorHAnsi" w:cstheme="minorHAnsi"/>
          <w:sz w:val="21"/>
          <w:szCs w:val="21"/>
        </w:rPr>
        <w:t>: AUMENTO DE CARGA HORÁRIA</w:t>
      </w:r>
    </w:p>
    <w:p w:rsidR="00D617F7" w:rsidRPr="00EA1949" w:rsidRDefault="00D617F7" w:rsidP="00C53B15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</w:p>
    <w:p w:rsidR="00D617F7" w:rsidRPr="00EA1949" w:rsidRDefault="00D617F7" w:rsidP="00C53B15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</w:p>
    <w:p w:rsidR="00007419" w:rsidRPr="00EA1949" w:rsidRDefault="00C53B15" w:rsidP="00C53B15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EA1949">
        <w:rPr>
          <w:rFonts w:asciiTheme="minorHAnsi" w:hAnsiTheme="minorHAnsi" w:cstheme="minorHAnsi"/>
          <w:sz w:val="21"/>
          <w:szCs w:val="21"/>
        </w:rPr>
        <w:t xml:space="preserve">Tratam-se os autos sobre o </w:t>
      </w:r>
      <w:r w:rsidRPr="00EA1949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Pr="00EA1949">
        <w:rPr>
          <w:rFonts w:asciiTheme="minorHAnsi" w:hAnsiTheme="minorHAnsi" w:cstheme="minorHAnsi"/>
          <w:b/>
          <w:bCs/>
          <w:sz w:val="21"/>
          <w:szCs w:val="21"/>
        </w:rPr>
        <w:t>1800-000040/2017,</w:t>
      </w:r>
      <w:r w:rsidRPr="00EA1949">
        <w:rPr>
          <w:rFonts w:asciiTheme="minorHAnsi" w:hAnsiTheme="minorHAnsi" w:cstheme="minorHAnsi"/>
          <w:sz w:val="21"/>
          <w:szCs w:val="21"/>
        </w:rPr>
        <w:t xml:space="preserve"> em 01 (um) volume com 65 (sessenta e cinco) fls., que versam sobre a solicitação de autorização Aumento de Carga Horária (fl. 02), dos </w:t>
      </w:r>
      <w:r w:rsidR="00D617F7" w:rsidRPr="00EA1949">
        <w:rPr>
          <w:rFonts w:asciiTheme="minorHAnsi" w:hAnsiTheme="minorHAnsi" w:cstheme="minorHAnsi"/>
          <w:sz w:val="21"/>
          <w:szCs w:val="21"/>
        </w:rPr>
        <w:t>serviços dos monitores pleiteados pela 13ª Coordenadoria Regional de Ensino para atendimento das necessidades apresentadas pela Secretaria de Estado da Educação - SEDUC</w:t>
      </w:r>
      <w:r w:rsidRPr="00EA1949">
        <w:rPr>
          <w:rFonts w:asciiTheme="minorHAnsi" w:hAnsiTheme="minorHAnsi" w:cstheme="minorHAnsi"/>
          <w:sz w:val="21"/>
          <w:szCs w:val="21"/>
        </w:rPr>
        <w:t xml:space="preserve">. A solicitação de pagamento está orçada em </w:t>
      </w:r>
      <w:r w:rsidRPr="00EA1949">
        <w:rPr>
          <w:rFonts w:asciiTheme="minorHAnsi" w:hAnsiTheme="minorHAnsi" w:cstheme="minorHAnsi"/>
          <w:b/>
          <w:sz w:val="21"/>
          <w:szCs w:val="21"/>
        </w:rPr>
        <w:t>R$8.250,00 (oito mil duzentos e cinquenta reais).</w:t>
      </w:r>
    </w:p>
    <w:p w:rsidR="00777F5A" w:rsidRPr="00EA1949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EA1949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EA1949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EA1949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260873" w:rsidRPr="00EA1949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EA1949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EA1949">
        <w:rPr>
          <w:rFonts w:asciiTheme="minorHAnsi" w:hAnsiTheme="minorHAnsi" w:cstheme="minorHAnsi"/>
          <w:sz w:val="21"/>
          <w:szCs w:val="21"/>
        </w:rPr>
        <w:t xml:space="preserve">Processo Administrativo </w:t>
      </w:r>
      <w:r w:rsidR="004928EE" w:rsidRPr="00EA1949">
        <w:rPr>
          <w:rFonts w:asciiTheme="minorHAnsi" w:hAnsiTheme="minorHAnsi" w:cstheme="minorHAnsi"/>
          <w:sz w:val="21"/>
          <w:szCs w:val="21"/>
        </w:rPr>
        <w:t>em tela</w:t>
      </w:r>
      <w:r w:rsidRPr="00EA1949">
        <w:rPr>
          <w:rFonts w:asciiTheme="minorHAnsi" w:hAnsiTheme="minorHAnsi" w:cstheme="minorHAnsi"/>
          <w:bCs/>
          <w:sz w:val="21"/>
          <w:szCs w:val="21"/>
        </w:rPr>
        <w:t xml:space="preserve"> restringiu-se à instrução </w:t>
      </w:r>
      <w:r w:rsidRPr="00EA1949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163E83" w:rsidRPr="00EA1949" w:rsidRDefault="00163E83" w:rsidP="001A5686">
      <w:pPr>
        <w:pStyle w:val="SemEspaamento"/>
        <w:spacing w:line="360" w:lineRule="auto"/>
        <w:jc w:val="both"/>
        <w:rPr>
          <w:rStyle w:val="Forte"/>
          <w:rFonts w:asciiTheme="minorHAnsi" w:hAnsiTheme="minorHAnsi" w:cstheme="minorHAnsi"/>
          <w:b w:val="0"/>
          <w:bCs w:val="0"/>
          <w:sz w:val="21"/>
          <w:szCs w:val="21"/>
        </w:rPr>
      </w:pPr>
      <w:r w:rsidRPr="00EA1949">
        <w:rPr>
          <w:rFonts w:asciiTheme="minorHAnsi" w:hAnsiTheme="minorHAnsi" w:cstheme="minorHAnsi"/>
          <w:color w:val="FF0000"/>
          <w:sz w:val="21"/>
          <w:szCs w:val="21"/>
        </w:rPr>
        <w:t xml:space="preserve">                </w:t>
      </w:r>
      <w:r w:rsidR="00304CDC" w:rsidRPr="00EA1949">
        <w:rPr>
          <w:rFonts w:asciiTheme="minorHAnsi" w:hAnsiTheme="minorHAnsi" w:cstheme="minorHAnsi"/>
          <w:color w:val="FF0000"/>
          <w:sz w:val="21"/>
          <w:szCs w:val="21"/>
        </w:rPr>
        <w:t xml:space="preserve">  </w:t>
      </w:r>
      <w:r w:rsidR="00304CDC" w:rsidRPr="00EA1949">
        <w:rPr>
          <w:rFonts w:asciiTheme="minorHAnsi" w:hAnsiTheme="minorHAnsi" w:cstheme="minorHAnsi"/>
          <w:sz w:val="21"/>
          <w:szCs w:val="21"/>
          <w:u w:val="single"/>
        </w:rPr>
        <w:t>1</w:t>
      </w:r>
      <w:r w:rsidR="00EA1949" w:rsidRPr="00EA1949">
        <w:rPr>
          <w:rFonts w:asciiTheme="minorHAnsi" w:hAnsiTheme="minorHAnsi" w:cstheme="minorHAnsi"/>
          <w:sz w:val="21"/>
          <w:szCs w:val="21"/>
          <w:u w:val="single"/>
        </w:rPr>
        <w:t xml:space="preserve"> </w:t>
      </w:r>
      <w:r w:rsidRPr="00EA1949">
        <w:rPr>
          <w:rFonts w:asciiTheme="minorHAnsi" w:hAnsiTheme="minorHAnsi" w:cstheme="minorHAnsi"/>
          <w:b/>
          <w:sz w:val="21"/>
          <w:szCs w:val="21"/>
          <w:u w:val="single"/>
        </w:rPr>
        <w:t xml:space="preserve">– SOLICITAÇÃO DE </w:t>
      </w:r>
      <w:r w:rsidR="00C53B15" w:rsidRPr="00EA1949">
        <w:rPr>
          <w:rFonts w:asciiTheme="minorHAnsi" w:hAnsiTheme="minorHAnsi" w:cstheme="minorHAnsi"/>
          <w:b/>
          <w:sz w:val="21"/>
          <w:szCs w:val="21"/>
          <w:u w:val="single"/>
        </w:rPr>
        <w:t>AUMENTO DE CARGA HORARIA</w:t>
      </w:r>
      <w:r w:rsidR="002F1C54" w:rsidRPr="00EA1949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Pr="00EA1949">
        <w:rPr>
          <w:rFonts w:asciiTheme="minorHAnsi" w:hAnsiTheme="minorHAnsi" w:cstheme="minorHAnsi"/>
          <w:b/>
          <w:sz w:val="21"/>
          <w:szCs w:val="21"/>
        </w:rPr>
        <w:t xml:space="preserve">– </w:t>
      </w:r>
      <w:r w:rsidRPr="00EA1949">
        <w:rPr>
          <w:rFonts w:asciiTheme="minorHAnsi" w:hAnsiTheme="minorHAnsi" w:cstheme="minorHAnsi"/>
          <w:sz w:val="21"/>
          <w:szCs w:val="21"/>
        </w:rPr>
        <w:t>A</w:t>
      </w:r>
      <w:r w:rsidR="00D617F7" w:rsidRPr="00EA1949">
        <w:rPr>
          <w:rFonts w:asciiTheme="minorHAnsi" w:hAnsiTheme="minorHAnsi" w:cstheme="minorHAnsi"/>
          <w:sz w:val="21"/>
          <w:szCs w:val="21"/>
        </w:rPr>
        <w:t xml:space="preserve">s folhas </w:t>
      </w:r>
      <w:r w:rsidRPr="00EA1949">
        <w:rPr>
          <w:rFonts w:asciiTheme="minorHAnsi" w:hAnsiTheme="minorHAnsi" w:cstheme="minorHAnsi"/>
          <w:sz w:val="21"/>
          <w:szCs w:val="21"/>
        </w:rPr>
        <w:t>02 consta</w:t>
      </w:r>
      <w:r w:rsidR="00D617F7" w:rsidRPr="00EA1949">
        <w:rPr>
          <w:rFonts w:asciiTheme="minorHAnsi" w:hAnsiTheme="minorHAnsi" w:cstheme="minorHAnsi"/>
          <w:sz w:val="21"/>
          <w:szCs w:val="21"/>
        </w:rPr>
        <w:t>ta-se</w:t>
      </w:r>
      <w:r w:rsidRPr="00EA1949">
        <w:rPr>
          <w:rFonts w:asciiTheme="minorHAnsi" w:hAnsiTheme="minorHAnsi" w:cstheme="minorHAnsi"/>
          <w:sz w:val="21"/>
          <w:szCs w:val="21"/>
        </w:rPr>
        <w:t xml:space="preserve"> solicitação de </w:t>
      </w:r>
      <w:r w:rsidR="00C53B15" w:rsidRPr="00EA1949">
        <w:rPr>
          <w:rFonts w:asciiTheme="minorHAnsi" w:hAnsiTheme="minorHAnsi" w:cstheme="minorHAnsi"/>
          <w:sz w:val="21"/>
          <w:szCs w:val="21"/>
        </w:rPr>
        <w:t>aumento de carga horária</w:t>
      </w:r>
      <w:r w:rsidRPr="00EA1949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Pr="00EA1949">
        <w:rPr>
          <w:rFonts w:asciiTheme="minorHAnsi" w:hAnsiTheme="minorHAnsi" w:cstheme="minorHAnsi"/>
          <w:sz w:val="21"/>
          <w:szCs w:val="21"/>
        </w:rPr>
        <w:t xml:space="preserve">datado em </w:t>
      </w:r>
      <w:r w:rsidR="00C53B15" w:rsidRPr="00EA1949">
        <w:rPr>
          <w:rFonts w:asciiTheme="minorHAnsi" w:hAnsiTheme="minorHAnsi" w:cstheme="minorHAnsi"/>
          <w:sz w:val="21"/>
          <w:szCs w:val="21"/>
        </w:rPr>
        <w:t>28</w:t>
      </w:r>
      <w:r w:rsidRPr="00EA1949">
        <w:rPr>
          <w:rFonts w:asciiTheme="minorHAnsi" w:hAnsiTheme="minorHAnsi" w:cstheme="minorHAnsi"/>
          <w:sz w:val="21"/>
          <w:szCs w:val="21"/>
        </w:rPr>
        <w:t>/</w:t>
      </w:r>
      <w:r w:rsidR="00C53B15" w:rsidRPr="00EA1949">
        <w:rPr>
          <w:rFonts w:asciiTheme="minorHAnsi" w:hAnsiTheme="minorHAnsi" w:cstheme="minorHAnsi"/>
          <w:sz w:val="21"/>
          <w:szCs w:val="21"/>
        </w:rPr>
        <w:t>12</w:t>
      </w:r>
      <w:r w:rsidRPr="00EA1949">
        <w:rPr>
          <w:rFonts w:asciiTheme="minorHAnsi" w:hAnsiTheme="minorHAnsi" w:cstheme="minorHAnsi"/>
          <w:sz w:val="21"/>
          <w:szCs w:val="21"/>
        </w:rPr>
        <w:t>/201</w:t>
      </w:r>
      <w:r w:rsidR="00C53B15" w:rsidRPr="00EA1949">
        <w:rPr>
          <w:rFonts w:asciiTheme="minorHAnsi" w:hAnsiTheme="minorHAnsi" w:cstheme="minorHAnsi"/>
          <w:sz w:val="21"/>
          <w:szCs w:val="21"/>
        </w:rPr>
        <w:t>6</w:t>
      </w:r>
      <w:r w:rsidRPr="00EA1949">
        <w:rPr>
          <w:rFonts w:asciiTheme="minorHAnsi" w:hAnsiTheme="minorHAnsi" w:cstheme="minorHAnsi"/>
          <w:sz w:val="21"/>
          <w:szCs w:val="21"/>
        </w:rPr>
        <w:t xml:space="preserve">, </w:t>
      </w:r>
      <w:r w:rsidR="00C53B15" w:rsidRPr="00EA1949">
        <w:rPr>
          <w:rFonts w:asciiTheme="minorHAnsi" w:hAnsiTheme="minorHAnsi" w:cstheme="minorHAnsi"/>
          <w:sz w:val="21"/>
          <w:szCs w:val="21"/>
        </w:rPr>
        <w:t xml:space="preserve">conforme cronograma </w:t>
      </w:r>
      <w:r w:rsidR="003D1857" w:rsidRPr="00EA1949">
        <w:rPr>
          <w:rFonts w:asciiTheme="minorHAnsi" w:hAnsiTheme="minorHAnsi" w:cstheme="minorHAnsi"/>
          <w:sz w:val="21"/>
          <w:szCs w:val="21"/>
        </w:rPr>
        <w:t xml:space="preserve">anexo </w:t>
      </w:r>
      <w:r w:rsidR="00D617F7" w:rsidRPr="00EA1949">
        <w:rPr>
          <w:rFonts w:asciiTheme="minorHAnsi" w:hAnsiTheme="minorHAnsi" w:cstheme="minorHAnsi"/>
          <w:sz w:val="21"/>
          <w:szCs w:val="21"/>
        </w:rPr>
        <w:t>às</w:t>
      </w:r>
      <w:r w:rsidR="003D1857" w:rsidRPr="00EA1949">
        <w:rPr>
          <w:rFonts w:asciiTheme="minorHAnsi" w:hAnsiTheme="minorHAnsi" w:cstheme="minorHAnsi"/>
          <w:sz w:val="21"/>
          <w:szCs w:val="21"/>
        </w:rPr>
        <w:t xml:space="preserve"> f</w:t>
      </w:r>
      <w:r w:rsidR="00D617F7" w:rsidRPr="00EA1949">
        <w:rPr>
          <w:rFonts w:asciiTheme="minorHAnsi" w:hAnsiTheme="minorHAnsi" w:cstheme="minorHAnsi"/>
          <w:sz w:val="21"/>
          <w:szCs w:val="21"/>
        </w:rPr>
        <w:t>olhas</w:t>
      </w:r>
      <w:r w:rsidR="003D1857" w:rsidRPr="00EA1949">
        <w:rPr>
          <w:rFonts w:asciiTheme="minorHAnsi" w:hAnsiTheme="minorHAnsi" w:cstheme="minorHAnsi"/>
          <w:sz w:val="21"/>
          <w:szCs w:val="21"/>
        </w:rPr>
        <w:t xml:space="preserve"> 03/04.</w:t>
      </w:r>
    </w:p>
    <w:p w:rsidR="00097A72" w:rsidRPr="00EA1949" w:rsidRDefault="00163E83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EA1949">
        <w:rPr>
          <w:rFonts w:asciiTheme="minorHAnsi" w:hAnsiTheme="minorHAnsi" w:cstheme="minorHAnsi"/>
          <w:b/>
          <w:sz w:val="21"/>
          <w:szCs w:val="21"/>
          <w:u w:val="single"/>
        </w:rPr>
        <w:t>2</w:t>
      </w:r>
      <w:proofErr w:type="gramEnd"/>
      <w:r w:rsidR="00D336F9" w:rsidRPr="00EA1949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="00D617F7" w:rsidRPr="00EA1949">
        <w:rPr>
          <w:rFonts w:asciiTheme="minorHAnsi" w:hAnsiTheme="minorHAnsi" w:cstheme="minorHAnsi"/>
          <w:b/>
          <w:sz w:val="21"/>
          <w:szCs w:val="21"/>
          <w:u w:val="single"/>
        </w:rPr>
        <w:t>AUMENTO DE CARCA HORÁRIA</w:t>
      </w:r>
      <w:r w:rsidR="00D336F9" w:rsidRPr="00EA1949">
        <w:rPr>
          <w:rFonts w:asciiTheme="minorHAnsi" w:hAnsiTheme="minorHAnsi" w:cstheme="minorHAnsi"/>
          <w:sz w:val="21"/>
          <w:szCs w:val="21"/>
        </w:rPr>
        <w:t xml:space="preserve"> – </w:t>
      </w:r>
      <w:r w:rsidR="00D617F7" w:rsidRPr="00EA1949">
        <w:rPr>
          <w:rFonts w:asciiTheme="minorHAnsi" w:hAnsiTheme="minorHAnsi" w:cstheme="minorHAnsi"/>
          <w:sz w:val="21"/>
          <w:szCs w:val="21"/>
        </w:rPr>
        <w:t xml:space="preserve">Constata-se a </w:t>
      </w:r>
      <w:r w:rsidR="00E77AED" w:rsidRPr="00EA1949">
        <w:rPr>
          <w:rFonts w:asciiTheme="minorHAnsi" w:hAnsiTheme="minorHAnsi" w:cstheme="minorHAnsi"/>
          <w:sz w:val="21"/>
          <w:szCs w:val="21"/>
        </w:rPr>
        <w:t xml:space="preserve">solicitação </w:t>
      </w:r>
      <w:r w:rsidR="00596C78" w:rsidRPr="00EA1949">
        <w:rPr>
          <w:rFonts w:asciiTheme="minorHAnsi" w:hAnsiTheme="minorHAnsi" w:cstheme="minorHAnsi"/>
          <w:sz w:val="21"/>
          <w:szCs w:val="21"/>
        </w:rPr>
        <w:t xml:space="preserve">de </w:t>
      </w:r>
      <w:r w:rsidR="003D1857" w:rsidRPr="00EA1949">
        <w:rPr>
          <w:rFonts w:asciiTheme="minorHAnsi" w:hAnsiTheme="minorHAnsi" w:cstheme="minorHAnsi"/>
          <w:sz w:val="21"/>
          <w:szCs w:val="21"/>
        </w:rPr>
        <w:t>aumento de carga horária</w:t>
      </w:r>
      <w:r w:rsidR="00E77AED" w:rsidRPr="00EA1949">
        <w:rPr>
          <w:rFonts w:asciiTheme="minorHAnsi" w:hAnsiTheme="minorHAnsi" w:cstheme="minorHAnsi"/>
          <w:sz w:val="21"/>
          <w:szCs w:val="21"/>
        </w:rPr>
        <w:t xml:space="preserve">, </w:t>
      </w:r>
      <w:r w:rsidR="00D617F7" w:rsidRPr="00EA1949">
        <w:rPr>
          <w:rFonts w:asciiTheme="minorHAnsi" w:hAnsiTheme="minorHAnsi" w:cstheme="minorHAnsi"/>
          <w:sz w:val="21"/>
          <w:szCs w:val="21"/>
        </w:rPr>
        <w:t>realizada pela diretora da escola Estadual Romeu de Avelar, conforme documento apensado aos autos as folhas 02.</w:t>
      </w:r>
    </w:p>
    <w:p w:rsidR="00AD4724" w:rsidRPr="00EA1949" w:rsidRDefault="00163E83" w:rsidP="00B2336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EA1949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proofErr w:type="gramEnd"/>
      <w:r w:rsidR="0040496B" w:rsidRPr="00EA1949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LIQUIDAÇÃO DA DESPESA</w:t>
      </w:r>
      <w:r w:rsidR="0040496B" w:rsidRPr="00EA1949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5877B2" w:rsidRPr="00EA1949">
        <w:rPr>
          <w:rFonts w:asciiTheme="minorHAnsi" w:hAnsiTheme="minorHAnsi" w:cstheme="minorHAnsi"/>
          <w:b/>
          <w:sz w:val="21"/>
          <w:szCs w:val="21"/>
        </w:rPr>
        <w:t>–</w:t>
      </w:r>
      <w:r w:rsidR="0040496B" w:rsidRPr="00EA1949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617F7" w:rsidRPr="00EA1949">
        <w:rPr>
          <w:rFonts w:asciiTheme="minorHAnsi" w:hAnsiTheme="minorHAnsi" w:cstheme="minorHAnsi"/>
          <w:sz w:val="21"/>
          <w:szCs w:val="21"/>
        </w:rPr>
        <w:t xml:space="preserve">das folhas </w:t>
      </w:r>
      <w:r w:rsidR="005877B2" w:rsidRPr="00EA1949">
        <w:rPr>
          <w:rFonts w:asciiTheme="minorHAnsi" w:hAnsiTheme="minorHAnsi" w:cstheme="minorHAnsi"/>
          <w:sz w:val="21"/>
          <w:szCs w:val="21"/>
        </w:rPr>
        <w:t>0</w:t>
      </w:r>
      <w:r w:rsidR="002F1C54" w:rsidRPr="00EA1949">
        <w:rPr>
          <w:rFonts w:asciiTheme="minorHAnsi" w:hAnsiTheme="minorHAnsi" w:cstheme="minorHAnsi"/>
          <w:sz w:val="21"/>
          <w:szCs w:val="21"/>
        </w:rPr>
        <w:t>8</w:t>
      </w:r>
      <w:r w:rsidR="00D617F7" w:rsidRPr="00EA1949">
        <w:rPr>
          <w:rFonts w:asciiTheme="minorHAnsi" w:hAnsiTheme="minorHAnsi" w:cstheme="minorHAnsi"/>
          <w:sz w:val="21"/>
          <w:szCs w:val="21"/>
        </w:rPr>
        <w:t xml:space="preserve"> a </w:t>
      </w:r>
      <w:r w:rsidR="002F1C54" w:rsidRPr="00EA1949">
        <w:rPr>
          <w:rFonts w:asciiTheme="minorHAnsi" w:hAnsiTheme="minorHAnsi" w:cstheme="minorHAnsi"/>
          <w:sz w:val="21"/>
          <w:szCs w:val="21"/>
        </w:rPr>
        <w:t>10</w:t>
      </w:r>
      <w:r w:rsidR="00D617F7" w:rsidRPr="00EA1949">
        <w:rPr>
          <w:rFonts w:asciiTheme="minorHAnsi" w:hAnsiTheme="minorHAnsi" w:cstheme="minorHAnsi"/>
          <w:sz w:val="21"/>
          <w:szCs w:val="21"/>
        </w:rPr>
        <w:t>,</w:t>
      </w:r>
      <w:r w:rsidR="0040496B" w:rsidRPr="00EA1949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617F7" w:rsidRPr="00EA1949">
        <w:rPr>
          <w:rFonts w:asciiTheme="minorHAnsi" w:hAnsiTheme="minorHAnsi" w:cstheme="minorHAnsi"/>
          <w:b/>
          <w:sz w:val="21"/>
          <w:szCs w:val="21"/>
        </w:rPr>
        <w:t>c</w:t>
      </w:r>
      <w:r w:rsidR="0040496B" w:rsidRPr="00EA1949">
        <w:rPr>
          <w:rFonts w:asciiTheme="minorHAnsi" w:hAnsiTheme="minorHAnsi" w:cstheme="minorHAnsi"/>
          <w:sz w:val="21"/>
          <w:szCs w:val="21"/>
        </w:rPr>
        <w:t xml:space="preserve">onforme determina a Lei Federal nº 4.320/64, </w:t>
      </w:r>
      <w:proofErr w:type="spellStart"/>
      <w:r w:rsidR="0040496B" w:rsidRPr="00EA1949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="0040496B" w:rsidRPr="00EA1949">
        <w:rPr>
          <w:rFonts w:asciiTheme="minorHAnsi" w:hAnsiTheme="minorHAnsi" w:cstheme="minorHAnsi"/>
          <w:sz w:val="21"/>
          <w:szCs w:val="21"/>
        </w:rPr>
        <w:t xml:space="preserve">. 62 e 63, </w:t>
      </w:r>
      <w:r w:rsidR="00D617F7" w:rsidRPr="00EA1949">
        <w:rPr>
          <w:rFonts w:asciiTheme="minorHAnsi" w:hAnsiTheme="minorHAnsi" w:cstheme="minorHAnsi"/>
          <w:sz w:val="21"/>
          <w:szCs w:val="21"/>
        </w:rPr>
        <w:t>a direção da escola</w:t>
      </w:r>
      <w:r w:rsidR="008108C0" w:rsidRPr="00EA1949">
        <w:rPr>
          <w:rFonts w:asciiTheme="minorHAnsi" w:hAnsiTheme="minorHAnsi" w:cstheme="minorHAnsi"/>
          <w:sz w:val="21"/>
          <w:szCs w:val="21"/>
        </w:rPr>
        <w:t xml:space="preserve">, </w:t>
      </w:r>
      <w:r w:rsidR="0040496B" w:rsidRPr="00EA1949">
        <w:rPr>
          <w:rFonts w:asciiTheme="minorHAnsi" w:hAnsiTheme="minorHAnsi" w:cstheme="minorHAnsi"/>
          <w:sz w:val="21"/>
          <w:szCs w:val="21"/>
        </w:rPr>
        <w:t>apresent</w:t>
      </w:r>
      <w:r w:rsidR="00D617F7" w:rsidRPr="00EA1949">
        <w:rPr>
          <w:rFonts w:asciiTheme="minorHAnsi" w:hAnsiTheme="minorHAnsi" w:cstheme="minorHAnsi"/>
          <w:sz w:val="21"/>
          <w:szCs w:val="21"/>
        </w:rPr>
        <w:t xml:space="preserve">ou </w:t>
      </w:r>
      <w:r w:rsidR="002F1C54" w:rsidRPr="00EA1949">
        <w:rPr>
          <w:rFonts w:asciiTheme="minorHAnsi" w:hAnsiTheme="minorHAnsi" w:cstheme="minorHAnsi"/>
          <w:sz w:val="21"/>
          <w:szCs w:val="21"/>
        </w:rPr>
        <w:t xml:space="preserve">o </w:t>
      </w:r>
      <w:r w:rsidR="002F1C54" w:rsidRPr="00EA1949">
        <w:rPr>
          <w:rFonts w:asciiTheme="minorHAnsi" w:hAnsiTheme="minorHAnsi" w:cstheme="minorHAnsi"/>
          <w:b/>
          <w:sz w:val="21"/>
          <w:szCs w:val="21"/>
          <w:u w:val="single"/>
        </w:rPr>
        <w:t>calendário escolar, o quadro e horários dos curso</w:t>
      </w:r>
      <w:r w:rsidR="00D617F7" w:rsidRPr="00EA1949">
        <w:rPr>
          <w:rFonts w:asciiTheme="minorHAnsi" w:hAnsiTheme="minorHAnsi" w:cstheme="minorHAnsi"/>
          <w:b/>
          <w:sz w:val="21"/>
          <w:szCs w:val="21"/>
          <w:u w:val="single"/>
        </w:rPr>
        <w:t>s</w:t>
      </w:r>
      <w:r w:rsidR="002F1C54" w:rsidRPr="00EA1949">
        <w:rPr>
          <w:rFonts w:asciiTheme="minorHAnsi" w:hAnsiTheme="minorHAnsi" w:cstheme="minorHAnsi"/>
          <w:b/>
          <w:sz w:val="21"/>
          <w:szCs w:val="21"/>
          <w:u w:val="single"/>
        </w:rPr>
        <w:t xml:space="preserve"> e a matriz curricular do curso de férias</w:t>
      </w:r>
      <w:r w:rsidR="00D617F7" w:rsidRPr="00EA1949">
        <w:rPr>
          <w:rFonts w:asciiTheme="minorHAnsi" w:hAnsiTheme="minorHAnsi" w:cstheme="minorHAnsi"/>
          <w:b/>
          <w:sz w:val="21"/>
          <w:szCs w:val="21"/>
          <w:u w:val="single"/>
        </w:rPr>
        <w:t xml:space="preserve"> para reposição de carga horária de disciplina não ofertada nos anos letivos de 2014 e 2016</w:t>
      </w:r>
      <w:r w:rsidR="0040496B" w:rsidRPr="00EA1949">
        <w:rPr>
          <w:rFonts w:asciiTheme="minorHAnsi" w:hAnsiTheme="minorHAnsi" w:cstheme="minorHAnsi"/>
          <w:sz w:val="21"/>
          <w:szCs w:val="21"/>
        </w:rPr>
        <w:t>, o que, em princípio, comprova o direito adquirido em receber o respectivo crédito, possibilitando a seguinte verificação: a) a origem e o objeto que se deve pagar; b) a importância exata a pagar; c) a quem se deve pagar a importância para extinguir a obrigação.</w:t>
      </w:r>
      <w:r w:rsidR="0040496B" w:rsidRPr="00EA1949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="0040496B" w:rsidRPr="00EA1949">
        <w:rPr>
          <w:rFonts w:asciiTheme="minorHAnsi" w:hAnsiTheme="minorHAnsi" w:cstheme="minorHAnsi"/>
          <w:sz w:val="21"/>
          <w:szCs w:val="21"/>
        </w:rPr>
        <w:t>O</w:t>
      </w:r>
      <w:r w:rsidR="00D617F7" w:rsidRPr="00EA1949">
        <w:rPr>
          <w:rFonts w:asciiTheme="minorHAnsi" w:hAnsiTheme="minorHAnsi" w:cstheme="minorHAnsi"/>
          <w:sz w:val="21"/>
          <w:szCs w:val="21"/>
        </w:rPr>
        <w:t>s</w:t>
      </w:r>
      <w:r w:rsidR="0040496B" w:rsidRPr="00EA1949">
        <w:rPr>
          <w:rFonts w:asciiTheme="minorHAnsi" w:hAnsiTheme="minorHAnsi" w:cstheme="minorHAnsi"/>
          <w:sz w:val="21"/>
          <w:szCs w:val="21"/>
        </w:rPr>
        <w:t xml:space="preserve"> documento</w:t>
      </w:r>
      <w:r w:rsidR="00D617F7" w:rsidRPr="00EA1949">
        <w:rPr>
          <w:rFonts w:asciiTheme="minorHAnsi" w:hAnsiTheme="minorHAnsi" w:cstheme="minorHAnsi"/>
          <w:sz w:val="21"/>
          <w:szCs w:val="21"/>
        </w:rPr>
        <w:t>s</w:t>
      </w:r>
      <w:r w:rsidR="0040496B" w:rsidRPr="00EA1949">
        <w:rPr>
          <w:rFonts w:asciiTheme="minorHAnsi" w:hAnsiTheme="minorHAnsi" w:cstheme="minorHAnsi"/>
          <w:sz w:val="21"/>
          <w:szCs w:val="21"/>
        </w:rPr>
        <w:t xml:space="preserve"> comprobatório</w:t>
      </w:r>
      <w:r w:rsidR="00D617F7" w:rsidRPr="00EA1949">
        <w:rPr>
          <w:rFonts w:asciiTheme="minorHAnsi" w:hAnsiTheme="minorHAnsi" w:cstheme="minorHAnsi"/>
          <w:sz w:val="21"/>
          <w:szCs w:val="21"/>
        </w:rPr>
        <w:t>s</w:t>
      </w:r>
      <w:r w:rsidR="0040496B" w:rsidRPr="00EA1949">
        <w:rPr>
          <w:rFonts w:asciiTheme="minorHAnsi" w:hAnsiTheme="minorHAnsi" w:cstheme="minorHAnsi"/>
          <w:sz w:val="21"/>
          <w:szCs w:val="21"/>
        </w:rPr>
        <w:t xml:space="preserve"> do</w:t>
      </w:r>
      <w:r w:rsidR="00D617F7" w:rsidRPr="00EA1949">
        <w:rPr>
          <w:rFonts w:asciiTheme="minorHAnsi" w:hAnsiTheme="minorHAnsi" w:cstheme="minorHAnsi"/>
          <w:sz w:val="21"/>
          <w:szCs w:val="21"/>
        </w:rPr>
        <w:t>s</w:t>
      </w:r>
      <w:r w:rsidR="0040496B" w:rsidRPr="00EA1949">
        <w:rPr>
          <w:rFonts w:asciiTheme="minorHAnsi" w:hAnsiTheme="minorHAnsi" w:cstheme="minorHAnsi"/>
          <w:sz w:val="21"/>
          <w:szCs w:val="21"/>
        </w:rPr>
        <w:t xml:space="preserve"> respectivo</w:t>
      </w:r>
      <w:r w:rsidR="00D617F7" w:rsidRPr="00EA1949">
        <w:rPr>
          <w:rFonts w:asciiTheme="minorHAnsi" w:hAnsiTheme="minorHAnsi" w:cstheme="minorHAnsi"/>
          <w:sz w:val="21"/>
          <w:szCs w:val="21"/>
        </w:rPr>
        <w:t>s</w:t>
      </w:r>
      <w:r w:rsidR="0040496B" w:rsidRPr="00EA1949">
        <w:rPr>
          <w:rFonts w:asciiTheme="minorHAnsi" w:hAnsiTheme="minorHAnsi" w:cstheme="minorHAnsi"/>
          <w:sz w:val="21"/>
          <w:szCs w:val="21"/>
        </w:rPr>
        <w:t xml:space="preserve"> crédito</w:t>
      </w:r>
      <w:r w:rsidR="00D617F7" w:rsidRPr="00EA1949">
        <w:rPr>
          <w:rFonts w:asciiTheme="minorHAnsi" w:hAnsiTheme="minorHAnsi" w:cstheme="minorHAnsi"/>
          <w:sz w:val="21"/>
          <w:szCs w:val="21"/>
        </w:rPr>
        <w:t>s</w:t>
      </w:r>
      <w:r w:rsidR="0040496B" w:rsidRPr="00EA1949">
        <w:rPr>
          <w:rFonts w:asciiTheme="minorHAnsi" w:hAnsiTheme="minorHAnsi" w:cstheme="minorHAnsi"/>
          <w:sz w:val="21"/>
          <w:szCs w:val="21"/>
        </w:rPr>
        <w:t xml:space="preserve"> encont</w:t>
      </w:r>
      <w:r w:rsidR="00634F9F" w:rsidRPr="00EA1949">
        <w:rPr>
          <w:rFonts w:asciiTheme="minorHAnsi" w:hAnsiTheme="minorHAnsi" w:cstheme="minorHAnsi"/>
          <w:sz w:val="21"/>
          <w:szCs w:val="21"/>
        </w:rPr>
        <w:t>ra</w:t>
      </w:r>
      <w:r w:rsidR="00D617F7" w:rsidRPr="00EA1949">
        <w:rPr>
          <w:rFonts w:asciiTheme="minorHAnsi" w:hAnsiTheme="minorHAnsi" w:cstheme="minorHAnsi"/>
          <w:sz w:val="21"/>
          <w:szCs w:val="21"/>
        </w:rPr>
        <w:t>m</w:t>
      </w:r>
      <w:r w:rsidR="00634F9F" w:rsidRPr="00EA1949">
        <w:rPr>
          <w:rFonts w:asciiTheme="minorHAnsi" w:hAnsiTheme="minorHAnsi" w:cstheme="minorHAnsi"/>
          <w:sz w:val="21"/>
          <w:szCs w:val="21"/>
        </w:rPr>
        <w:t xml:space="preserve">-se devidamente </w:t>
      </w:r>
      <w:r w:rsidR="002F1C54" w:rsidRPr="00EA1949">
        <w:rPr>
          <w:rFonts w:asciiTheme="minorHAnsi" w:hAnsiTheme="minorHAnsi" w:cstheme="minorHAnsi"/>
          <w:sz w:val="21"/>
          <w:szCs w:val="21"/>
        </w:rPr>
        <w:t>assinados</w:t>
      </w:r>
      <w:r w:rsidR="00634F9F" w:rsidRPr="00EA1949">
        <w:rPr>
          <w:rFonts w:asciiTheme="minorHAnsi" w:hAnsiTheme="minorHAnsi" w:cstheme="minorHAnsi"/>
          <w:sz w:val="21"/>
          <w:szCs w:val="21"/>
        </w:rPr>
        <w:t xml:space="preserve"> pela</w:t>
      </w:r>
      <w:r w:rsidR="0040496B" w:rsidRPr="00EA1949">
        <w:rPr>
          <w:rFonts w:asciiTheme="minorHAnsi" w:hAnsiTheme="minorHAnsi" w:cstheme="minorHAnsi"/>
          <w:sz w:val="21"/>
          <w:szCs w:val="21"/>
        </w:rPr>
        <w:t xml:space="preserve"> </w:t>
      </w:r>
      <w:r w:rsidR="002F1C54" w:rsidRPr="00EA1949">
        <w:rPr>
          <w:rFonts w:asciiTheme="minorHAnsi" w:hAnsiTheme="minorHAnsi" w:cstheme="minorHAnsi"/>
          <w:sz w:val="21"/>
          <w:szCs w:val="21"/>
        </w:rPr>
        <w:t>Diretora Escolar</w:t>
      </w:r>
      <w:r w:rsidR="0040496B" w:rsidRPr="00EA1949">
        <w:rPr>
          <w:rFonts w:asciiTheme="minorHAnsi" w:hAnsiTheme="minorHAnsi" w:cstheme="minorHAnsi"/>
          <w:sz w:val="21"/>
          <w:szCs w:val="21"/>
        </w:rPr>
        <w:t xml:space="preserve">, </w:t>
      </w:r>
      <w:proofErr w:type="spellStart"/>
      <w:r w:rsidR="002F1C54" w:rsidRPr="00EA1949">
        <w:rPr>
          <w:rFonts w:asciiTheme="minorHAnsi" w:hAnsiTheme="minorHAnsi" w:cstheme="minorHAnsi"/>
          <w:sz w:val="21"/>
          <w:szCs w:val="21"/>
        </w:rPr>
        <w:t>Claudilene</w:t>
      </w:r>
      <w:proofErr w:type="spellEnd"/>
      <w:r w:rsidR="003702B3" w:rsidRPr="00EA1949">
        <w:rPr>
          <w:rFonts w:asciiTheme="minorHAnsi" w:hAnsiTheme="minorHAnsi" w:cstheme="minorHAnsi"/>
          <w:sz w:val="21"/>
          <w:szCs w:val="21"/>
        </w:rPr>
        <w:t xml:space="preserve"> da Silva Santos</w:t>
      </w:r>
      <w:r w:rsidR="0040496B" w:rsidRPr="00EA1949">
        <w:rPr>
          <w:rFonts w:asciiTheme="minorHAnsi" w:hAnsiTheme="minorHAnsi" w:cstheme="minorHAnsi"/>
          <w:sz w:val="21"/>
          <w:szCs w:val="21"/>
        </w:rPr>
        <w:t xml:space="preserve"> –</w:t>
      </w:r>
      <w:r w:rsidR="00D617F7" w:rsidRPr="00EA1949">
        <w:rPr>
          <w:rFonts w:asciiTheme="minorHAnsi" w:hAnsiTheme="minorHAnsi" w:cstheme="minorHAnsi"/>
          <w:sz w:val="21"/>
          <w:szCs w:val="21"/>
        </w:rPr>
        <w:t xml:space="preserve"> </w:t>
      </w:r>
      <w:r w:rsidR="003702B3" w:rsidRPr="00EA1949">
        <w:rPr>
          <w:rFonts w:asciiTheme="minorHAnsi" w:hAnsiTheme="minorHAnsi" w:cstheme="minorHAnsi"/>
          <w:sz w:val="21"/>
          <w:szCs w:val="21"/>
        </w:rPr>
        <w:t xml:space="preserve">Mat. </w:t>
      </w:r>
      <w:r w:rsidR="00B00060" w:rsidRPr="00EA1949">
        <w:rPr>
          <w:rFonts w:asciiTheme="minorHAnsi" w:hAnsiTheme="minorHAnsi" w:cstheme="minorHAnsi"/>
          <w:sz w:val="21"/>
          <w:szCs w:val="21"/>
        </w:rPr>
        <w:t>825.841</w:t>
      </w:r>
      <w:r w:rsidR="00D617F7" w:rsidRPr="00EA1949">
        <w:rPr>
          <w:rFonts w:asciiTheme="minorHAnsi" w:hAnsiTheme="minorHAnsi" w:cstheme="minorHAnsi"/>
          <w:sz w:val="21"/>
          <w:szCs w:val="21"/>
        </w:rPr>
        <w:t>/</w:t>
      </w:r>
      <w:r w:rsidR="00B00060" w:rsidRPr="00EA1949">
        <w:rPr>
          <w:rFonts w:asciiTheme="minorHAnsi" w:hAnsiTheme="minorHAnsi" w:cstheme="minorHAnsi"/>
          <w:sz w:val="21"/>
          <w:szCs w:val="21"/>
        </w:rPr>
        <w:t>AL</w:t>
      </w:r>
      <w:r w:rsidR="0040496B" w:rsidRPr="00EA1949">
        <w:rPr>
          <w:rFonts w:asciiTheme="minorHAnsi" w:hAnsiTheme="minorHAnsi" w:cstheme="minorHAnsi"/>
          <w:sz w:val="21"/>
          <w:szCs w:val="21"/>
        </w:rPr>
        <w:t>.</w:t>
      </w:r>
    </w:p>
    <w:p w:rsidR="00B76481" w:rsidRPr="00EA1949" w:rsidRDefault="00B2336C" w:rsidP="00B54CDB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EA1949">
        <w:rPr>
          <w:rFonts w:asciiTheme="minorHAnsi" w:hAnsiTheme="minorHAnsi" w:cstheme="minorHAnsi"/>
          <w:b/>
          <w:sz w:val="21"/>
          <w:szCs w:val="21"/>
          <w:u w:val="single"/>
        </w:rPr>
        <w:t>4</w:t>
      </w:r>
      <w:r w:rsidR="006B0692" w:rsidRPr="00EA1949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DA COMPROVAÇ</w:t>
      </w:r>
      <w:r w:rsidR="00B76481" w:rsidRPr="00EA1949">
        <w:rPr>
          <w:rFonts w:asciiTheme="minorHAnsi" w:hAnsiTheme="minorHAnsi" w:cstheme="minorHAnsi"/>
          <w:b/>
          <w:sz w:val="21"/>
          <w:szCs w:val="21"/>
          <w:u w:val="single"/>
        </w:rPr>
        <w:t>ÃO</w:t>
      </w:r>
      <w:r w:rsidR="006B0692" w:rsidRPr="00EA1949">
        <w:rPr>
          <w:rFonts w:asciiTheme="minorHAnsi" w:hAnsiTheme="minorHAnsi" w:cstheme="minorHAnsi"/>
          <w:b/>
          <w:sz w:val="21"/>
          <w:szCs w:val="21"/>
          <w:u w:val="single"/>
        </w:rPr>
        <w:t xml:space="preserve"> D</w:t>
      </w:r>
      <w:r w:rsidR="00B76481" w:rsidRPr="00EA1949">
        <w:rPr>
          <w:rFonts w:asciiTheme="minorHAnsi" w:hAnsiTheme="minorHAnsi" w:cstheme="minorHAnsi"/>
          <w:b/>
          <w:sz w:val="21"/>
          <w:szCs w:val="21"/>
          <w:u w:val="single"/>
        </w:rPr>
        <w:t>A EXECUÇÃO DOS SERVIÇOS</w:t>
      </w:r>
      <w:r w:rsidR="00B76481" w:rsidRPr="00EA1949">
        <w:rPr>
          <w:rFonts w:asciiTheme="minorHAnsi" w:hAnsiTheme="minorHAnsi" w:cstheme="minorHAnsi"/>
          <w:sz w:val="21"/>
          <w:szCs w:val="21"/>
        </w:rPr>
        <w:t xml:space="preserve"> – Às fls. </w:t>
      </w:r>
      <w:r w:rsidR="00B00060" w:rsidRPr="00EA1949">
        <w:rPr>
          <w:rFonts w:asciiTheme="minorHAnsi" w:hAnsiTheme="minorHAnsi" w:cstheme="minorHAnsi"/>
          <w:sz w:val="21"/>
          <w:szCs w:val="21"/>
        </w:rPr>
        <w:t>14/42</w:t>
      </w:r>
      <w:r w:rsidR="00B76481" w:rsidRPr="00EA1949">
        <w:rPr>
          <w:rFonts w:asciiTheme="minorHAnsi" w:hAnsiTheme="minorHAnsi" w:cstheme="minorHAnsi"/>
          <w:sz w:val="21"/>
          <w:szCs w:val="21"/>
        </w:rPr>
        <w:t xml:space="preserve">, </w:t>
      </w:r>
      <w:r w:rsidR="00B54CDB" w:rsidRPr="00EA1949">
        <w:rPr>
          <w:rFonts w:asciiTheme="minorHAnsi" w:hAnsiTheme="minorHAnsi" w:cstheme="minorHAnsi"/>
          <w:sz w:val="21"/>
          <w:szCs w:val="21"/>
        </w:rPr>
        <w:t xml:space="preserve">encontram-se </w:t>
      </w:r>
      <w:r w:rsidR="00B00060" w:rsidRPr="00EA1949">
        <w:rPr>
          <w:rFonts w:asciiTheme="minorHAnsi" w:hAnsiTheme="minorHAnsi" w:cstheme="minorHAnsi"/>
          <w:sz w:val="21"/>
          <w:szCs w:val="21"/>
        </w:rPr>
        <w:t xml:space="preserve">os </w:t>
      </w:r>
      <w:r w:rsidR="00B00060" w:rsidRPr="00EA1949">
        <w:rPr>
          <w:rFonts w:asciiTheme="minorHAnsi" w:hAnsiTheme="minorHAnsi" w:cstheme="minorHAnsi"/>
          <w:b/>
          <w:sz w:val="21"/>
          <w:szCs w:val="21"/>
          <w:u w:val="single"/>
        </w:rPr>
        <w:t>formulários de aumento de carga horária e lista</w:t>
      </w:r>
      <w:r w:rsidR="00D617F7" w:rsidRPr="00EA1949">
        <w:rPr>
          <w:rFonts w:asciiTheme="minorHAnsi" w:hAnsiTheme="minorHAnsi" w:cstheme="minorHAnsi"/>
          <w:b/>
          <w:sz w:val="21"/>
          <w:szCs w:val="21"/>
          <w:u w:val="single"/>
        </w:rPr>
        <w:t>s</w:t>
      </w:r>
      <w:r w:rsidR="00B00060" w:rsidRPr="00EA1949">
        <w:rPr>
          <w:rFonts w:asciiTheme="minorHAnsi" w:hAnsiTheme="minorHAnsi" w:cstheme="minorHAnsi"/>
          <w:b/>
          <w:sz w:val="21"/>
          <w:szCs w:val="21"/>
          <w:u w:val="single"/>
        </w:rPr>
        <w:t xml:space="preserve"> de </w:t>
      </w:r>
      <w:r w:rsidR="00D617F7" w:rsidRPr="00EA1949">
        <w:rPr>
          <w:rFonts w:asciiTheme="minorHAnsi" w:hAnsiTheme="minorHAnsi" w:cstheme="minorHAnsi"/>
          <w:b/>
          <w:sz w:val="21"/>
          <w:szCs w:val="21"/>
          <w:u w:val="single"/>
        </w:rPr>
        <w:t>frequência</w:t>
      </w:r>
      <w:r w:rsidR="00B00060" w:rsidRPr="00EA1949">
        <w:rPr>
          <w:rFonts w:asciiTheme="minorHAnsi" w:hAnsiTheme="minorHAnsi" w:cstheme="minorHAnsi"/>
          <w:sz w:val="21"/>
          <w:szCs w:val="21"/>
        </w:rPr>
        <w:t xml:space="preserve"> </w:t>
      </w:r>
      <w:r w:rsidR="00A235D7" w:rsidRPr="00EA1949">
        <w:rPr>
          <w:rFonts w:asciiTheme="minorHAnsi" w:hAnsiTheme="minorHAnsi" w:cstheme="minorHAnsi"/>
          <w:sz w:val="21"/>
          <w:szCs w:val="21"/>
        </w:rPr>
        <w:t xml:space="preserve">dos monitores que realizaram a prestação de serviços, devidamente atestadas pela Diretora Escolar. </w:t>
      </w:r>
    </w:p>
    <w:p w:rsidR="00A235D7" w:rsidRPr="00EA1949" w:rsidRDefault="00EA1949" w:rsidP="004652B6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EA1949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r w:rsidR="00A235D7" w:rsidRPr="00EA1949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DILIGÊNCIA</w:t>
      </w:r>
      <w:proofErr w:type="gramEnd"/>
      <w:r w:rsidR="00A235D7" w:rsidRPr="00EA1949">
        <w:rPr>
          <w:rFonts w:asciiTheme="minorHAnsi" w:hAnsiTheme="minorHAnsi" w:cstheme="minorHAnsi"/>
          <w:b/>
          <w:sz w:val="21"/>
          <w:szCs w:val="21"/>
          <w:u w:val="single"/>
        </w:rPr>
        <w:t xml:space="preserve"> PGE/PA Nº 88/2017</w:t>
      </w:r>
      <w:r w:rsidR="00A235D7" w:rsidRPr="00EA1949">
        <w:rPr>
          <w:rFonts w:asciiTheme="minorHAnsi" w:hAnsiTheme="minorHAnsi" w:cstheme="minorHAnsi"/>
          <w:sz w:val="21"/>
          <w:szCs w:val="21"/>
        </w:rPr>
        <w:t xml:space="preserve"> – Constata-se que os autos foram encaminhados a Procuradoria Geral do Estado – PGE para conhecimento e emissão de parecer jurídico (fls. 53), tendo emitido a DILIGÊNCIA PGE/PA Nº 88/2017, a qual foi prontamente atendida conforme documentos as </w:t>
      </w:r>
      <w:r w:rsidR="00A235D7" w:rsidRPr="00EA1949">
        <w:rPr>
          <w:rFonts w:asciiTheme="minorHAnsi" w:hAnsiTheme="minorHAnsi" w:cstheme="minorHAnsi"/>
          <w:sz w:val="21"/>
          <w:szCs w:val="21"/>
        </w:rPr>
        <w:lastRenderedPageBreak/>
        <w:t>folhas 55 a 59 (tabela discriminando os monitores, disciplinas, carga horária e valor individualizado e dotação orçamentária).</w:t>
      </w:r>
    </w:p>
    <w:p w:rsidR="00A235D7" w:rsidRPr="00EA1949" w:rsidRDefault="00EA1949" w:rsidP="004652B6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EA1949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r w:rsidR="00A235D7" w:rsidRPr="00EA1949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DESPACHO</w:t>
      </w:r>
      <w:proofErr w:type="gramEnd"/>
      <w:r w:rsidR="00A235D7" w:rsidRPr="00EA1949">
        <w:rPr>
          <w:rFonts w:asciiTheme="minorHAnsi" w:hAnsiTheme="minorHAnsi" w:cstheme="minorHAnsi"/>
          <w:b/>
          <w:sz w:val="21"/>
          <w:szCs w:val="21"/>
          <w:u w:val="single"/>
        </w:rPr>
        <w:t xml:space="preserve"> JURÍDICO PGE/PA Nº 1558/2017</w:t>
      </w:r>
      <w:r w:rsidR="00A235D7" w:rsidRPr="00EA1949">
        <w:rPr>
          <w:rFonts w:asciiTheme="minorHAnsi" w:hAnsiTheme="minorHAnsi" w:cstheme="minorHAnsi"/>
          <w:sz w:val="21"/>
          <w:szCs w:val="21"/>
        </w:rPr>
        <w:t xml:space="preserve"> – Atendida a diligência os autos retornaram a PGE para análise a qual faz as considerações,</w:t>
      </w:r>
      <w:r w:rsidR="007664A8" w:rsidRPr="00EA1949">
        <w:rPr>
          <w:rFonts w:asciiTheme="minorHAnsi" w:hAnsiTheme="minorHAnsi" w:cstheme="minorHAnsi"/>
          <w:sz w:val="21"/>
          <w:szCs w:val="21"/>
        </w:rPr>
        <w:t xml:space="preserve"> folhas 60 a 62,</w:t>
      </w:r>
      <w:r w:rsidR="00A235D7" w:rsidRPr="00EA1949">
        <w:rPr>
          <w:rFonts w:asciiTheme="minorHAnsi" w:hAnsiTheme="minorHAnsi" w:cstheme="minorHAnsi"/>
          <w:sz w:val="21"/>
          <w:szCs w:val="21"/>
        </w:rPr>
        <w:t xml:space="preserve"> </w:t>
      </w:r>
      <w:r w:rsidR="00266A38" w:rsidRPr="00EA1949">
        <w:rPr>
          <w:rFonts w:asciiTheme="minorHAnsi" w:hAnsiTheme="minorHAnsi" w:cstheme="minorHAnsi"/>
          <w:sz w:val="21"/>
          <w:szCs w:val="21"/>
        </w:rPr>
        <w:t xml:space="preserve">em síntese apertada, </w:t>
      </w:r>
      <w:r w:rsidR="00A235D7" w:rsidRPr="00EA1949">
        <w:rPr>
          <w:rFonts w:asciiTheme="minorHAnsi" w:hAnsiTheme="minorHAnsi" w:cstheme="minorHAnsi"/>
          <w:sz w:val="21"/>
          <w:szCs w:val="21"/>
        </w:rPr>
        <w:t>como segue:</w:t>
      </w:r>
    </w:p>
    <w:p w:rsidR="00266A38" w:rsidRPr="00EA1949" w:rsidRDefault="00266A38" w:rsidP="00266A38">
      <w:pPr>
        <w:pStyle w:val="SemEspaamento"/>
        <w:numPr>
          <w:ilvl w:val="0"/>
          <w:numId w:val="25"/>
        </w:numPr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EA1949">
        <w:rPr>
          <w:rFonts w:asciiTheme="minorHAnsi" w:hAnsiTheme="minorHAnsi" w:cstheme="minorHAnsi"/>
          <w:sz w:val="21"/>
          <w:szCs w:val="21"/>
        </w:rPr>
        <w:t>Que o</w:t>
      </w:r>
      <w:r w:rsidR="00A235D7" w:rsidRPr="00EA1949">
        <w:rPr>
          <w:rFonts w:asciiTheme="minorHAnsi" w:hAnsiTheme="minorHAnsi" w:cstheme="minorHAnsi"/>
          <w:sz w:val="21"/>
          <w:szCs w:val="21"/>
        </w:rPr>
        <w:t xml:space="preserve">s autos evidenciam que os servidores ministraram as aulas antes da análise por </w:t>
      </w:r>
      <w:r w:rsidRPr="00EA1949">
        <w:rPr>
          <w:rFonts w:asciiTheme="minorHAnsi" w:hAnsiTheme="minorHAnsi" w:cstheme="minorHAnsi"/>
          <w:sz w:val="21"/>
          <w:szCs w:val="21"/>
        </w:rPr>
        <w:t>parte da PGE.</w:t>
      </w:r>
    </w:p>
    <w:p w:rsidR="00266A38" w:rsidRPr="00EA1949" w:rsidRDefault="00266A38" w:rsidP="00266A38">
      <w:pPr>
        <w:pStyle w:val="SemEspaamento"/>
        <w:numPr>
          <w:ilvl w:val="0"/>
          <w:numId w:val="25"/>
        </w:numPr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EA1949">
        <w:rPr>
          <w:rFonts w:asciiTheme="minorHAnsi" w:hAnsiTheme="minorHAnsi" w:cstheme="minorHAnsi"/>
          <w:sz w:val="21"/>
          <w:szCs w:val="21"/>
        </w:rPr>
        <w:t xml:space="preserve">Que foi comprovada </w:t>
      </w:r>
      <w:r w:rsidR="007124E9" w:rsidRPr="00EA1949">
        <w:rPr>
          <w:rFonts w:asciiTheme="minorHAnsi" w:hAnsiTheme="minorHAnsi" w:cstheme="minorHAnsi"/>
          <w:sz w:val="21"/>
          <w:szCs w:val="21"/>
        </w:rPr>
        <w:t xml:space="preserve">a efetiva prestação de serviços, ainda que tenha havido irregularidades na contratação das horas, </w:t>
      </w:r>
      <w:r w:rsidRPr="00EA1949">
        <w:rPr>
          <w:rFonts w:asciiTheme="minorHAnsi" w:hAnsiTheme="minorHAnsi" w:cstheme="minorHAnsi"/>
          <w:sz w:val="21"/>
          <w:szCs w:val="21"/>
        </w:rPr>
        <w:t xml:space="preserve">restando </w:t>
      </w:r>
      <w:r w:rsidR="007124E9" w:rsidRPr="00EA1949">
        <w:rPr>
          <w:rFonts w:asciiTheme="minorHAnsi" w:hAnsiTheme="minorHAnsi" w:cstheme="minorHAnsi"/>
          <w:sz w:val="21"/>
          <w:szCs w:val="21"/>
        </w:rPr>
        <w:t xml:space="preserve">necessário </w:t>
      </w:r>
      <w:r w:rsidRPr="00EA1949">
        <w:rPr>
          <w:rFonts w:asciiTheme="minorHAnsi" w:hAnsiTheme="minorHAnsi" w:cstheme="minorHAnsi"/>
          <w:sz w:val="21"/>
          <w:szCs w:val="21"/>
        </w:rPr>
        <w:t xml:space="preserve">à realização do </w:t>
      </w:r>
      <w:r w:rsidR="007124E9" w:rsidRPr="00EA1949">
        <w:rPr>
          <w:rFonts w:asciiTheme="minorHAnsi" w:hAnsiTheme="minorHAnsi" w:cstheme="minorHAnsi"/>
          <w:sz w:val="21"/>
          <w:szCs w:val="21"/>
        </w:rPr>
        <w:t>pagamento</w:t>
      </w:r>
      <w:r w:rsidRPr="00EA1949">
        <w:rPr>
          <w:rFonts w:asciiTheme="minorHAnsi" w:hAnsiTheme="minorHAnsi" w:cstheme="minorHAnsi"/>
          <w:sz w:val="21"/>
          <w:szCs w:val="21"/>
        </w:rPr>
        <w:t>.</w:t>
      </w:r>
    </w:p>
    <w:p w:rsidR="007664A8" w:rsidRPr="00EA1949" w:rsidRDefault="00266A38" w:rsidP="00266A38">
      <w:pPr>
        <w:pStyle w:val="SemEspaamento"/>
        <w:numPr>
          <w:ilvl w:val="0"/>
          <w:numId w:val="25"/>
        </w:numPr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EA1949">
        <w:rPr>
          <w:rFonts w:asciiTheme="minorHAnsi" w:hAnsiTheme="minorHAnsi" w:cstheme="minorHAnsi"/>
          <w:sz w:val="21"/>
          <w:szCs w:val="21"/>
        </w:rPr>
        <w:t xml:space="preserve">Que por </w:t>
      </w:r>
      <w:r w:rsidR="007124E9" w:rsidRPr="00EA1949">
        <w:rPr>
          <w:rFonts w:asciiTheme="minorHAnsi" w:hAnsiTheme="minorHAnsi" w:cstheme="minorHAnsi"/>
          <w:sz w:val="21"/>
          <w:szCs w:val="21"/>
        </w:rPr>
        <w:t xml:space="preserve">tratar-se de despesas referentes a exercício findo, </w:t>
      </w:r>
      <w:r w:rsidRPr="00EA1949">
        <w:rPr>
          <w:rFonts w:asciiTheme="minorHAnsi" w:hAnsiTheme="minorHAnsi" w:cstheme="minorHAnsi"/>
          <w:sz w:val="21"/>
          <w:szCs w:val="21"/>
        </w:rPr>
        <w:t xml:space="preserve">a SEDUC deve </w:t>
      </w:r>
      <w:r w:rsidR="007124E9" w:rsidRPr="00EA1949">
        <w:rPr>
          <w:rFonts w:asciiTheme="minorHAnsi" w:hAnsiTheme="minorHAnsi" w:cstheme="minorHAnsi"/>
          <w:sz w:val="21"/>
          <w:szCs w:val="21"/>
        </w:rPr>
        <w:t>cumprir o que preceitua o artigo 48 do Decreto estadual nº 51.828, de 27 de janeiro de 2017</w:t>
      </w:r>
      <w:r w:rsidRPr="00EA1949">
        <w:rPr>
          <w:rFonts w:asciiTheme="minorHAnsi" w:hAnsiTheme="minorHAnsi" w:cstheme="minorHAnsi"/>
          <w:sz w:val="21"/>
          <w:szCs w:val="21"/>
        </w:rPr>
        <w:t>.</w:t>
      </w:r>
    </w:p>
    <w:p w:rsidR="007664A8" w:rsidRPr="00EA1949" w:rsidRDefault="00266A38" w:rsidP="00266A38">
      <w:pPr>
        <w:pStyle w:val="SemEspaamento"/>
        <w:numPr>
          <w:ilvl w:val="0"/>
          <w:numId w:val="25"/>
        </w:numPr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EA1949">
        <w:rPr>
          <w:rFonts w:asciiTheme="minorHAnsi" w:hAnsiTheme="minorHAnsi" w:cstheme="minorHAnsi"/>
          <w:sz w:val="21"/>
          <w:szCs w:val="21"/>
        </w:rPr>
        <w:t xml:space="preserve">Que a SEDUC </w:t>
      </w:r>
      <w:r w:rsidR="007664A8" w:rsidRPr="00EA1949">
        <w:rPr>
          <w:rFonts w:asciiTheme="minorHAnsi" w:hAnsiTheme="minorHAnsi" w:cstheme="minorHAnsi"/>
          <w:sz w:val="21"/>
          <w:szCs w:val="21"/>
        </w:rPr>
        <w:t>deve providencia</w:t>
      </w:r>
      <w:r w:rsidRPr="00EA1949">
        <w:rPr>
          <w:rFonts w:asciiTheme="minorHAnsi" w:hAnsiTheme="minorHAnsi" w:cstheme="minorHAnsi"/>
          <w:sz w:val="21"/>
          <w:szCs w:val="21"/>
        </w:rPr>
        <w:t>r</w:t>
      </w:r>
      <w:r w:rsidR="007664A8" w:rsidRPr="00EA1949">
        <w:rPr>
          <w:rFonts w:asciiTheme="minorHAnsi" w:hAnsiTheme="minorHAnsi" w:cstheme="minorHAnsi"/>
          <w:sz w:val="21"/>
          <w:szCs w:val="21"/>
        </w:rPr>
        <w:t xml:space="preserve"> o pagamento, levando em consideração os dispositivos legais</w:t>
      </w:r>
      <w:r w:rsidRPr="00EA1949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7664A8" w:rsidRPr="00EA1949" w:rsidRDefault="00266A38" w:rsidP="00266A38">
      <w:pPr>
        <w:pStyle w:val="SemEspaamento"/>
        <w:numPr>
          <w:ilvl w:val="0"/>
          <w:numId w:val="25"/>
        </w:numPr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EA1949">
        <w:rPr>
          <w:rFonts w:asciiTheme="minorHAnsi" w:hAnsiTheme="minorHAnsi" w:cstheme="minorHAnsi"/>
          <w:sz w:val="21"/>
          <w:szCs w:val="21"/>
        </w:rPr>
        <w:t xml:space="preserve">E, por fim, que </w:t>
      </w:r>
      <w:r w:rsidR="007664A8" w:rsidRPr="00EA1949">
        <w:rPr>
          <w:rFonts w:asciiTheme="minorHAnsi" w:hAnsiTheme="minorHAnsi" w:cstheme="minorHAnsi"/>
          <w:sz w:val="21"/>
          <w:szCs w:val="21"/>
        </w:rPr>
        <w:t xml:space="preserve">deve ser aberta sindicância administrativa para apuração de eventuais irregularidades na contratação dos servidores para aumento de carga horária e/ou </w:t>
      </w:r>
      <w:proofErr w:type="spellStart"/>
      <w:r w:rsidR="007664A8" w:rsidRPr="00EA1949">
        <w:rPr>
          <w:rFonts w:asciiTheme="minorHAnsi" w:hAnsiTheme="minorHAnsi" w:cstheme="minorHAnsi"/>
          <w:sz w:val="21"/>
          <w:szCs w:val="21"/>
        </w:rPr>
        <w:t>ministração</w:t>
      </w:r>
      <w:proofErr w:type="spellEnd"/>
      <w:r w:rsidR="007664A8" w:rsidRPr="00EA1949">
        <w:rPr>
          <w:rFonts w:asciiTheme="minorHAnsi" w:hAnsiTheme="minorHAnsi" w:cstheme="minorHAnsi"/>
          <w:sz w:val="21"/>
          <w:szCs w:val="21"/>
        </w:rPr>
        <w:t xml:space="preserve"> de aulas em curso de férias, bem como apuração do motivo pelo qual as aulas não foram ministradas no ano letivo.</w:t>
      </w:r>
    </w:p>
    <w:p w:rsidR="004652B6" w:rsidRPr="00EA1949" w:rsidRDefault="00EA1949" w:rsidP="004652B6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EA1949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proofErr w:type="gramEnd"/>
      <w:r w:rsidR="00D00ABA" w:rsidRPr="00EA1949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B2336C" w:rsidRPr="00EA1949">
        <w:rPr>
          <w:rFonts w:asciiTheme="minorHAnsi" w:hAnsiTheme="minorHAnsi" w:cstheme="minorHAnsi"/>
          <w:b/>
          <w:sz w:val="21"/>
          <w:szCs w:val="21"/>
          <w:u w:val="single"/>
        </w:rPr>
        <w:t>-</w:t>
      </w:r>
      <w:r w:rsidR="004652B6" w:rsidRPr="00EA1949">
        <w:rPr>
          <w:rFonts w:asciiTheme="minorHAnsi" w:hAnsiTheme="minorHAnsi" w:cstheme="minorHAnsi"/>
          <w:b/>
          <w:sz w:val="21"/>
          <w:szCs w:val="21"/>
          <w:u w:val="single"/>
        </w:rPr>
        <w:t xml:space="preserve"> DA DOTAÇÃO ORÇAMENTÁRIA</w:t>
      </w:r>
      <w:r w:rsidR="004652B6" w:rsidRPr="00EA1949">
        <w:rPr>
          <w:rFonts w:asciiTheme="minorHAnsi" w:hAnsiTheme="minorHAnsi" w:cstheme="minorHAnsi"/>
          <w:sz w:val="21"/>
          <w:szCs w:val="21"/>
        </w:rPr>
        <w:t xml:space="preserve"> –</w:t>
      </w:r>
      <w:r w:rsidR="00596C78" w:rsidRPr="00EA1949">
        <w:rPr>
          <w:rFonts w:asciiTheme="minorHAnsi" w:hAnsiTheme="minorHAnsi" w:cstheme="minorHAnsi"/>
          <w:sz w:val="21"/>
          <w:szCs w:val="21"/>
        </w:rPr>
        <w:t xml:space="preserve"> V</w:t>
      </w:r>
      <w:r w:rsidR="004652B6" w:rsidRPr="00EA1949">
        <w:rPr>
          <w:rFonts w:asciiTheme="minorHAnsi" w:hAnsiTheme="minorHAnsi" w:cstheme="minorHAnsi"/>
          <w:sz w:val="21"/>
          <w:szCs w:val="21"/>
        </w:rPr>
        <w:t>erifica-se que foi acostada a dotação orçamentária para</w:t>
      </w:r>
      <w:r w:rsidR="001D3AB8" w:rsidRPr="00EA1949">
        <w:rPr>
          <w:rFonts w:asciiTheme="minorHAnsi" w:hAnsiTheme="minorHAnsi" w:cstheme="minorHAnsi"/>
          <w:sz w:val="21"/>
          <w:szCs w:val="21"/>
        </w:rPr>
        <w:t xml:space="preserve"> atendimento da despesa em tela </w:t>
      </w:r>
      <w:r w:rsidR="00A235D7" w:rsidRPr="00EA1949">
        <w:rPr>
          <w:rFonts w:asciiTheme="minorHAnsi" w:hAnsiTheme="minorHAnsi" w:cstheme="minorHAnsi"/>
          <w:sz w:val="21"/>
          <w:szCs w:val="21"/>
        </w:rPr>
        <w:t xml:space="preserve">conforme documento as folhas </w:t>
      </w:r>
      <w:r w:rsidR="001D3AB8" w:rsidRPr="00EA1949">
        <w:rPr>
          <w:rFonts w:asciiTheme="minorHAnsi" w:hAnsiTheme="minorHAnsi" w:cstheme="minorHAnsi"/>
          <w:sz w:val="21"/>
          <w:szCs w:val="21"/>
        </w:rPr>
        <w:t>58.</w:t>
      </w:r>
    </w:p>
    <w:p w:rsidR="007664A8" w:rsidRPr="00EA1949" w:rsidRDefault="00B2336C" w:rsidP="00EA194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i/>
          <w:sz w:val="21"/>
          <w:szCs w:val="21"/>
        </w:rPr>
      </w:pPr>
      <w:r w:rsidRPr="00EA1949">
        <w:rPr>
          <w:rFonts w:asciiTheme="minorHAnsi" w:hAnsiTheme="minorHAnsi" w:cstheme="minorHAnsi"/>
          <w:b/>
          <w:sz w:val="21"/>
          <w:szCs w:val="21"/>
          <w:u w:val="single"/>
        </w:rPr>
        <w:t>8 - DO ATENDIMENTO AO DECRETO Nº 57.404/2018</w:t>
      </w:r>
      <w:r w:rsidRPr="00EA1949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7664A8" w:rsidRPr="00EA1949">
        <w:rPr>
          <w:rFonts w:asciiTheme="minorHAnsi" w:hAnsiTheme="minorHAnsi" w:cstheme="minorHAnsi"/>
          <w:b/>
          <w:sz w:val="21"/>
          <w:szCs w:val="21"/>
        </w:rPr>
        <w:t>–</w:t>
      </w:r>
      <w:r w:rsidRPr="00EA1949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7664A8" w:rsidRPr="00EA1949">
        <w:rPr>
          <w:rFonts w:asciiTheme="minorHAnsi" w:hAnsiTheme="minorHAnsi" w:cstheme="minorHAnsi"/>
          <w:b/>
          <w:sz w:val="21"/>
          <w:szCs w:val="21"/>
        </w:rPr>
        <w:t xml:space="preserve">Salienta-se que o </w:t>
      </w:r>
      <w:r w:rsidR="007664A8" w:rsidRPr="00EA1949">
        <w:rPr>
          <w:rFonts w:asciiTheme="minorHAnsi" w:hAnsiTheme="minorHAnsi" w:cstheme="minorHAnsi"/>
          <w:sz w:val="21"/>
          <w:szCs w:val="21"/>
        </w:rPr>
        <w:t xml:space="preserve">Decreto nº 57.404, publicado no DOE de 31 de janeiro de 2018, que dispõe sobre a execução orçamentária, financeira, patrimonial e contábil do Estado de Alagoas para o exercício financeiro de 2018, </w:t>
      </w:r>
      <w:r w:rsidR="00266A38" w:rsidRPr="00EA1949">
        <w:rPr>
          <w:rFonts w:asciiTheme="minorHAnsi" w:hAnsiTheme="minorHAnsi" w:cstheme="minorHAnsi"/>
          <w:sz w:val="21"/>
          <w:szCs w:val="21"/>
        </w:rPr>
        <w:t xml:space="preserve">substituiu o </w:t>
      </w:r>
      <w:r w:rsidR="00266A38" w:rsidRPr="00EA1949">
        <w:rPr>
          <w:rFonts w:asciiTheme="minorHAnsi" w:hAnsiTheme="minorHAnsi" w:cstheme="minorHAnsi"/>
          <w:b/>
          <w:sz w:val="21"/>
          <w:szCs w:val="21"/>
        </w:rPr>
        <w:t xml:space="preserve">Decreto estadual nº 51.828, de 27 de janeiro de 2017. </w:t>
      </w:r>
      <w:r w:rsidR="007664A8" w:rsidRPr="00EA1949">
        <w:rPr>
          <w:rFonts w:asciiTheme="minorHAnsi" w:hAnsiTheme="minorHAnsi" w:cstheme="minorHAnsi"/>
          <w:sz w:val="21"/>
          <w:szCs w:val="21"/>
        </w:rPr>
        <w:t xml:space="preserve">Nesse sentido, observe-se o que dispõe o supracitado diploma no seu art. 57, </w:t>
      </w:r>
      <w:r w:rsidR="007664A8" w:rsidRPr="00EA1949">
        <w:rPr>
          <w:rFonts w:asciiTheme="minorHAnsi" w:hAnsiTheme="minorHAnsi" w:cstheme="minorHAnsi"/>
          <w:i/>
          <w:sz w:val="21"/>
          <w:szCs w:val="21"/>
        </w:rPr>
        <w:t xml:space="preserve">in </w:t>
      </w:r>
      <w:proofErr w:type="spellStart"/>
      <w:r w:rsidR="007664A8" w:rsidRPr="00EA1949">
        <w:rPr>
          <w:rFonts w:asciiTheme="minorHAnsi" w:hAnsiTheme="minorHAnsi" w:cstheme="minorHAnsi"/>
          <w:i/>
          <w:sz w:val="21"/>
          <w:szCs w:val="21"/>
        </w:rPr>
        <w:t>verbis</w:t>
      </w:r>
      <w:proofErr w:type="spellEnd"/>
      <w:r w:rsidR="007664A8" w:rsidRPr="00EA1949">
        <w:rPr>
          <w:rFonts w:asciiTheme="minorHAnsi" w:hAnsiTheme="minorHAnsi" w:cstheme="minorHAnsi"/>
          <w:i/>
          <w:sz w:val="21"/>
          <w:szCs w:val="21"/>
        </w:rPr>
        <w:t>:</w:t>
      </w:r>
    </w:p>
    <w:p w:rsidR="007664A8" w:rsidRPr="00EA1949" w:rsidRDefault="007664A8" w:rsidP="007664A8">
      <w:pPr>
        <w:pStyle w:val="Default"/>
        <w:spacing w:line="360" w:lineRule="auto"/>
        <w:ind w:left="2835"/>
        <w:jc w:val="both"/>
        <w:rPr>
          <w:rFonts w:asciiTheme="minorHAnsi" w:hAnsiTheme="minorHAnsi" w:cstheme="minorHAnsi"/>
          <w:color w:val="auto"/>
          <w:sz w:val="18"/>
          <w:szCs w:val="18"/>
        </w:rPr>
      </w:pPr>
      <w:r w:rsidRPr="00EA1949">
        <w:rPr>
          <w:rFonts w:asciiTheme="minorHAnsi" w:hAnsiTheme="minorHAnsi" w:cstheme="minorHAnsi"/>
          <w:b/>
          <w:bCs/>
          <w:color w:val="auto"/>
          <w:sz w:val="18"/>
          <w:szCs w:val="18"/>
        </w:rPr>
        <w:t xml:space="preserve">Art. 48. </w:t>
      </w:r>
      <w:r w:rsidRPr="00EA1949">
        <w:rPr>
          <w:rFonts w:asciiTheme="minorHAnsi" w:hAnsiTheme="minorHAnsi" w:cstheme="minorHAnsi"/>
          <w:color w:val="auto"/>
          <w:sz w:val="18"/>
          <w:szCs w:val="18"/>
        </w:rPr>
        <w:t xml:space="preserve">A dívida de exercícios anteriores reconhecida pelo titular do órgão ou da entidade deverá ser empenhada e liquidada no exercício fiscal em que lavrado o ato de seu reconhecimento. </w:t>
      </w:r>
    </w:p>
    <w:p w:rsidR="007664A8" w:rsidRPr="00EA1949" w:rsidRDefault="007664A8" w:rsidP="007664A8">
      <w:pPr>
        <w:pStyle w:val="Default"/>
        <w:spacing w:line="360" w:lineRule="auto"/>
        <w:ind w:left="2835"/>
        <w:jc w:val="both"/>
        <w:rPr>
          <w:rFonts w:asciiTheme="minorHAnsi" w:hAnsiTheme="minorHAnsi" w:cstheme="minorHAnsi"/>
          <w:color w:val="auto"/>
          <w:sz w:val="18"/>
          <w:szCs w:val="18"/>
        </w:rPr>
      </w:pPr>
      <w:r w:rsidRPr="00EA1949">
        <w:rPr>
          <w:rFonts w:asciiTheme="minorHAnsi" w:hAnsiTheme="minorHAnsi" w:cstheme="minorHAnsi"/>
          <w:color w:val="auto"/>
          <w:sz w:val="18"/>
          <w:szCs w:val="18"/>
        </w:rPr>
        <w:t xml:space="preserve">§ 1º O ato de reconhecimento de dívida deve ser precedido da: </w:t>
      </w:r>
    </w:p>
    <w:p w:rsidR="007664A8" w:rsidRPr="00EA1949" w:rsidRDefault="007664A8" w:rsidP="007664A8">
      <w:pPr>
        <w:pStyle w:val="Default"/>
        <w:spacing w:line="360" w:lineRule="auto"/>
        <w:ind w:left="2835"/>
        <w:jc w:val="both"/>
        <w:rPr>
          <w:rFonts w:asciiTheme="minorHAnsi" w:hAnsiTheme="minorHAnsi" w:cstheme="minorHAnsi"/>
          <w:color w:val="auto"/>
          <w:sz w:val="18"/>
          <w:szCs w:val="18"/>
        </w:rPr>
      </w:pPr>
      <w:r w:rsidRPr="00EA1949">
        <w:rPr>
          <w:rFonts w:asciiTheme="minorHAnsi" w:hAnsiTheme="minorHAnsi" w:cstheme="minorHAnsi"/>
          <w:color w:val="auto"/>
          <w:sz w:val="18"/>
          <w:szCs w:val="18"/>
        </w:rPr>
        <w:t xml:space="preserve">I – da verificação da existência de dotação orçamentária suficiente para a realização de seu empenho e liquidação no SIAFE/AL; </w:t>
      </w:r>
    </w:p>
    <w:p w:rsidR="007664A8" w:rsidRPr="00EA1949" w:rsidRDefault="007664A8" w:rsidP="007664A8">
      <w:pPr>
        <w:pStyle w:val="Default"/>
        <w:spacing w:line="360" w:lineRule="auto"/>
        <w:ind w:left="2835"/>
        <w:jc w:val="both"/>
        <w:rPr>
          <w:rFonts w:asciiTheme="minorHAnsi" w:hAnsiTheme="minorHAnsi" w:cstheme="minorHAnsi"/>
          <w:color w:val="auto"/>
          <w:sz w:val="18"/>
          <w:szCs w:val="18"/>
        </w:rPr>
      </w:pPr>
      <w:r w:rsidRPr="00EA1949">
        <w:rPr>
          <w:rFonts w:asciiTheme="minorHAnsi" w:hAnsiTheme="minorHAnsi" w:cstheme="minorHAnsi"/>
          <w:color w:val="auto"/>
          <w:sz w:val="18"/>
          <w:szCs w:val="18"/>
        </w:rPr>
        <w:t xml:space="preserve">II – da estimativa do impacto orçamentário-financeiro da dívida a ser reconhecida no exercício vigente e posteriores, considerando os limites estabelecidos na programação orçamentária e financeira para o exercício vigente; </w:t>
      </w:r>
    </w:p>
    <w:p w:rsidR="007664A8" w:rsidRPr="00EA1949" w:rsidRDefault="007664A8" w:rsidP="007664A8">
      <w:pPr>
        <w:pStyle w:val="Default"/>
        <w:spacing w:line="360" w:lineRule="auto"/>
        <w:ind w:left="2835"/>
        <w:jc w:val="both"/>
        <w:rPr>
          <w:rFonts w:asciiTheme="minorHAnsi" w:hAnsiTheme="minorHAnsi" w:cstheme="minorHAnsi"/>
          <w:color w:val="auto"/>
          <w:sz w:val="18"/>
          <w:szCs w:val="18"/>
        </w:rPr>
      </w:pPr>
      <w:r w:rsidRPr="00EA1949">
        <w:rPr>
          <w:rFonts w:asciiTheme="minorHAnsi" w:hAnsiTheme="minorHAnsi" w:cstheme="minorHAnsi"/>
          <w:color w:val="auto"/>
          <w:sz w:val="18"/>
          <w:szCs w:val="18"/>
        </w:rPr>
        <w:t xml:space="preserve">III – da declaração do ordenador de despesa de que o reconhecimento da dívida é exequível na execução orçamentária e financeira para o exercício vigente e o seu impacto na execução orçamentária e financeira não impedirá ou prejudicará o funcionamento das atividades do órgão ou da entidade até o final do exercício sem a necessidade de aumento na dotação disponível; </w:t>
      </w:r>
    </w:p>
    <w:p w:rsidR="007664A8" w:rsidRPr="00EA1949" w:rsidRDefault="007664A8" w:rsidP="007664A8">
      <w:pPr>
        <w:pStyle w:val="Default"/>
        <w:spacing w:line="360" w:lineRule="auto"/>
        <w:ind w:left="2835"/>
        <w:jc w:val="both"/>
        <w:rPr>
          <w:rFonts w:asciiTheme="minorHAnsi" w:hAnsiTheme="minorHAnsi" w:cstheme="minorHAnsi"/>
          <w:color w:val="auto"/>
          <w:sz w:val="18"/>
          <w:szCs w:val="18"/>
          <w:u w:val="single"/>
        </w:rPr>
      </w:pPr>
      <w:r w:rsidRPr="00EA1949">
        <w:rPr>
          <w:rFonts w:asciiTheme="minorHAnsi" w:hAnsiTheme="minorHAnsi" w:cstheme="minorHAnsi"/>
          <w:b/>
          <w:color w:val="auto"/>
          <w:sz w:val="18"/>
          <w:szCs w:val="18"/>
          <w:u w:val="single"/>
        </w:rPr>
        <w:lastRenderedPageBreak/>
        <w:t>IV – da indicação das causas que levaram ao não pagamento da dívida nos exercícios anteriores e, sendo o caso, somente quando presentes razões que apontem o descumprimento de deveres funcionais, da instauração de sindicância para a apuração de responsabilidades;</w:t>
      </w:r>
      <w:r w:rsidRPr="00EA1949">
        <w:rPr>
          <w:rFonts w:asciiTheme="minorHAnsi" w:hAnsiTheme="minorHAnsi" w:cstheme="minorHAnsi"/>
          <w:color w:val="auto"/>
          <w:sz w:val="18"/>
          <w:szCs w:val="18"/>
          <w:u w:val="single"/>
        </w:rPr>
        <w:t xml:space="preserve"> </w:t>
      </w:r>
      <w:proofErr w:type="gramStart"/>
      <w:r w:rsidRPr="00EA1949">
        <w:rPr>
          <w:rFonts w:asciiTheme="minorHAnsi" w:hAnsiTheme="minorHAnsi" w:cstheme="minorHAnsi"/>
          <w:color w:val="auto"/>
          <w:sz w:val="18"/>
          <w:szCs w:val="18"/>
          <w:u w:val="single"/>
        </w:rPr>
        <w:t>e</w:t>
      </w:r>
      <w:proofErr w:type="gramEnd"/>
      <w:r w:rsidRPr="00EA1949">
        <w:rPr>
          <w:rFonts w:asciiTheme="minorHAnsi" w:hAnsiTheme="minorHAnsi" w:cstheme="minorHAnsi"/>
          <w:color w:val="auto"/>
          <w:sz w:val="18"/>
          <w:szCs w:val="18"/>
          <w:u w:val="single"/>
        </w:rPr>
        <w:t xml:space="preserve"> </w:t>
      </w:r>
    </w:p>
    <w:p w:rsidR="007664A8" w:rsidRPr="00EA1949" w:rsidRDefault="007664A8" w:rsidP="007664A8">
      <w:pPr>
        <w:pStyle w:val="SemEspaamento"/>
        <w:spacing w:line="360" w:lineRule="auto"/>
        <w:ind w:left="2835" w:right="-2"/>
        <w:jc w:val="both"/>
        <w:rPr>
          <w:rFonts w:asciiTheme="minorHAnsi" w:hAnsiTheme="minorHAnsi" w:cstheme="minorHAnsi"/>
          <w:sz w:val="18"/>
          <w:szCs w:val="18"/>
        </w:rPr>
      </w:pPr>
      <w:r w:rsidRPr="00EA1949">
        <w:rPr>
          <w:rFonts w:asciiTheme="minorHAnsi" w:hAnsiTheme="minorHAnsi" w:cstheme="minorHAnsi"/>
          <w:sz w:val="18"/>
          <w:szCs w:val="18"/>
        </w:rPr>
        <w:t>V – da manifestação da Controladoria Geral do Estado e, em caso de dúvida jurídica, da Procuradoria Geral do Estado – PGE sobre a legalidade do pagamento da referida despesa.</w:t>
      </w:r>
      <w:r w:rsidR="00EA1949">
        <w:rPr>
          <w:rFonts w:asciiTheme="minorHAnsi" w:hAnsiTheme="minorHAnsi" w:cstheme="minorHAnsi"/>
          <w:sz w:val="18"/>
          <w:szCs w:val="18"/>
        </w:rPr>
        <w:t xml:space="preserve"> (Sem grifos no original)</w:t>
      </w:r>
    </w:p>
    <w:p w:rsidR="00D00ABA" w:rsidRPr="00EA1949" w:rsidRDefault="00D00ABA" w:rsidP="00266A38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EA1949">
        <w:rPr>
          <w:rFonts w:asciiTheme="minorHAnsi" w:hAnsiTheme="minorHAnsi" w:cstheme="minorHAnsi"/>
          <w:sz w:val="21"/>
          <w:szCs w:val="21"/>
        </w:rPr>
        <w:t>Constata-se que foram cumpridas as determinações no disposto no artigo 57, §1º do decreto nº 57.404/2018 de 31 de janeiro de 2018, dos incisos I, II, III e IV.</w:t>
      </w:r>
    </w:p>
    <w:p w:rsidR="00266A38" w:rsidRPr="00EA1949" w:rsidRDefault="00266A38" w:rsidP="00266A38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EA1949">
        <w:rPr>
          <w:rFonts w:asciiTheme="minorHAnsi" w:hAnsiTheme="minorHAnsi" w:cstheme="minorHAnsi"/>
          <w:sz w:val="21"/>
          <w:szCs w:val="21"/>
        </w:rPr>
        <w:t xml:space="preserve">De toda a explanação e detalhamento dos autos, contidos no </w:t>
      </w:r>
      <w:r w:rsidRPr="00EA1949">
        <w:rPr>
          <w:rFonts w:asciiTheme="minorHAnsi" w:hAnsiTheme="minorHAnsi" w:cstheme="minorHAnsi"/>
          <w:b/>
          <w:sz w:val="21"/>
          <w:szCs w:val="21"/>
        </w:rPr>
        <w:t>“Exame dos Autos”</w:t>
      </w:r>
      <w:r w:rsidRPr="00EA1949">
        <w:rPr>
          <w:rFonts w:asciiTheme="minorHAnsi" w:hAnsiTheme="minorHAnsi" w:cstheme="minorHAnsi"/>
          <w:sz w:val="21"/>
          <w:szCs w:val="21"/>
        </w:rPr>
        <w:t xml:space="preserve"> do presente parecer e considerando a urgência que circunstancia a cont</w:t>
      </w:r>
      <w:r w:rsidR="00D00ABA" w:rsidRPr="00EA1949">
        <w:rPr>
          <w:rFonts w:asciiTheme="minorHAnsi" w:hAnsiTheme="minorHAnsi" w:cstheme="minorHAnsi"/>
          <w:sz w:val="21"/>
          <w:szCs w:val="21"/>
        </w:rPr>
        <w:t>r</w:t>
      </w:r>
      <w:r w:rsidRPr="00EA1949">
        <w:rPr>
          <w:rFonts w:asciiTheme="minorHAnsi" w:hAnsiTheme="minorHAnsi" w:cstheme="minorHAnsi"/>
          <w:sz w:val="21"/>
          <w:szCs w:val="21"/>
        </w:rPr>
        <w:t>atação, trazemos à baila as seguintes considerações, quais sejam:</w:t>
      </w:r>
    </w:p>
    <w:p w:rsidR="00D00ABA" w:rsidRPr="00EA1949" w:rsidRDefault="00D00ABA" w:rsidP="00D00ABA">
      <w:pPr>
        <w:pStyle w:val="SemEspaamento"/>
        <w:numPr>
          <w:ilvl w:val="0"/>
          <w:numId w:val="28"/>
        </w:numPr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EA1949">
        <w:rPr>
          <w:rFonts w:asciiTheme="minorHAnsi" w:hAnsiTheme="minorHAnsi" w:cstheme="minorHAnsi"/>
          <w:b/>
          <w:sz w:val="21"/>
          <w:szCs w:val="21"/>
          <w:u w:val="single"/>
        </w:rPr>
        <w:t>ABERTURA DE SINDICÂNCIA ADMINISTRATIVA</w:t>
      </w:r>
      <w:r w:rsidR="00F62A90" w:rsidRPr="00EA1949">
        <w:rPr>
          <w:rFonts w:asciiTheme="minorHAnsi" w:hAnsiTheme="minorHAnsi" w:cstheme="minorHAnsi"/>
          <w:b/>
          <w:sz w:val="21"/>
          <w:szCs w:val="21"/>
        </w:rPr>
        <w:t xml:space="preserve"> –</w:t>
      </w:r>
      <w:r w:rsidR="00F62A90" w:rsidRPr="00EA1949">
        <w:rPr>
          <w:rFonts w:asciiTheme="minorHAnsi" w:hAnsiTheme="minorHAnsi" w:cstheme="minorHAnsi"/>
          <w:sz w:val="21"/>
          <w:szCs w:val="21"/>
        </w:rPr>
        <w:t xml:space="preserve"> Considerando as circunstâncias que envolvem o pagamento ora pleiteado, revela-se necessária a observância das recomendações contidas n</w:t>
      </w:r>
      <w:r w:rsidRPr="00EA1949">
        <w:rPr>
          <w:rFonts w:asciiTheme="minorHAnsi" w:hAnsiTheme="minorHAnsi" w:cstheme="minorHAnsi"/>
          <w:sz w:val="21"/>
          <w:szCs w:val="21"/>
        </w:rPr>
        <w:t xml:space="preserve">o DESPACHO JURÍDICO PGE/PA Nº 1558/2017 onde determina que </w:t>
      </w:r>
      <w:proofErr w:type="gramStart"/>
      <w:r w:rsidRPr="00EA1949">
        <w:rPr>
          <w:rFonts w:asciiTheme="minorHAnsi" w:hAnsiTheme="minorHAnsi" w:cstheme="minorHAnsi"/>
          <w:sz w:val="21"/>
          <w:szCs w:val="21"/>
        </w:rPr>
        <w:t>deve</w:t>
      </w:r>
      <w:proofErr w:type="gramEnd"/>
      <w:r w:rsidRPr="00EA1949">
        <w:rPr>
          <w:rFonts w:asciiTheme="minorHAnsi" w:hAnsiTheme="minorHAnsi" w:cstheme="minorHAnsi"/>
          <w:sz w:val="21"/>
          <w:szCs w:val="21"/>
        </w:rPr>
        <w:t xml:space="preserve"> ser aberta </w:t>
      </w:r>
      <w:r w:rsidRPr="00EA1949">
        <w:rPr>
          <w:rFonts w:asciiTheme="minorHAnsi" w:hAnsiTheme="minorHAnsi" w:cstheme="minorHAnsi"/>
          <w:b/>
          <w:sz w:val="21"/>
          <w:szCs w:val="21"/>
          <w:u w:val="single"/>
        </w:rPr>
        <w:t>sindicância administrativa</w:t>
      </w:r>
      <w:r w:rsidRPr="00EA1949">
        <w:rPr>
          <w:rFonts w:asciiTheme="minorHAnsi" w:hAnsiTheme="minorHAnsi" w:cstheme="minorHAnsi"/>
          <w:sz w:val="21"/>
          <w:szCs w:val="21"/>
        </w:rPr>
        <w:t xml:space="preserve"> para apuração de eventuais irregularidades na contratação dos servidores para aumento de carga horária e/ou </w:t>
      </w:r>
      <w:proofErr w:type="spellStart"/>
      <w:r w:rsidRPr="00EA1949">
        <w:rPr>
          <w:rFonts w:asciiTheme="minorHAnsi" w:hAnsiTheme="minorHAnsi" w:cstheme="minorHAnsi"/>
          <w:sz w:val="21"/>
          <w:szCs w:val="21"/>
        </w:rPr>
        <w:t>ministração</w:t>
      </w:r>
      <w:proofErr w:type="spellEnd"/>
      <w:r w:rsidRPr="00EA1949">
        <w:rPr>
          <w:rFonts w:asciiTheme="minorHAnsi" w:hAnsiTheme="minorHAnsi" w:cstheme="minorHAnsi"/>
          <w:sz w:val="21"/>
          <w:szCs w:val="21"/>
        </w:rPr>
        <w:t xml:space="preserve"> de aulas em curso de férias, bem como apuração do motivo pelo qual as aulas não foram ministradas no ano letivo.</w:t>
      </w:r>
    </w:p>
    <w:p w:rsidR="007F2BF4" w:rsidRPr="00EA1949" w:rsidRDefault="006F57E9" w:rsidP="007F2BF4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EA1949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</w:t>
      </w:r>
      <w:r w:rsidR="001D3AB8" w:rsidRPr="00EA1949">
        <w:rPr>
          <w:rFonts w:asciiTheme="minorHAnsi" w:hAnsiTheme="minorHAnsi" w:cstheme="minorHAnsi"/>
          <w:sz w:val="21"/>
          <w:szCs w:val="21"/>
        </w:rPr>
        <w:t>Educação</w:t>
      </w:r>
      <w:r w:rsidRPr="00EA1949">
        <w:rPr>
          <w:rFonts w:asciiTheme="minorHAnsi" w:hAnsiTheme="minorHAnsi" w:cstheme="minorHAnsi"/>
          <w:sz w:val="21"/>
          <w:szCs w:val="21"/>
        </w:rPr>
        <w:t xml:space="preserve"> para solução das pendências apontadas no</w:t>
      </w:r>
      <w:r w:rsidR="00F55039" w:rsidRPr="00EA1949">
        <w:rPr>
          <w:rFonts w:asciiTheme="minorHAnsi" w:hAnsiTheme="minorHAnsi" w:cstheme="minorHAnsi"/>
          <w:sz w:val="21"/>
          <w:szCs w:val="21"/>
        </w:rPr>
        <w:t xml:space="preserve"> </w:t>
      </w:r>
      <w:r w:rsidRPr="00EA1949">
        <w:rPr>
          <w:rFonts w:asciiTheme="minorHAnsi" w:hAnsiTheme="minorHAnsi" w:cstheme="minorHAnsi"/>
          <w:sz w:val="21"/>
          <w:szCs w:val="21"/>
        </w:rPr>
        <w:t>ite</w:t>
      </w:r>
      <w:r w:rsidR="00F55039" w:rsidRPr="00EA1949">
        <w:rPr>
          <w:rFonts w:asciiTheme="minorHAnsi" w:hAnsiTheme="minorHAnsi" w:cstheme="minorHAnsi"/>
          <w:sz w:val="21"/>
          <w:szCs w:val="21"/>
        </w:rPr>
        <w:t>m</w:t>
      </w:r>
      <w:r w:rsidRPr="00EA1949">
        <w:rPr>
          <w:rFonts w:asciiTheme="minorHAnsi" w:hAnsiTheme="minorHAnsi" w:cstheme="minorHAnsi"/>
          <w:sz w:val="21"/>
          <w:szCs w:val="21"/>
        </w:rPr>
        <w:t xml:space="preserve"> </w:t>
      </w:r>
      <w:r w:rsidR="00F55039" w:rsidRPr="00EA1949">
        <w:rPr>
          <w:rFonts w:asciiTheme="minorHAnsi" w:hAnsiTheme="minorHAnsi" w:cstheme="minorHAnsi"/>
          <w:sz w:val="21"/>
          <w:szCs w:val="21"/>
        </w:rPr>
        <w:t>A</w:t>
      </w:r>
      <w:r w:rsidRPr="00EA1949">
        <w:rPr>
          <w:rFonts w:asciiTheme="minorHAnsi" w:hAnsiTheme="minorHAnsi" w:cstheme="minorHAnsi"/>
          <w:sz w:val="21"/>
          <w:szCs w:val="21"/>
        </w:rPr>
        <w:t>, e</w:t>
      </w:r>
      <w:r w:rsidR="00F55039" w:rsidRPr="00EA1949">
        <w:rPr>
          <w:rFonts w:asciiTheme="minorHAnsi" w:hAnsiTheme="minorHAnsi" w:cstheme="minorHAnsi"/>
          <w:sz w:val="21"/>
          <w:szCs w:val="21"/>
        </w:rPr>
        <w:t xml:space="preserve"> ato contínuo,</w:t>
      </w:r>
      <w:r w:rsidR="007F2BF4" w:rsidRPr="00EA1949">
        <w:rPr>
          <w:rFonts w:asciiTheme="minorHAnsi" w:hAnsiTheme="minorHAnsi" w:cstheme="minorHAnsi"/>
          <w:sz w:val="21"/>
          <w:szCs w:val="21"/>
        </w:rPr>
        <w:t xml:space="preserve"> que a Secretaria promova o reconhecimento da dívida aos monitores, mediante publicação do ato, conforme art. 57, § </w:t>
      </w:r>
      <w:r w:rsidR="00EA1949" w:rsidRPr="00EA1949">
        <w:rPr>
          <w:rFonts w:asciiTheme="minorHAnsi" w:hAnsiTheme="minorHAnsi" w:cstheme="minorHAnsi"/>
          <w:sz w:val="21"/>
          <w:szCs w:val="21"/>
        </w:rPr>
        <w:t>3</w:t>
      </w:r>
      <w:r w:rsidR="007F2BF4" w:rsidRPr="00EA1949">
        <w:rPr>
          <w:rFonts w:asciiTheme="minorHAnsi" w:hAnsiTheme="minorHAnsi" w:cstheme="minorHAnsi"/>
          <w:sz w:val="21"/>
          <w:szCs w:val="21"/>
        </w:rPr>
        <w:t>º do referido decreto, e seja realizado o pagamento no valor de</w:t>
      </w:r>
      <w:r w:rsidR="007F2BF4" w:rsidRPr="00EA1949">
        <w:rPr>
          <w:rFonts w:asciiTheme="minorHAnsi" w:hAnsiTheme="minorHAnsi" w:cstheme="minorHAnsi"/>
          <w:b/>
          <w:sz w:val="21"/>
          <w:szCs w:val="21"/>
        </w:rPr>
        <w:t xml:space="preserve"> R$ 8.250,00 (oito mil duzentos e cinquenta reais).</w:t>
      </w:r>
    </w:p>
    <w:p w:rsidR="00C27730" w:rsidRPr="00EA1949" w:rsidRDefault="00C27730" w:rsidP="00C27730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/>
          <w:sz w:val="21"/>
          <w:szCs w:val="21"/>
        </w:rPr>
      </w:pPr>
      <w:r w:rsidRPr="00EA1949">
        <w:rPr>
          <w:rFonts w:asciiTheme="minorHAnsi" w:hAnsiTheme="minorHAnsi" w:cstheme="minorHAnsi"/>
          <w:b/>
          <w:sz w:val="21"/>
          <w:szCs w:val="21"/>
        </w:rPr>
        <w:t xml:space="preserve">     </w:t>
      </w:r>
    </w:p>
    <w:p w:rsidR="005C346E" w:rsidRPr="00EA1949" w:rsidRDefault="00C27730" w:rsidP="00C27730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949">
        <w:rPr>
          <w:rFonts w:asciiTheme="minorHAnsi" w:hAnsiTheme="minorHAnsi" w:cstheme="minorHAnsi"/>
          <w:b/>
          <w:sz w:val="21"/>
          <w:szCs w:val="21"/>
        </w:rPr>
        <w:t xml:space="preserve">    </w:t>
      </w:r>
      <w:r w:rsidR="00FC4D72" w:rsidRPr="00EA1949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1D3AB8" w:rsidRPr="00EA1949">
        <w:rPr>
          <w:rFonts w:asciiTheme="minorHAnsi" w:hAnsiTheme="minorHAnsi" w:cstheme="minorHAnsi"/>
          <w:bCs/>
          <w:sz w:val="21"/>
          <w:szCs w:val="21"/>
        </w:rPr>
        <w:t>16</w:t>
      </w:r>
      <w:r w:rsidR="006F57E9" w:rsidRPr="00EA1949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FC4D72" w:rsidRPr="00EA1949">
        <w:rPr>
          <w:rFonts w:asciiTheme="minorHAnsi" w:hAnsiTheme="minorHAnsi" w:cstheme="minorHAnsi"/>
          <w:bCs/>
          <w:sz w:val="21"/>
          <w:szCs w:val="21"/>
        </w:rPr>
        <w:t xml:space="preserve">de </w:t>
      </w:r>
      <w:r w:rsidR="001D3AB8" w:rsidRPr="00EA1949">
        <w:rPr>
          <w:rFonts w:asciiTheme="minorHAnsi" w:hAnsiTheme="minorHAnsi" w:cstheme="minorHAnsi"/>
          <w:bCs/>
          <w:sz w:val="21"/>
          <w:szCs w:val="21"/>
        </w:rPr>
        <w:t>feverei</w:t>
      </w:r>
      <w:r w:rsidR="006F57E9" w:rsidRPr="00EA1949">
        <w:rPr>
          <w:rFonts w:asciiTheme="minorHAnsi" w:hAnsiTheme="minorHAnsi" w:cstheme="minorHAnsi"/>
          <w:bCs/>
          <w:sz w:val="21"/>
          <w:szCs w:val="21"/>
        </w:rPr>
        <w:t>ro</w:t>
      </w:r>
      <w:r w:rsidR="00FC4D72" w:rsidRPr="00EA1949">
        <w:rPr>
          <w:rFonts w:asciiTheme="minorHAnsi" w:hAnsiTheme="minorHAnsi" w:cstheme="minorHAnsi"/>
          <w:bCs/>
          <w:sz w:val="21"/>
          <w:szCs w:val="21"/>
        </w:rPr>
        <w:t xml:space="preserve"> de 201</w:t>
      </w:r>
      <w:r w:rsidR="006F57E9" w:rsidRPr="00EA1949">
        <w:rPr>
          <w:rFonts w:asciiTheme="minorHAnsi" w:hAnsiTheme="minorHAnsi" w:cstheme="minorHAnsi"/>
          <w:bCs/>
          <w:sz w:val="21"/>
          <w:szCs w:val="21"/>
        </w:rPr>
        <w:t>8</w:t>
      </w:r>
      <w:r w:rsidR="00FC4D72" w:rsidRPr="00EA1949">
        <w:rPr>
          <w:rFonts w:asciiTheme="minorHAnsi" w:hAnsiTheme="minorHAnsi" w:cstheme="minorHAnsi"/>
          <w:bCs/>
          <w:sz w:val="21"/>
          <w:szCs w:val="21"/>
        </w:rPr>
        <w:t>.</w:t>
      </w:r>
    </w:p>
    <w:p w:rsidR="009A5C93" w:rsidRPr="00EA1949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FC4D72" w:rsidRPr="00EA1949" w:rsidRDefault="006F57E9" w:rsidP="004171BF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EA1949">
        <w:rPr>
          <w:rFonts w:asciiTheme="minorHAnsi" w:hAnsiTheme="minorHAnsi" w:cstheme="minorHAnsi"/>
          <w:sz w:val="21"/>
          <w:szCs w:val="21"/>
        </w:rPr>
        <w:t>Márcia Soares Costa Correia</w:t>
      </w:r>
    </w:p>
    <w:p w:rsidR="006779FB" w:rsidRPr="00EA1949" w:rsidRDefault="00FC4D72" w:rsidP="004171BF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EA1949">
        <w:rPr>
          <w:rFonts w:asciiTheme="minorHAnsi" w:hAnsiTheme="minorHAnsi" w:cstheme="minorHAnsi"/>
          <w:b/>
          <w:sz w:val="21"/>
          <w:szCs w:val="21"/>
        </w:rPr>
        <w:t>Assessor</w:t>
      </w:r>
      <w:r w:rsidR="006F57E9" w:rsidRPr="00EA1949">
        <w:rPr>
          <w:rFonts w:asciiTheme="minorHAnsi" w:hAnsiTheme="minorHAnsi" w:cstheme="minorHAnsi"/>
          <w:b/>
          <w:sz w:val="21"/>
          <w:szCs w:val="21"/>
        </w:rPr>
        <w:t>a</w:t>
      </w:r>
      <w:r w:rsidRPr="00EA1949">
        <w:rPr>
          <w:rFonts w:asciiTheme="minorHAnsi" w:hAnsiTheme="minorHAnsi" w:cstheme="minorHAnsi"/>
          <w:b/>
          <w:sz w:val="21"/>
          <w:szCs w:val="21"/>
        </w:rPr>
        <w:t xml:space="preserve"> de Controle Interno/Matrícula nº </w:t>
      </w:r>
      <w:r w:rsidR="006F57E9" w:rsidRPr="00EA1949">
        <w:rPr>
          <w:rFonts w:asciiTheme="minorHAnsi" w:hAnsiTheme="minorHAnsi" w:cstheme="minorHAnsi"/>
          <w:b/>
          <w:sz w:val="21"/>
          <w:szCs w:val="21"/>
        </w:rPr>
        <w:t>101-5</w:t>
      </w:r>
    </w:p>
    <w:p w:rsidR="004171BF" w:rsidRPr="00EA1949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EA1949">
        <w:rPr>
          <w:rFonts w:asciiTheme="minorHAnsi" w:hAnsiTheme="minorHAnsi" w:cstheme="minorHAnsi"/>
          <w:sz w:val="21"/>
          <w:szCs w:val="21"/>
        </w:rPr>
        <w:t>Acolho o Parecer.</w:t>
      </w:r>
    </w:p>
    <w:p w:rsidR="004171BF" w:rsidRPr="00EA1949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949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4171BF" w:rsidRPr="00EA1949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EA1949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3B2097" w:rsidRPr="00EA1949" w:rsidRDefault="004171BF" w:rsidP="00A4456D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EA1949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p w:rsidR="006F3BED" w:rsidRPr="00EA1949" w:rsidRDefault="006F3BED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Cs/>
        </w:rPr>
      </w:pPr>
    </w:p>
    <w:sectPr w:rsidR="006F3BED" w:rsidRPr="00EA1949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55039" w:rsidRDefault="00F55039" w:rsidP="003068B9">
      <w:pPr>
        <w:spacing w:after="0" w:line="240" w:lineRule="auto"/>
      </w:pPr>
      <w:r>
        <w:separator/>
      </w:r>
    </w:p>
  </w:endnote>
  <w:endnote w:type="continuationSeparator" w:id="0">
    <w:p w:rsidR="00F55039" w:rsidRDefault="00F55039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55039" w:rsidRDefault="00F55039" w:rsidP="003068B9">
      <w:pPr>
        <w:spacing w:after="0" w:line="240" w:lineRule="auto"/>
      </w:pPr>
      <w:r>
        <w:separator/>
      </w:r>
    </w:p>
  </w:footnote>
  <w:footnote w:type="continuationSeparator" w:id="0">
    <w:p w:rsidR="00F55039" w:rsidRDefault="00F55039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5039" w:rsidRDefault="00F55039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F55039" w:rsidRPr="003068B9" w:rsidRDefault="00F5503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F55039" w:rsidRPr="0098367C" w:rsidRDefault="00F55039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5DB29FC"/>
    <w:multiLevelType w:val="hybridMultilevel"/>
    <w:tmpl w:val="CE6A455A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104614D"/>
    <w:multiLevelType w:val="hybridMultilevel"/>
    <w:tmpl w:val="2A9C101C"/>
    <w:lvl w:ilvl="0" w:tplc="0416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4FE96D50"/>
    <w:multiLevelType w:val="hybridMultilevel"/>
    <w:tmpl w:val="B6627B96"/>
    <w:lvl w:ilvl="0" w:tplc="04160013">
      <w:start w:val="1"/>
      <w:numFmt w:val="upperRoman"/>
      <w:lvlText w:val="%1."/>
      <w:lvlJc w:val="righ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6DF06A0B"/>
    <w:multiLevelType w:val="hybridMultilevel"/>
    <w:tmpl w:val="D66C66BE"/>
    <w:lvl w:ilvl="0" w:tplc="04160015">
      <w:start w:val="1"/>
      <w:numFmt w:val="upperLetter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>
    <w:nsid w:val="6EF864D1"/>
    <w:multiLevelType w:val="hybridMultilevel"/>
    <w:tmpl w:val="446EB1F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5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3"/>
  </w:num>
  <w:num w:numId="3">
    <w:abstractNumId w:val="17"/>
  </w:num>
  <w:num w:numId="4">
    <w:abstractNumId w:val="14"/>
  </w:num>
  <w:num w:numId="5">
    <w:abstractNumId w:val="8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21"/>
  </w:num>
  <w:num w:numId="8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2"/>
  </w:num>
  <w:num w:numId="11">
    <w:abstractNumId w:val="24"/>
  </w:num>
  <w:num w:numId="12">
    <w:abstractNumId w:val="18"/>
  </w:num>
  <w:num w:numId="13">
    <w:abstractNumId w:val="10"/>
  </w:num>
  <w:num w:numId="14">
    <w:abstractNumId w:val="6"/>
  </w:num>
  <w:num w:numId="15">
    <w:abstractNumId w:val="25"/>
  </w:num>
  <w:num w:numId="16">
    <w:abstractNumId w:val="1"/>
  </w:num>
  <w:num w:numId="17">
    <w:abstractNumId w:val="3"/>
  </w:num>
  <w:num w:numId="18">
    <w:abstractNumId w:val="0"/>
  </w:num>
  <w:num w:numId="19">
    <w:abstractNumId w:val="7"/>
  </w:num>
  <w:num w:numId="20">
    <w:abstractNumId w:val="11"/>
  </w:num>
  <w:num w:numId="21">
    <w:abstractNumId w:val="15"/>
  </w:num>
  <w:num w:numId="22">
    <w:abstractNumId w:val="19"/>
  </w:num>
  <w:num w:numId="23">
    <w:abstractNumId w:val="20"/>
  </w:num>
  <w:num w:numId="24">
    <w:abstractNumId w:val="23"/>
  </w:num>
  <w:num w:numId="25">
    <w:abstractNumId w:val="5"/>
  </w:num>
  <w:num w:numId="26">
    <w:abstractNumId w:val="9"/>
  </w:num>
  <w:num w:numId="27">
    <w:abstractNumId w:val="16"/>
  </w:num>
  <w:num w:numId="28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4432C"/>
    <w:rsid w:val="000555DD"/>
    <w:rsid w:val="0005691E"/>
    <w:rsid w:val="00057442"/>
    <w:rsid w:val="00060209"/>
    <w:rsid w:val="00062554"/>
    <w:rsid w:val="000626C2"/>
    <w:rsid w:val="00062E34"/>
    <w:rsid w:val="000639BC"/>
    <w:rsid w:val="00063D92"/>
    <w:rsid w:val="00064FF9"/>
    <w:rsid w:val="0006543B"/>
    <w:rsid w:val="000739EF"/>
    <w:rsid w:val="00076D58"/>
    <w:rsid w:val="000804BE"/>
    <w:rsid w:val="000807E1"/>
    <w:rsid w:val="000855E3"/>
    <w:rsid w:val="00085671"/>
    <w:rsid w:val="000858DE"/>
    <w:rsid w:val="000900FB"/>
    <w:rsid w:val="0009012C"/>
    <w:rsid w:val="00092BC2"/>
    <w:rsid w:val="00095A57"/>
    <w:rsid w:val="00096D1A"/>
    <w:rsid w:val="00097A72"/>
    <w:rsid w:val="00097C9A"/>
    <w:rsid w:val="000A0AF3"/>
    <w:rsid w:val="000A3580"/>
    <w:rsid w:val="000A6CED"/>
    <w:rsid w:val="000B10DB"/>
    <w:rsid w:val="000B35B4"/>
    <w:rsid w:val="000B3805"/>
    <w:rsid w:val="000B5063"/>
    <w:rsid w:val="000C2334"/>
    <w:rsid w:val="000C3D68"/>
    <w:rsid w:val="000C4411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3FB3"/>
    <w:rsid w:val="000F42E0"/>
    <w:rsid w:val="000F4CEC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21644"/>
    <w:rsid w:val="001226D6"/>
    <w:rsid w:val="00122F96"/>
    <w:rsid w:val="001266E2"/>
    <w:rsid w:val="0013024E"/>
    <w:rsid w:val="00130318"/>
    <w:rsid w:val="00141F50"/>
    <w:rsid w:val="0014219D"/>
    <w:rsid w:val="00142A75"/>
    <w:rsid w:val="00142EF3"/>
    <w:rsid w:val="00145C5D"/>
    <w:rsid w:val="00146D46"/>
    <w:rsid w:val="0014708F"/>
    <w:rsid w:val="00150A2D"/>
    <w:rsid w:val="001510E5"/>
    <w:rsid w:val="00154292"/>
    <w:rsid w:val="001543AF"/>
    <w:rsid w:val="0015770B"/>
    <w:rsid w:val="00157924"/>
    <w:rsid w:val="00160277"/>
    <w:rsid w:val="00160726"/>
    <w:rsid w:val="001614DE"/>
    <w:rsid w:val="00161944"/>
    <w:rsid w:val="00162638"/>
    <w:rsid w:val="00162B5F"/>
    <w:rsid w:val="00163E83"/>
    <w:rsid w:val="00171D25"/>
    <w:rsid w:val="00171D7D"/>
    <w:rsid w:val="00173217"/>
    <w:rsid w:val="0017648B"/>
    <w:rsid w:val="0017659C"/>
    <w:rsid w:val="00176CB4"/>
    <w:rsid w:val="00176DF8"/>
    <w:rsid w:val="001804DD"/>
    <w:rsid w:val="0018283D"/>
    <w:rsid w:val="00184BD3"/>
    <w:rsid w:val="00184EAE"/>
    <w:rsid w:val="001860A7"/>
    <w:rsid w:val="00186D94"/>
    <w:rsid w:val="001920FC"/>
    <w:rsid w:val="00192F0F"/>
    <w:rsid w:val="00193729"/>
    <w:rsid w:val="001952C8"/>
    <w:rsid w:val="00196C24"/>
    <w:rsid w:val="001A1614"/>
    <w:rsid w:val="001A5686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6AFB"/>
    <w:rsid w:val="001C7F28"/>
    <w:rsid w:val="001D0ED5"/>
    <w:rsid w:val="001D3764"/>
    <w:rsid w:val="001D3AB8"/>
    <w:rsid w:val="001E0BFF"/>
    <w:rsid w:val="001E42C0"/>
    <w:rsid w:val="001E5E64"/>
    <w:rsid w:val="001E66EF"/>
    <w:rsid w:val="001E7F6A"/>
    <w:rsid w:val="001F1AF7"/>
    <w:rsid w:val="001F275C"/>
    <w:rsid w:val="001F7584"/>
    <w:rsid w:val="00201864"/>
    <w:rsid w:val="00203251"/>
    <w:rsid w:val="002073C6"/>
    <w:rsid w:val="00211512"/>
    <w:rsid w:val="002125F9"/>
    <w:rsid w:val="00213151"/>
    <w:rsid w:val="002139B3"/>
    <w:rsid w:val="00215042"/>
    <w:rsid w:val="0021558D"/>
    <w:rsid w:val="00215AB3"/>
    <w:rsid w:val="002170BB"/>
    <w:rsid w:val="00226713"/>
    <w:rsid w:val="00226881"/>
    <w:rsid w:val="00226ED4"/>
    <w:rsid w:val="002333FE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224D"/>
    <w:rsid w:val="00257E46"/>
    <w:rsid w:val="00260873"/>
    <w:rsid w:val="00261F0D"/>
    <w:rsid w:val="00262D74"/>
    <w:rsid w:val="00264494"/>
    <w:rsid w:val="00264554"/>
    <w:rsid w:val="00264961"/>
    <w:rsid w:val="00266A38"/>
    <w:rsid w:val="00270778"/>
    <w:rsid w:val="0027144E"/>
    <w:rsid w:val="002724F7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1DC0"/>
    <w:rsid w:val="002B29BB"/>
    <w:rsid w:val="002B49F0"/>
    <w:rsid w:val="002B61D7"/>
    <w:rsid w:val="002C2FE0"/>
    <w:rsid w:val="002C4B15"/>
    <w:rsid w:val="002D1BC2"/>
    <w:rsid w:val="002D29F3"/>
    <w:rsid w:val="002D4B3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4B1B"/>
    <w:rsid w:val="002E531E"/>
    <w:rsid w:val="002E5DFC"/>
    <w:rsid w:val="002E6313"/>
    <w:rsid w:val="002F1C54"/>
    <w:rsid w:val="002F5F33"/>
    <w:rsid w:val="002F688F"/>
    <w:rsid w:val="00301116"/>
    <w:rsid w:val="003036AB"/>
    <w:rsid w:val="003041E8"/>
    <w:rsid w:val="00304CDC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26C28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2B3"/>
    <w:rsid w:val="00370499"/>
    <w:rsid w:val="003711A8"/>
    <w:rsid w:val="00371D1D"/>
    <w:rsid w:val="003721F1"/>
    <w:rsid w:val="003725C1"/>
    <w:rsid w:val="00373B4F"/>
    <w:rsid w:val="0037405D"/>
    <w:rsid w:val="00374204"/>
    <w:rsid w:val="003769E8"/>
    <w:rsid w:val="00376D2C"/>
    <w:rsid w:val="0038290C"/>
    <w:rsid w:val="0038737C"/>
    <w:rsid w:val="00392B2A"/>
    <w:rsid w:val="00392B91"/>
    <w:rsid w:val="00397941"/>
    <w:rsid w:val="003A1610"/>
    <w:rsid w:val="003A2E7F"/>
    <w:rsid w:val="003A322D"/>
    <w:rsid w:val="003A508F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53F2"/>
    <w:rsid w:val="003C65F5"/>
    <w:rsid w:val="003C67EF"/>
    <w:rsid w:val="003D0B72"/>
    <w:rsid w:val="003D1857"/>
    <w:rsid w:val="003D1A82"/>
    <w:rsid w:val="003D1E19"/>
    <w:rsid w:val="003D3F39"/>
    <w:rsid w:val="003D6263"/>
    <w:rsid w:val="003F2978"/>
    <w:rsid w:val="003F5D8F"/>
    <w:rsid w:val="003F7A4C"/>
    <w:rsid w:val="003F7DC8"/>
    <w:rsid w:val="004005E4"/>
    <w:rsid w:val="00402C93"/>
    <w:rsid w:val="0040496B"/>
    <w:rsid w:val="00405958"/>
    <w:rsid w:val="004067CC"/>
    <w:rsid w:val="00406899"/>
    <w:rsid w:val="00411143"/>
    <w:rsid w:val="00411FFE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E62"/>
    <w:rsid w:val="004610A2"/>
    <w:rsid w:val="004652B6"/>
    <w:rsid w:val="004674C2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28EE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C7D54"/>
    <w:rsid w:val="004D0E33"/>
    <w:rsid w:val="004D48B3"/>
    <w:rsid w:val="004D69E5"/>
    <w:rsid w:val="004D7180"/>
    <w:rsid w:val="004D7BA5"/>
    <w:rsid w:val="004E15E0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09EC"/>
    <w:rsid w:val="00501AB2"/>
    <w:rsid w:val="00501C2D"/>
    <w:rsid w:val="0050737C"/>
    <w:rsid w:val="005073F1"/>
    <w:rsid w:val="00510ED6"/>
    <w:rsid w:val="00511395"/>
    <w:rsid w:val="00512D9C"/>
    <w:rsid w:val="00514DB9"/>
    <w:rsid w:val="005167CF"/>
    <w:rsid w:val="005203F6"/>
    <w:rsid w:val="00523AC5"/>
    <w:rsid w:val="00524F29"/>
    <w:rsid w:val="005329C7"/>
    <w:rsid w:val="00533A1F"/>
    <w:rsid w:val="00533A91"/>
    <w:rsid w:val="00535E68"/>
    <w:rsid w:val="005374A9"/>
    <w:rsid w:val="00542265"/>
    <w:rsid w:val="00543AB5"/>
    <w:rsid w:val="00547B2C"/>
    <w:rsid w:val="00550116"/>
    <w:rsid w:val="00551F43"/>
    <w:rsid w:val="00553455"/>
    <w:rsid w:val="00553C60"/>
    <w:rsid w:val="00554870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64D"/>
    <w:rsid w:val="005877B2"/>
    <w:rsid w:val="00590059"/>
    <w:rsid w:val="00590E4D"/>
    <w:rsid w:val="0059245D"/>
    <w:rsid w:val="00593656"/>
    <w:rsid w:val="0059625A"/>
    <w:rsid w:val="00596C78"/>
    <w:rsid w:val="005A1048"/>
    <w:rsid w:val="005A33B2"/>
    <w:rsid w:val="005A43E8"/>
    <w:rsid w:val="005A53FC"/>
    <w:rsid w:val="005A6216"/>
    <w:rsid w:val="005A759E"/>
    <w:rsid w:val="005B14EE"/>
    <w:rsid w:val="005B1752"/>
    <w:rsid w:val="005B19AC"/>
    <w:rsid w:val="005B5786"/>
    <w:rsid w:val="005B701D"/>
    <w:rsid w:val="005C2E7D"/>
    <w:rsid w:val="005C320B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E793D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660"/>
    <w:rsid w:val="006245E4"/>
    <w:rsid w:val="006256E4"/>
    <w:rsid w:val="00627715"/>
    <w:rsid w:val="00627A32"/>
    <w:rsid w:val="00631CFD"/>
    <w:rsid w:val="00633F4A"/>
    <w:rsid w:val="00634F9F"/>
    <w:rsid w:val="00635BDD"/>
    <w:rsid w:val="006362CE"/>
    <w:rsid w:val="00637792"/>
    <w:rsid w:val="00637FD7"/>
    <w:rsid w:val="0064178C"/>
    <w:rsid w:val="00642831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6FD1"/>
    <w:rsid w:val="006877E5"/>
    <w:rsid w:val="00690495"/>
    <w:rsid w:val="00690E7D"/>
    <w:rsid w:val="0069137D"/>
    <w:rsid w:val="00695076"/>
    <w:rsid w:val="0069756C"/>
    <w:rsid w:val="006A0669"/>
    <w:rsid w:val="006A1957"/>
    <w:rsid w:val="006A1FA8"/>
    <w:rsid w:val="006A2160"/>
    <w:rsid w:val="006A5D41"/>
    <w:rsid w:val="006A5FE4"/>
    <w:rsid w:val="006A7577"/>
    <w:rsid w:val="006B0692"/>
    <w:rsid w:val="006B0F9C"/>
    <w:rsid w:val="006B0FDC"/>
    <w:rsid w:val="006B20E3"/>
    <w:rsid w:val="006B2CF7"/>
    <w:rsid w:val="006B67DF"/>
    <w:rsid w:val="006B697B"/>
    <w:rsid w:val="006C1E2A"/>
    <w:rsid w:val="006C23BD"/>
    <w:rsid w:val="006C5669"/>
    <w:rsid w:val="006D2AB4"/>
    <w:rsid w:val="006D4F08"/>
    <w:rsid w:val="006D5CB6"/>
    <w:rsid w:val="006D6725"/>
    <w:rsid w:val="006E6F72"/>
    <w:rsid w:val="006E77B8"/>
    <w:rsid w:val="006F0D68"/>
    <w:rsid w:val="006F3BED"/>
    <w:rsid w:val="006F57E9"/>
    <w:rsid w:val="00700176"/>
    <w:rsid w:val="007021DB"/>
    <w:rsid w:val="00703224"/>
    <w:rsid w:val="00707124"/>
    <w:rsid w:val="00711F91"/>
    <w:rsid w:val="007124E9"/>
    <w:rsid w:val="00713CBF"/>
    <w:rsid w:val="00715B1E"/>
    <w:rsid w:val="00716BE9"/>
    <w:rsid w:val="0072035B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50E7C"/>
    <w:rsid w:val="00755042"/>
    <w:rsid w:val="007552A5"/>
    <w:rsid w:val="0076220B"/>
    <w:rsid w:val="007627D5"/>
    <w:rsid w:val="00763011"/>
    <w:rsid w:val="0076342A"/>
    <w:rsid w:val="007664A8"/>
    <w:rsid w:val="00770376"/>
    <w:rsid w:val="00771F38"/>
    <w:rsid w:val="0077226F"/>
    <w:rsid w:val="007735CE"/>
    <w:rsid w:val="00776447"/>
    <w:rsid w:val="00776B71"/>
    <w:rsid w:val="00776B7C"/>
    <w:rsid w:val="00777F5A"/>
    <w:rsid w:val="00782EA1"/>
    <w:rsid w:val="00783480"/>
    <w:rsid w:val="00784A61"/>
    <w:rsid w:val="0078759A"/>
    <w:rsid w:val="00792E3A"/>
    <w:rsid w:val="00794CC1"/>
    <w:rsid w:val="007957F6"/>
    <w:rsid w:val="00795887"/>
    <w:rsid w:val="007A08FC"/>
    <w:rsid w:val="007A2BEA"/>
    <w:rsid w:val="007A547E"/>
    <w:rsid w:val="007A6C3C"/>
    <w:rsid w:val="007B0DD6"/>
    <w:rsid w:val="007B17B7"/>
    <w:rsid w:val="007B1996"/>
    <w:rsid w:val="007B1AB2"/>
    <w:rsid w:val="007B55B1"/>
    <w:rsid w:val="007B7F18"/>
    <w:rsid w:val="007C09AC"/>
    <w:rsid w:val="007D3308"/>
    <w:rsid w:val="007D5F57"/>
    <w:rsid w:val="007E265D"/>
    <w:rsid w:val="007E2A5C"/>
    <w:rsid w:val="007E5804"/>
    <w:rsid w:val="007E5ADD"/>
    <w:rsid w:val="007E6BF2"/>
    <w:rsid w:val="007E77F9"/>
    <w:rsid w:val="007F26BE"/>
    <w:rsid w:val="007F2BF4"/>
    <w:rsid w:val="007F3370"/>
    <w:rsid w:val="007F365F"/>
    <w:rsid w:val="007F79C0"/>
    <w:rsid w:val="00803BA3"/>
    <w:rsid w:val="008049A3"/>
    <w:rsid w:val="008064C9"/>
    <w:rsid w:val="00806802"/>
    <w:rsid w:val="008108C0"/>
    <w:rsid w:val="008109EF"/>
    <w:rsid w:val="008115CB"/>
    <w:rsid w:val="00812AC8"/>
    <w:rsid w:val="008150EF"/>
    <w:rsid w:val="00815173"/>
    <w:rsid w:val="008160DC"/>
    <w:rsid w:val="008170A0"/>
    <w:rsid w:val="008171AA"/>
    <w:rsid w:val="00817E53"/>
    <w:rsid w:val="00823000"/>
    <w:rsid w:val="00825042"/>
    <w:rsid w:val="00826FD8"/>
    <w:rsid w:val="00827326"/>
    <w:rsid w:val="00827545"/>
    <w:rsid w:val="00835AAF"/>
    <w:rsid w:val="0084069C"/>
    <w:rsid w:val="00841CAE"/>
    <w:rsid w:val="00842351"/>
    <w:rsid w:val="00843366"/>
    <w:rsid w:val="00850937"/>
    <w:rsid w:val="008537C3"/>
    <w:rsid w:val="0085625B"/>
    <w:rsid w:val="00857B87"/>
    <w:rsid w:val="00860E1F"/>
    <w:rsid w:val="0086511E"/>
    <w:rsid w:val="00871CB2"/>
    <w:rsid w:val="00872B3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839"/>
    <w:rsid w:val="00895F0D"/>
    <w:rsid w:val="008A033C"/>
    <w:rsid w:val="008A1929"/>
    <w:rsid w:val="008A3430"/>
    <w:rsid w:val="008A7908"/>
    <w:rsid w:val="008B10E2"/>
    <w:rsid w:val="008B12DE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53EF"/>
    <w:rsid w:val="008D6221"/>
    <w:rsid w:val="008D633A"/>
    <w:rsid w:val="008D6A0C"/>
    <w:rsid w:val="008D7028"/>
    <w:rsid w:val="008D7132"/>
    <w:rsid w:val="008D71C4"/>
    <w:rsid w:val="008E0D58"/>
    <w:rsid w:val="008E15D6"/>
    <w:rsid w:val="008E26AB"/>
    <w:rsid w:val="008E4B4B"/>
    <w:rsid w:val="008E4CC7"/>
    <w:rsid w:val="008E65B4"/>
    <w:rsid w:val="008F092E"/>
    <w:rsid w:val="008F2650"/>
    <w:rsid w:val="008F2EEA"/>
    <w:rsid w:val="008F355A"/>
    <w:rsid w:val="008F385D"/>
    <w:rsid w:val="008F7AE7"/>
    <w:rsid w:val="00900754"/>
    <w:rsid w:val="00900827"/>
    <w:rsid w:val="00903229"/>
    <w:rsid w:val="00904733"/>
    <w:rsid w:val="00905F89"/>
    <w:rsid w:val="00911F31"/>
    <w:rsid w:val="00914762"/>
    <w:rsid w:val="00914C50"/>
    <w:rsid w:val="00914DDE"/>
    <w:rsid w:val="009169B6"/>
    <w:rsid w:val="00916D30"/>
    <w:rsid w:val="00917F28"/>
    <w:rsid w:val="00920F1A"/>
    <w:rsid w:val="00924C32"/>
    <w:rsid w:val="00926991"/>
    <w:rsid w:val="00927643"/>
    <w:rsid w:val="0093100F"/>
    <w:rsid w:val="009323E7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476DF"/>
    <w:rsid w:val="009547A8"/>
    <w:rsid w:val="009552DB"/>
    <w:rsid w:val="00960CB5"/>
    <w:rsid w:val="00961480"/>
    <w:rsid w:val="00961DB8"/>
    <w:rsid w:val="009629C8"/>
    <w:rsid w:val="009667AF"/>
    <w:rsid w:val="009677C2"/>
    <w:rsid w:val="00980936"/>
    <w:rsid w:val="00982007"/>
    <w:rsid w:val="00982CA6"/>
    <w:rsid w:val="0098367C"/>
    <w:rsid w:val="0098436D"/>
    <w:rsid w:val="00984634"/>
    <w:rsid w:val="00985A6D"/>
    <w:rsid w:val="0098664A"/>
    <w:rsid w:val="0098743D"/>
    <w:rsid w:val="00990B1E"/>
    <w:rsid w:val="009912FD"/>
    <w:rsid w:val="00991EA2"/>
    <w:rsid w:val="00991F54"/>
    <w:rsid w:val="0099564D"/>
    <w:rsid w:val="009A2567"/>
    <w:rsid w:val="009A44E6"/>
    <w:rsid w:val="009A565A"/>
    <w:rsid w:val="009A5C93"/>
    <w:rsid w:val="009A68C5"/>
    <w:rsid w:val="009B21B0"/>
    <w:rsid w:val="009B46C6"/>
    <w:rsid w:val="009B4CE4"/>
    <w:rsid w:val="009C0436"/>
    <w:rsid w:val="009C1394"/>
    <w:rsid w:val="009C2110"/>
    <w:rsid w:val="009C5BFA"/>
    <w:rsid w:val="009C6FDF"/>
    <w:rsid w:val="009C7D2A"/>
    <w:rsid w:val="009D1A3F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02D0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235D7"/>
    <w:rsid w:val="00A25513"/>
    <w:rsid w:val="00A30B78"/>
    <w:rsid w:val="00A31B47"/>
    <w:rsid w:val="00A32C3D"/>
    <w:rsid w:val="00A343D4"/>
    <w:rsid w:val="00A343DB"/>
    <w:rsid w:val="00A35E63"/>
    <w:rsid w:val="00A36163"/>
    <w:rsid w:val="00A40F2A"/>
    <w:rsid w:val="00A4456D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536A"/>
    <w:rsid w:val="00A96FA3"/>
    <w:rsid w:val="00AA3369"/>
    <w:rsid w:val="00AA64E1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D4724"/>
    <w:rsid w:val="00AF39D8"/>
    <w:rsid w:val="00AF4AC9"/>
    <w:rsid w:val="00AF4B24"/>
    <w:rsid w:val="00AF60BD"/>
    <w:rsid w:val="00AF7B56"/>
    <w:rsid w:val="00B00060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336C"/>
    <w:rsid w:val="00B2600D"/>
    <w:rsid w:val="00B27A20"/>
    <w:rsid w:val="00B27D5E"/>
    <w:rsid w:val="00B308EA"/>
    <w:rsid w:val="00B32552"/>
    <w:rsid w:val="00B34A82"/>
    <w:rsid w:val="00B358C3"/>
    <w:rsid w:val="00B403C1"/>
    <w:rsid w:val="00B41CCD"/>
    <w:rsid w:val="00B431A7"/>
    <w:rsid w:val="00B452AB"/>
    <w:rsid w:val="00B5273E"/>
    <w:rsid w:val="00B53344"/>
    <w:rsid w:val="00B53C95"/>
    <w:rsid w:val="00B53E7A"/>
    <w:rsid w:val="00B54CDB"/>
    <w:rsid w:val="00B5723F"/>
    <w:rsid w:val="00B6262B"/>
    <w:rsid w:val="00B73E4F"/>
    <w:rsid w:val="00B76170"/>
    <w:rsid w:val="00B76481"/>
    <w:rsid w:val="00B77A4C"/>
    <w:rsid w:val="00B77F26"/>
    <w:rsid w:val="00B858D5"/>
    <w:rsid w:val="00B92357"/>
    <w:rsid w:val="00B9250F"/>
    <w:rsid w:val="00B93E4A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C7E18"/>
    <w:rsid w:val="00BD1A5E"/>
    <w:rsid w:val="00BE06DD"/>
    <w:rsid w:val="00BE0A9E"/>
    <w:rsid w:val="00BE177C"/>
    <w:rsid w:val="00BE1E36"/>
    <w:rsid w:val="00BE2032"/>
    <w:rsid w:val="00BE392E"/>
    <w:rsid w:val="00BE480E"/>
    <w:rsid w:val="00BE625A"/>
    <w:rsid w:val="00BF2EAC"/>
    <w:rsid w:val="00BF376F"/>
    <w:rsid w:val="00BF7C7E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56D"/>
    <w:rsid w:val="00C146CC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7730"/>
    <w:rsid w:val="00C27883"/>
    <w:rsid w:val="00C30735"/>
    <w:rsid w:val="00C37074"/>
    <w:rsid w:val="00C43A60"/>
    <w:rsid w:val="00C471DA"/>
    <w:rsid w:val="00C52082"/>
    <w:rsid w:val="00C53B15"/>
    <w:rsid w:val="00C573E8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120E"/>
    <w:rsid w:val="00CC1B74"/>
    <w:rsid w:val="00CC2173"/>
    <w:rsid w:val="00CC25A4"/>
    <w:rsid w:val="00CC64BF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1919"/>
    <w:rsid w:val="00CE3230"/>
    <w:rsid w:val="00CE4A10"/>
    <w:rsid w:val="00CE56B9"/>
    <w:rsid w:val="00CF7015"/>
    <w:rsid w:val="00CF71B2"/>
    <w:rsid w:val="00D00ABA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213D9"/>
    <w:rsid w:val="00D22718"/>
    <w:rsid w:val="00D27AFE"/>
    <w:rsid w:val="00D30760"/>
    <w:rsid w:val="00D3361C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17F7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73A"/>
    <w:rsid w:val="00DA1ECD"/>
    <w:rsid w:val="00DA2A11"/>
    <w:rsid w:val="00DA3F3D"/>
    <w:rsid w:val="00DA5D21"/>
    <w:rsid w:val="00DA696F"/>
    <w:rsid w:val="00DA6DA4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6668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50D8"/>
    <w:rsid w:val="00DF6755"/>
    <w:rsid w:val="00E0225F"/>
    <w:rsid w:val="00E029CB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0824"/>
    <w:rsid w:val="00E22634"/>
    <w:rsid w:val="00E2409C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50"/>
    <w:rsid w:val="00E50D6D"/>
    <w:rsid w:val="00E515B0"/>
    <w:rsid w:val="00E5390D"/>
    <w:rsid w:val="00E54A06"/>
    <w:rsid w:val="00E56D1E"/>
    <w:rsid w:val="00E6255C"/>
    <w:rsid w:val="00E643E8"/>
    <w:rsid w:val="00E643F2"/>
    <w:rsid w:val="00E6454B"/>
    <w:rsid w:val="00E6500E"/>
    <w:rsid w:val="00E657DD"/>
    <w:rsid w:val="00E7175D"/>
    <w:rsid w:val="00E72F72"/>
    <w:rsid w:val="00E773CE"/>
    <w:rsid w:val="00E77AED"/>
    <w:rsid w:val="00E806BF"/>
    <w:rsid w:val="00E8080D"/>
    <w:rsid w:val="00E81341"/>
    <w:rsid w:val="00E81FCD"/>
    <w:rsid w:val="00E86CCA"/>
    <w:rsid w:val="00E877CC"/>
    <w:rsid w:val="00E90ACB"/>
    <w:rsid w:val="00E912E1"/>
    <w:rsid w:val="00E96A71"/>
    <w:rsid w:val="00EA0F8A"/>
    <w:rsid w:val="00EA0FF2"/>
    <w:rsid w:val="00EA1949"/>
    <w:rsid w:val="00EA19D1"/>
    <w:rsid w:val="00EA1F33"/>
    <w:rsid w:val="00EA2F23"/>
    <w:rsid w:val="00EA3A8D"/>
    <w:rsid w:val="00EA6787"/>
    <w:rsid w:val="00EB2171"/>
    <w:rsid w:val="00EB2528"/>
    <w:rsid w:val="00EB30B3"/>
    <w:rsid w:val="00EB6F91"/>
    <w:rsid w:val="00EC1FB4"/>
    <w:rsid w:val="00EC4E25"/>
    <w:rsid w:val="00EC5A2B"/>
    <w:rsid w:val="00EC78BB"/>
    <w:rsid w:val="00ED1CEF"/>
    <w:rsid w:val="00ED1E34"/>
    <w:rsid w:val="00ED478D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E74AD"/>
    <w:rsid w:val="00EF1727"/>
    <w:rsid w:val="00EF46CD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05F91"/>
    <w:rsid w:val="00F12EA9"/>
    <w:rsid w:val="00F1366A"/>
    <w:rsid w:val="00F13A09"/>
    <w:rsid w:val="00F15790"/>
    <w:rsid w:val="00F1585F"/>
    <w:rsid w:val="00F25EB9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55039"/>
    <w:rsid w:val="00F62A90"/>
    <w:rsid w:val="00F67B9D"/>
    <w:rsid w:val="00F70EAF"/>
    <w:rsid w:val="00F70F27"/>
    <w:rsid w:val="00F74EEC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5422"/>
    <w:rsid w:val="00FA6805"/>
    <w:rsid w:val="00FA78D7"/>
    <w:rsid w:val="00FA7FB3"/>
    <w:rsid w:val="00FB150C"/>
    <w:rsid w:val="00FB2725"/>
    <w:rsid w:val="00FB389D"/>
    <w:rsid w:val="00FB7920"/>
    <w:rsid w:val="00FC41C3"/>
    <w:rsid w:val="00FC4D72"/>
    <w:rsid w:val="00FC7CF5"/>
    <w:rsid w:val="00FD1EE8"/>
    <w:rsid w:val="00FD28FB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  <w:style w:type="table" w:styleId="Tabelacomgrade">
    <w:name w:val="Table Grid"/>
    <w:basedOn w:val="Tabelanormal"/>
    <w:uiPriority w:val="59"/>
    <w:rsid w:val="0040496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CCD24E-E76F-4A26-A834-169402D049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1134</Words>
  <Characters>6125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adriana.araujo</cp:lastModifiedBy>
  <cp:revision>8</cp:revision>
  <cp:lastPrinted>2017-12-05T14:02:00Z</cp:lastPrinted>
  <dcterms:created xsi:type="dcterms:W3CDTF">2018-02-16T15:18:00Z</dcterms:created>
  <dcterms:modified xsi:type="dcterms:W3CDTF">2018-02-16T23:11:00Z</dcterms:modified>
</cp:coreProperties>
</file>