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1447E">
        <w:rPr>
          <w:rFonts w:asciiTheme="minorHAnsi" w:hAnsiTheme="minorHAnsi" w:cstheme="minorHAnsi"/>
          <w:bCs/>
          <w:sz w:val="20"/>
          <w:szCs w:val="20"/>
        </w:rPr>
        <w:t>: nº</w:t>
      </w:r>
      <w:r w:rsidR="00D1447E" w:rsidRPr="00D1447E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935CCA">
        <w:rPr>
          <w:rFonts w:asciiTheme="minorHAnsi" w:hAnsiTheme="minorHAnsi" w:cstheme="minorHAnsi"/>
          <w:bCs/>
          <w:sz w:val="20"/>
          <w:szCs w:val="20"/>
        </w:rPr>
        <w:t>7946</w:t>
      </w:r>
      <w:r w:rsidR="00401C9A" w:rsidRPr="00D1447E">
        <w:rPr>
          <w:rFonts w:asciiTheme="minorHAnsi" w:hAnsiTheme="minorHAnsi" w:cstheme="minorHAnsi"/>
          <w:bCs/>
          <w:sz w:val="20"/>
          <w:szCs w:val="20"/>
        </w:rPr>
        <w:t>/201</w:t>
      </w:r>
      <w:r w:rsidR="00E33759" w:rsidRPr="00D1447E">
        <w:rPr>
          <w:rFonts w:asciiTheme="minorHAnsi" w:hAnsiTheme="minorHAnsi" w:cstheme="minorHAnsi"/>
          <w:bCs/>
          <w:sz w:val="20"/>
          <w:szCs w:val="20"/>
        </w:rPr>
        <w:t>7</w:t>
      </w:r>
      <w:r w:rsidR="008303F5" w:rsidRPr="00D1447E">
        <w:rPr>
          <w:rFonts w:asciiTheme="minorHAnsi" w:hAnsiTheme="minorHAnsi" w:cstheme="minorHAnsi"/>
          <w:bCs/>
          <w:sz w:val="20"/>
          <w:szCs w:val="20"/>
        </w:rPr>
        <w:t>.</w:t>
      </w:r>
    </w:p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5CCA">
        <w:rPr>
          <w:rFonts w:asciiTheme="minorHAnsi" w:hAnsiTheme="minorHAnsi" w:cstheme="minorHAnsi"/>
          <w:bCs/>
          <w:sz w:val="20"/>
          <w:szCs w:val="20"/>
        </w:rPr>
        <w:t xml:space="preserve"> J.C. MELO DOS SANTOS</w:t>
      </w:r>
    </w:p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D1447E" w:rsidRPr="00D1447E">
        <w:rPr>
          <w:rFonts w:asciiTheme="minorHAnsi" w:hAnsiTheme="minorHAnsi" w:cstheme="minorHAnsi"/>
          <w:bCs/>
          <w:caps/>
          <w:sz w:val="20"/>
          <w:szCs w:val="20"/>
        </w:rPr>
        <w:t>REQUERIMENTO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E33759" w:rsidRPr="00D1447E" w:rsidRDefault="00E33759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caps/>
          <w:sz w:val="20"/>
          <w:szCs w:val="20"/>
        </w:rPr>
        <w:t>DETALHES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: </w:t>
      </w:r>
      <w:r w:rsidR="00D1447E"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SOL. </w:t>
      </w:r>
      <w:r w:rsidR="00935CCA">
        <w:rPr>
          <w:rFonts w:asciiTheme="minorHAnsi" w:hAnsiTheme="minorHAnsi" w:cstheme="minorHAnsi"/>
          <w:bCs/>
          <w:caps/>
          <w:sz w:val="20"/>
          <w:szCs w:val="20"/>
        </w:rPr>
        <w:t>PAGAMENTO</w:t>
      </w:r>
    </w:p>
    <w:p w:rsidR="007411E1" w:rsidRPr="00CA5A3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F13E7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13E7A">
        <w:rPr>
          <w:rFonts w:asciiTheme="minorHAnsi" w:hAnsiTheme="minorHAnsi" w:cstheme="minorHAnsi"/>
        </w:rPr>
        <w:t xml:space="preserve">Trata-se do </w:t>
      </w:r>
      <w:r w:rsidRPr="00F13E7A">
        <w:rPr>
          <w:rFonts w:asciiTheme="minorHAnsi" w:hAnsiTheme="minorHAnsi" w:cstheme="minorHAnsi"/>
          <w:b/>
        </w:rPr>
        <w:t xml:space="preserve">Processo Administrativo nº </w:t>
      </w:r>
      <w:r w:rsidRPr="00F13E7A">
        <w:rPr>
          <w:rFonts w:asciiTheme="minorHAnsi" w:hAnsiTheme="minorHAnsi" w:cstheme="minorHAnsi"/>
          <w:b/>
          <w:bCs/>
        </w:rPr>
        <w:t>2000-0</w:t>
      </w:r>
      <w:r w:rsidR="00935CCA" w:rsidRPr="00F13E7A">
        <w:rPr>
          <w:rFonts w:asciiTheme="minorHAnsi" w:hAnsiTheme="minorHAnsi" w:cstheme="minorHAnsi"/>
          <w:b/>
          <w:bCs/>
        </w:rPr>
        <w:t>7946</w:t>
      </w:r>
      <w:r w:rsidRPr="00F13E7A">
        <w:rPr>
          <w:rFonts w:asciiTheme="minorHAnsi" w:hAnsiTheme="minorHAnsi" w:cstheme="minorHAnsi"/>
          <w:b/>
          <w:bCs/>
        </w:rPr>
        <w:t>/201</w:t>
      </w:r>
      <w:r w:rsidR="00E33759" w:rsidRPr="00F13E7A">
        <w:rPr>
          <w:rFonts w:asciiTheme="minorHAnsi" w:hAnsiTheme="minorHAnsi" w:cstheme="minorHAnsi"/>
          <w:b/>
          <w:bCs/>
        </w:rPr>
        <w:t>7</w:t>
      </w:r>
      <w:r w:rsidRPr="00F13E7A">
        <w:rPr>
          <w:rFonts w:asciiTheme="minorHAnsi" w:hAnsiTheme="minorHAnsi" w:cstheme="minorHAnsi"/>
          <w:bCs/>
        </w:rPr>
        <w:t xml:space="preserve">, </w:t>
      </w:r>
      <w:r w:rsidRPr="00F13E7A">
        <w:rPr>
          <w:rFonts w:asciiTheme="minorHAnsi" w:hAnsiTheme="minorHAnsi" w:cstheme="minorHAnsi"/>
        </w:rPr>
        <w:t>em 0</w:t>
      </w:r>
      <w:r w:rsidR="007F1F9F" w:rsidRPr="00F13E7A">
        <w:rPr>
          <w:rFonts w:asciiTheme="minorHAnsi" w:hAnsiTheme="minorHAnsi" w:cstheme="minorHAnsi"/>
        </w:rPr>
        <w:t>1</w:t>
      </w:r>
      <w:r w:rsidRPr="00F13E7A">
        <w:rPr>
          <w:rFonts w:asciiTheme="minorHAnsi" w:hAnsiTheme="minorHAnsi" w:cstheme="minorHAnsi"/>
        </w:rPr>
        <w:t xml:space="preserve"> (</w:t>
      </w:r>
      <w:r w:rsidR="007F1F9F" w:rsidRPr="00F13E7A">
        <w:rPr>
          <w:rFonts w:asciiTheme="minorHAnsi" w:hAnsiTheme="minorHAnsi" w:cstheme="minorHAnsi"/>
        </w:rPr>
        <w:t>um</w:t>
      </w:r>
      <w:r w:rsidR="007C116C" w:rsidRPr="00F13E7A">
        <w:rPr>
          <w:rFonts w:asciiTheme="minorHAnsi" w:hAnsiTheme="minorHAnsi" w:cstheme="minorHAnsi"/>
        </w:rPr>
        <w:t>)</w:t>
      </w:r>
      <w:r w:rsidRPr="00F13E7A">
        <w:rPr>
          <w:rFonts w:asciiTheme="minorHAnsi" w:hAnsiTheme="minorHAnsi" w:cstheme="minorHAnsi"/>
        </w:rPr>
        <w:t xml:space="preserve"> volume, com </w:t>
      </w:r>
      <w:r w:rsidR="00935CCA" w:rsidRPr="00F13E7A">
        <w:rPr>
          <w:rFonts w:asciiTheme="minorHAnsi" w:hAnsiTheme="minorHAnsi" w:cstheme="minorHAnsi"/>
        </w:rPr>
        <w:t>160</w:t>
      </w:r>
      <w:r w:rsidR="00C179BE" w:rsidRPr="00F13E7A">
        <w:rPr>
          <w:rFonts w:asciiTheme="minorHAnsi" w:hAnsiTheme="minorHAnsi" w:cstheme="minorHAnsi"/>
        </w:rPr>
        <w:t xml:space="preserve"> (</w:t>
      </w:r>
      <w:r w:rsidR="00935CCA" w:rsidRPr="00F13E7A">
        <w:rPr>
          <w:rFonts w:asciiTheme="minorHAnsi" w:hAnsiTheme="minorHAnsi" w:cstheme="minorHAnsi"/>
        </w:rPr>
        <w:t>cento e sessenta</w:t>
      </w:r>
      <w:r w:rsidR="00D41F9A" w:rsidRPr="00F13E7A">
        <w:rPr>
          <w:rFonts w:asciiTheme="minorHAnsi" w:hAnsiTheme="minorHAnsi" w:cstheme="minorHAnsi"/>
        </w:rPr>
        <w:t>)</w:t>
      </w:r>
      <w:r w:rsidRPr="00F13E7A">
        <w:rPr>
          <w:rFonts w:asciiTheme="minorHAnsi" w:hAnsiTheme="minorHAnsi" w:cstheme="minorHAnsi"/>
        </w:rPr>
        <w:t xml:space="preserve"> fls., que versa sobre o pagamento </w:t>
      </w:r>
      <w:r w:rsidR="00935CCA" w:rsidRPr="00F13E7A">
        <w:rPr>
          <w:rFonts w:asciiTheme="minorHAnsi" w:hAnsiTheme="minorHAnsi" w:cstheme="minorHAnsi"/>
        </w:rPr>
        <w:t>de materiais descartáveis de limpeza</w:t>
      </w:r>
      <w:r w:rsidR="00F13E7A" w:rsidRPr="00F13E7A">
        <w:rPr>
          <w:rFonts w:asciiTheme="minorHAnsi" w:hAnsiTheme="minorHAnsi" w:cstheme="minorHAnsi"/>
        </w:rPr>
        <w:t xml:space="preserve"> no período de 13/04/2017 a 05/05/2017</w:t>
      </w:r>
      <w:r w:rsidR="00F52FA2" w:rsidRPr="00F13E7A">
        <w:rPr>
          <w:rFonts w:asciiTheme="minorHAnsi" w:hAnsiTheme="minorHAnsi" w:cstheme="minorHAnsi"/>
        </w:rPr>
        <w:t xml:space="preserve">, através </w:t>
      </w:r>
      <w:r w:rsidR="00C179BE" w:rsidRPr="00F13E7A">
        <w:rPr>
          <w:rFonts w:asciiTheme="minorHAnsi" w:hAnsiTheme="minorHAnsi" w:cstheme="minorHAnsi"/>
        </w:rPr>
        <w:t>da empresa</w:t>
      </w:r>
      <w:r w:rsidR="00935CCA" w:rsidRPr="00F13E7A">
        <w:rPr>
          <w:rFonts w:asciiTheme="minorHAnsi" w:hAnsiTheme="minorHAnsi" w:cstheme="minorHAnsi"/>
        </w:rPr>
        <w:t xml:space="preserve"> </w:t>
      </w:r>
      <w:r w:rsidR="004D12CC">
        <w:rPr>
          <w:rFonts w:asciiTheme="minorHAnsi" w:hAnsiTheme="minorHAnsi" w:cstheme="minorHAnsi"/>
        </w:rPr>
        <w:t xml:space="preserve"> </w:t>
      </w:r>
      <w:r w:rsidR="00935CCA" w:rsidRPr="00F13E7A">
        <w:rPr>
          <w:rFonts w:asciiTheme="minorHAnsi" w:hAnsiTheme="minorHAnsi" w:cstheme="minorHAnsi"/>
          <w:b/>
        </w:rPr>
        <w:t>EMBALAR DISTRIBUIDORA DE EMBALAGES LTDA EPP</w:t>
      </w:r>
      <w:r w:rsidR="00C179BE" w:rsidRPr="00F13E7A">
        <w:rPr>
          <w:rFonts w:asciiTheme="minorHAnsi" w:hAnsiTheme="minorHAnsi" w:cstheme="minorHAnsi"/>
          <w:b/>
        </w:rPr>
        <w:t xml:space="preserve"> </w:t>
      </w:r>
      <w:r w:rsidRPr="00F13E7A">
        <w:rPr>
          <w:rFonts w:asciiTheme="minorHAnsi" w:hAnsiTheme="minorHAnsi" w:cstheme="minorHAnsi"/>
          <w:b/>
        </w:rPr>
        <w:t xml:space="preserve">(CNPJ nº </w:t>
      </w:r>
      <w:r w:rsidR="00F13E7A" w:rsidRPr="00F13E7A">
        <w:rPr>
          <w:rFonts w:asciiTheme="minorHAnsi" w:hAnsiTheme="minorHAnsi" w:cstheme="minorHAnsi"/>
          <w:b/>
        </w:rPr>
        <w:t>10.347.424/0001-80</w:t>
      </w:r>
      <w:r w:rsidRPr="00F13E7A">
        <w:rPr>
          <w:rFonts w:asciiTheme="minorHAnsi" w:hAnsiTheme="minorHAnsi" w:cstheme="minorHAnsi"/>
          <w:b/>
        </w:rPr>
        <w:t>)</w:t>
      </w:r>
      <w:r w:rsidRPr="00F13E7A">
        <w:rPr>
          <w:rFonts w:asciiTheme="minorHAnsi" w:hAnsiTheme="minorHAnsi" w:cstheme="minorHAnsi"/>
        </w:rPr>
        <w:t xml:space="preserve">. A solicitação de pagamento está orçada em </w:t>
      </w:r>
      <w:r w:rsidRPr="00F13E7A">
        <w:rPr>
          <w:rFonts w:asciiTheme="minorHAnsi" w:hAnsiTheme="minorHAnsi" w:cstheme="minorHAnsi"/>
          <w:b/>
        </w:rPr>
        <w:t>R$</w:t>
      </w:r>
      <w:r w:rsidR="00F13E7A" w:rsidRPr="00F13E7A">
        <w:rPr>
          <w:rFonts w:asciiTheme="minorHAnsi" w:hAnsiTheme="minorHAnsi" w:cstheme="minorHAnsi"/>
          <w:b/>
        </w:rPr>
        <w:t>40.596,00</w:t>
      </w:r>
      <w:r w:rsidRPr="00F13E7A">
        <w:rPr>
          <w:rFonts w:asciiTheme="minorHAnsi" w:hAnsiTheme="minorHAnsi" w:cstheme="minorHAnsi"/>
          <w:b/>
        </w:rPr>
        <w:t xml:space="preserve"> (</w:t>
      </w:r>
      <w:r w:rsidR="00F13E7A" w:rsidRPr="00F13E7A">
        <w:rPr>
          <w:rFonts w:asciiTheme="minorHAnsi" w:hAnsiTheme="minorHAnsi" w:cstheme="minorHAnsi"/>
          <w:b/>
        </w:rPr>
        <w:t xml:space="preserve"> quarenta mil, quinhentos e noventa e seis reais</w:t>
      </w:r>
      <w:r w:rsidR="00E33759" w:rsidRPr="00F13E7A">
        <w:rPr>
          <w:rFonts w:asciiTheme="minorHAnsi" w:hAnsiTheme="minorHAnsi" w:cstheme="minorHAnsi"/>
          <w:b/>
        </w:rPr>
        <w:t>)</w:t>
      </w:r>
      <w:r w:rsidRPr="00F13E7A">
        <w:rPr>
          <w:rFonts w:asciiTheme="minorHAnsi" w:hAnsiTheme="minorHAnsi" w:cstheme="minorHAnsi"/>
        </w:rPr>
        <w:t>.</w:t>
      </w:r>
    </w:p>
    <w:p w:rsidR="007411E1" w:rsidRPr="00F13E7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13E7A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F13E7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3E7A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F13E7A" w:rsidRPr="00F13E7A">
        <w:rPr>
          <w:rFonts w:asciiTheme="minorHAnsi" w:hAnsiTheme="minorHAnsi" w:cstheme="minorHAnsi"/>
        </w:rPr>
        <w:t>160</w:t>
      </w:r>
      <w:r w:rsidR="00B761EC" w:rsidRPr="00F13E7A">
        <w:rPr>
          <w:rFonts w:asciiTheme="minorHAnsi" w:hAnsiTheme="minorHAnsi" w:cstheme="minorHAnsi"/>
        </w:rPr>
        <w:t>)</w:t>
      </w:r>
      <w:r w:rsidRPr="00F13E7A">
        <w:rPr>
          <w:rFonts w:asciiTheme="minorHAnsi" w:hAnsiTheme="minorHAnsi" w:cstheme="minorHAnsi"/>
        </w:rPr>
        <w:t xml:space="preserve">, passamos à análise técnica dos autos, a qual </w:t>
      </w:r>
      <w:r w:rsidRPr="00F13E7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3E7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3E7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F13E7A" w:rsidRDefault="009C3EB0" w:rsidP="00F13E7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13E7A">
        <w:rPr>
          <w:rFonts w:asciiTheme="minorHAnsi" w:hAnsiTheme="minorHAnsi" w:cstheme="minorHAnsi"/>
          <w:b/>
          <w:u w:val="single"/>
        </w:rPr>
        <w:t>1 – SOLICITAÇÃO</w:t>
      </w:r>
      <w:r w:rsidR="00D1447E" w:rsidRPr="00F13E7A">
        <w:rPr>
          <w:rFonts w:asciiTheme="minorHAnsi" w:hAnsiTheme="minorHAnsi" w:cstheme="minorHAnsi"/>
          <w:b/>
          <w:u w:val="single"/>
        </w:rPr>
        <w:t xml:space="preserve"> DE PAGAMENTO</w:t>
      </w:r>
      <w:r w:rsidR="007411E1" w:rsidRPr="00F13E7A">
        <w:rPr>
          <w:rFonts w:asciiTheme="minorHAnsi" w:hAnsiTheme="minorHAnsi" w:cstheme="minorHAnsi"/>
          <w:b/>
        </w:rPr>
        <w:t xml:space="preserve"> - </w:t>
      </w:r>
      <w:r w:rsidR="007411E1" w:rsidRPr="00F13E7A">
        <w:rPr>
          <w:rFonts w:asciiTheme="minorHAnsi" w:hAnsiTheme="minorHAnsi" w:cstheme="minorHAnsi"/>
        </w:rPr>
        <w:t xml:space="preserve">Constata-se </w:t>
      </w:r>
      <w:r w:rsidR="00F13E7A" w:rsidRPr="00F13E7A">
        <w:rPr>
          <w:rFonts w:asciiTheme="minorHAnsi" w:hAnsiTheme="minorHAnsi" w:cstheme="minorHAnsi"/>
        </w:rPr>
        <w:t xml:space="preserve">que foi acostado aos autos solicitação de pagamento, danfe e relatório geral de entregas da empresa solicitando a SESAU, datada em 15/05/2017 no valor de </w:t>
      </w:r>
      <w:r w:rsidR="00F13E7A" w:rsidRPr="00F13E7A">
        <w:rPr>
          <w:rFonts w:asciiTheme="minorHAnsi" w:hAnsiTheme="minorHAnsi" w:cstheme="minorHAnsi"/>
          <w:b/>
        </w:rPr>
        <w:t>R$40.596,00 ( quarenta mil, quinhentos e noventa e seis reais)</w:t>
      </w:r>
      <w:r w:rsidR="00D1447E" w:rsidRPr="00F13E7A">
        <w:rPr>
          <w:rFonts w:asciiTheme="minorHAnsi" w:hAnsiTheme="minorHAnsi" w:cstheme="minorHAnsi"/>
        </w:rPr>
        <w:t>fls. 02/</w:t>
      </w:r>
      <w:r w:rsidR="00F13E7A" w:rsidRPr="00F13E7A">
        <w:rPr>
          <w:rFonts w:asciiTheme="minorHAnsi" w:hAnsiTheme="minorHAnsi" w:cstheme="minorHAnsi"/>
        </w:rPr>
        <w:t>14</w:t>
      </w:r>
      <w:r w:rsidR="007411E1" w:rsidRPr="00F13E7A">
        <w:rPr>
          <w:rFonts w:asciiTheme="minorHAnsi" w:hAnsiTheme="minorHAnsi" w:cstheme="minorHAnsi"/>
        </w:rPr>
        <w:t>.</w:t>
      </w:r>
    </w:p>
    <w:p w:rsidR="0064637F" w:rsidRPr="001763D8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763D8">
        <w:rPr>
          <w:rFonts w:asciiTheme="minorHAnsi" w:hAnsiTheme="minorHAnsi" w:cstheme="minorHAnsi"/>
          <w:b/>
          <w:u w:val="single"/>
        </w:rPr>
        <w:t>2 – AUTORIZAÇÃO</w:t>
      </w:r>
      <w:r w:rsidR="003A1A45" w:rsidRPr="001763D8">
        <w:rPr>
          <w:rFonts w:asciiTheme="minorHAnsi" w:hAnsiTheme="minorHAnsi" w:cstheme="minorHAnsi"/>
          <w:b/>
          <w:u w:val="single"/>
        </w:rPr>
        <w:t xml:space="preserve"> DA</w:t>
      </w:r>
      <w:r w:rsidRPr="001763D8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1763D8">
        <w:rPr>
          <w:rFonts w:asciiTheme="minorHAnsi" w:hAnsiTheme="minorHAnsi" w:cstheme="minorHAnsi"/>
          <w:b/>
          <w:u w:val="single"/>
        </w:rPr>
        <w:t>AQUISIÇÃO</w:t>
      </w:r>
      <w:r w:rsidRPr="001763D8">
        <w:rPr>
          <w:rFonts w:asciiTheme="minorHAnsi" w:hAnsiTheme="minorHAnsi" w:cstheme="minorHAnsi"/>
          <w:b/>
        </w:rPr>
        <w:t xml:space="preserve"> – </w:t>
      </w:r>
      <w:r w:rsidRPr="001763D8">
        <w:rPr>
          <w:rFonts w:asciiTheme="minorHAnsi" w:hAnsiTheme="minorHAnsi" w:cstheme="minorHAnsi"/>
        </w:rPr>
        <w:t xml:space="preserve">Verifica-se que </w:t>
      </w:r>
      <w:r w:rsidR="001763D8" w:rsidRPr="001763D8">
        <w:rPr>
          <w:rFonts w:asciiTheme="minorHAnsi" w:hAnsiTheme="minorHAnsi" w:cstheme="minorHAnsi"/>
        </w:rPr>
        <w:t>não</w:t>
      </w:r>
      <w:r w:rsidR="004D4B5C" w:rsidRPr="001763D8">
        <w:rPr>
          <w:rFonts w:asciiTheme="minorHAnsi" w:hAnsiTheme="minorHAnsi" w:cstheme="minorHAnsi"/>
        </w:rPr>
        <w:t xml:space="preserve"> </w:t>
      </w:r>
      <w:r w:rsidRPr="001763D8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1763D8">
        <w:rPr>
          <w:rFonts w:asciiTheme="minorHAnsi" w:hAnsiTheme="minorHAnsi" w:cstheme="minorHAnsi"/>
        </w:rPr>
        <w:t xml:space="preserve">aquisição dos </w:t>
      </w:r>
      <w:r w:rsidR="009C3EB0" w:rsidRPr="001763D8">
        <w:rPr>
          <w:rFonts w:asciiTheme="minorHAnsi" w:hAnsiTheme="minorHAnsi" w:cstheme="minorHAnsi"/>
        </w:rPr>
        <w:t>materiais</w:t>
      </w:r>
      <w:r w:rsidRPr="001763D8">
        <w:rPr>
          <w:rFonts w:asciiTheme="minorHAnsi" w:hAnsiTheme="minorHAnsi" w:cstheme="minorHAnsi"/>
        </w:rPr>
        <w:t xml:space="preserve">, emitida pelo gestor da SESAU. </w:t>
      </w:r>
    </w:p>
    <w:p w:rsidR="007411E1" w:rsidRPr="001763D8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1763D8">
        <w:rPr>
          <w:rFonts w:asciiTheme="minorHAnsi" w:hAnsiTheme="minorHAnsi" w:cstheme="minorHAnsi"/>
          <w:b/>
          <w:u w:val="single"/>
        </w:rPr>
        <w:t>3</w:t>
      </w:r>
      <w:r w:rsidR="007411E1" w:rsidRPr="001763D8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1763D8">
        <w:rPr>
          <w:rFonts w:asciiTheme="minorHAnsi" w:hAnsiTheme="minorHAnsi" w:cstheme="minorHAnsi"/>
          <w:b/>
        </w:rPr>
        <w:t xml:space="preserve"> – </w:t>
      </w:r>
      <w:r w:rsidR="007411E1" w:rsidRPr="001763D8">
        <w:rPr>
          <w:rFonts w:asciiTheme="minorHAnsi" w:hAnsiTheme="minorHAnsi" w:cstheme="minorHAnsi"/>
        </w:rPr>
        <w:t>Em análise aos documentos apensados aos autos observa-se</w:t>
      </w:r>
      <w:r w:rsidR="00D94A43" w:rsidRPr="001763D8">
        <w:rPr>
          <w:rFonts w:asciiTheme="minorHAnsi" w:hAnsiTheme="minorHAnsi" w:cstheme="minorHAnsi"/>
        </w:rPr>
        <w:t xml:space="preserve"> que </w:t>
      </w:r>
      <w:r w:rsidR="005627C8" w:rsidRPr="001763D8">
        <w:rPr>
          <w:rFonts w:asciiTheme="minorHAnsi" w:hAnsiTheme="minorHAnsi" w:cstheme="minorHAnsi"/>
        </w:rPr>
        <w:t xml:space="preserve">às </w:t>
      </w:r>
      <w:r w:rsidR="009C3EB0" w:rsidRPr="001763D8">
        <w:rPr>
          <w:rFonts w:asciiTheme="minorHAnsi" w:hAnsiTheme="minorHAnsi" w:cstheme="minorHAnsi"/>
        </w:rPr>
        <w:t xml:space="preserve">fls. </w:t>
      </w:r>
      <w:r w:rsidR="00A330F7" w:rsidRPr="001763D8">
        <w:rPr>
          <w:rFonts w:asciiTheme="minorHAnsi" w:hAnsiTheme="minorHAnsi" w:cstheme="minorHAnsi"/>
        </w:rPr>
        <w:t>1</w:t>
      </w:r>
      <w:r w:rsidR="001763D8" w:rsidRPr="001763D8">
        <w:rPr>
          <w:rFonts w:asciiTheme="minorHAnsi" w:hAnsiTheme="minorHAnsi" w:cstheme="minorHAnsi"/>
        </w:rPr>
        <w:t>6/20</w:t>
      </w:r>
      <w:r w:rsidR="004D4B5C" w:rsidRPr="001763D8">
        <w:rPr>
          <w:rFonts w:asciiTheme="minorHAnsi" w:hAnsiTheme="minorHAnsi" w:cstheme="minorHAnsi"/>
        </w:rPr>
        <w:t xml:space="preserve"> </w:t>
      </w:r>
      <w:r w:rsidR="00360336" w:rsidRPr="001763D8">
        <w:rPr>
          <w:rFonts w:asciiTheme="minorHAnsi" w:hAnsiTheme="minorHAnsi" w:cstheme="minorHAnsi"/>
        </w:rPr>
        <w:t>foram j</w:t>
      </w:r>
      <w:r w:rsidR="00D94A43" w:rsidRPr="001763D8">
        <w:rPr>
          <w:rFonts w:asciiTheme="minorHAnsi" w:hAnsiTheme="minorHAnsi" w:cstheme="minorHAnsi"/>
        </w:rPr>
        <w:t>untadas as</w:t>
      </w:r>
      <w:r w:rsidR="007411E1" w:rsidRPr="001763D8">
        <w:rPr>
          <w:rFonts w:asciiTheme="minorHAnsi" w:hAnsiTheme="minorHAnsi" w:cstheme="minorHAnsi"/>
        </w:rPr>
        <w:t xml:space="preserve"> Certidões de Regularidade </w:t>
      </w:r>
      <w:r w:rsidR="00D94A43" w:rsidRPr="001763D8">
        <w:rPr>
          <w:rFonts w:asciiTheme="minorHAnsi" w:hAnsiTheme="minorHAnsi" w:cstheme="minorHAnsi"/>
        </w:rPr>
        <w:t xml:space="preserve">Fiscal </w:t>
      </w:r>
      <w:r w:rsidR="007411E1" w:rsidRPr="001763D8">
        <w:rPr>
          <w:rFonts w:asciiTheme="minorHAnsi" w:hAnsiTheme="minorHAnsi" w:cstheme="minorHAnsi"/>
        </w:rPr>
        <w:t xml:space="preserve">da </w:t>
      </w:r>
      <w:r w:rsidR="00360336" w:rsidRPr="001763D8">
        <w:rPr>
          <w:rFonts w:asciiTheme="minorHAnsi" w:hAnsiTheme="minorHAnsi" w:cstheme="minorHAnsi"/>
        </w:rPr>
        <w:t>empresa</w:t>
      </w:r>
      <w:r w:rsidR="00360336" w:rsidRPr="001763D8">
        <w:rPr>
          <w:rFonts w:asciiTheme="minorHAnsi" w:hAnsiTheme="minorHAnsi" w:cstheme="minorHAnsi"/>
          <w:color w:val="FF0000"/>
        </w:rPr>
        <w:t xml:space="preserve"> </w:t>
      </w:r>
      <w:r w:rsidR="001763D8" w:rsidRPr="001763D8">
        <w:rPr>
          <w:rFonts w:asciiTheme="minorHAnsi" w:hAnsiTheme="minorHAnsi" w:cstheme="minorHAnsi"/>
          <w:b/>
        </w:rPr>
        <w:t>EMBALAR DISTRIBUIDORA DE EMBALAGES LTDA EPP (CNPJ nº 10.347.424/0001-80)</w:t>
      </w:r>
      <w:r w:rsidR="00A330F7" w:rsidRPr="001763D8">
        <w:rPr>
          <w:rFonts w:asciiTheme="minorHAnsi" w:hAnsiTheme="minorHAnsi" w:cstheme="minorHAnsi"/>
        </w:rPr>
        <w:t xml:space="preserve">, </w:t>
      </w:r>
      <w:r w:rsidR="001763D8" w:rsidRPr="001763D8">
        <w:rPr>
          <w:rFonts w:asciiTheme="minorHAnsi" w:hAnsiTheme="minorHAnsi" w:cstheme="minorHAnsi"/>
        </w:rPr>
        <w:t xml:space="preserve">porém </w:t>
      </w:r>
      <w:r w:rsidR="00A330F7" w:rsidRPr="001763D8">
        <w:rPr>
          <w:rFonts w:asciiTheme="minorHAnsi" w:hAnsiTheme="minorHAnsi" w:cstheme="minorHAnsi"/>
        </w:rPr>
        <w:t>vencidas.</w:t>
      </w:r>
    </w:p>
    <w:p w:rsidR="00D94A43" w:rsidRPr="001763D8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763D8">
        <w:rPr>
          <w:rFonts w:asciiTheme="minorHAnsi" w:hAnsiTheme="minorHAnsi" w:cstheme="minorHAnsi"/>
          <w:b/>
          <w:u w:val="single"/>
        </w:rPr>
        <w:t>4</w:t>
      </w:r>
      <w:r w:rsidR="007411E1" w:rsidRPr="001763D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1763D8">
        <w:rPr>
          <w:rFonts w:asciiTheme="minorHAnsi" w:hAnsiTheme="minorHAnsi" w:cstheme="minorHAnsi"/>
          <w:b/>
        </w:rPr>
        <w:t xml:space="preserve"> – </w:t>
      </w:r>
      <w:r w:rsidR="007411E1" w:rsidRPr="001763D8">
        <w:rPr>
          <w:rFonts w:asciiTheme="minorHAnsi" w:hAnsiTheme="minorHAnsi" w:cstheme="minorHAnsi"/>
        </w:rPr>
        <w:t xml:space="preserve">às fls. </w:t>
      </w:r>
      <w:r w:rsidR="001763D8" w:rsidRPr="001763D8">
        <w:rPr>
          <w:rFonts w:asciiTheme="minorHAnsi" w:hAnsiTheme="minorHAnsi" w:cstheme="minorHAnsi"/>
        </w:rPr>
        <w:t xml:space="preserve">21 </w:t>
      </w:r>
      <w:r w:rsidR="007411E1" w:rsidRPr="001763D8">
        <w:rPr>
          <w:rFonts w:asciiTheme="minorHAnsi" w:hAnsiTheme="minorHAnsi" w:cstheme="minorHAnsi"/>
        </w:rPr>
        <w:t>consta nos autos informações sobre a dotação orçamentária a ser utilizada para cobertura da despesa, referente</w:t>
      </w:r>
      <w:r w:rsidR="003D3EB6" w:rsidRPr="001763D8">
        <w:rPr>
          <w:rFonts w:asciiTheme="minorHAnsi" w:hAnsiTheme="minorHAnsi" w:cstheme="minorHAnsi"/>
        </w:rPr>
        <w:t xml:space="preserve"> ao exercício de 201</w:t>
      </w:r>
      <w:r w:rsidR="00A330F7" w:rsidRPr="001763D8">
        <w:rPr>
          <w:rFonts w:asciiTheme="minorHAnsi" w:hAnsiTheme="minorHAnsi" w:cstheme="minorHAnsi"/>
        </w:rPr>
        <w:t xml:space="preserve">7, às fls. </w:t>
      </w:r>
      <w:r w:rsidR="001763D8" w:rsidRPr="001763D8">
        <w:rPr>
          <w:rFonts w:asciiTheme="minorHAnsi" w:hAnsiTheme="minorHAnsi" w:cstheme="minorHAnsi"/>
        </w:rPr>
        <w:t>149</w:t>
      </w:r>
      <w:r w:rsidR="00A330F7" w:rsidRPr="001763D8">
        <w:rPr>
          <w:rFonts w:asciiTheme="minorHAnsi" w:hAnsiTheme="minorHAnsi" w:cstheme="minorHAnsi"/>
        </w:rPr>
        <w:t>, referente ao exercício de 2018</w:t>
      </w:r>
      <w:r w:rsidR="00D94A43" w:rsidRPr="001763D8">
        <w:rPr>
          <w:rFonts w:asciiTheme="minorHAnsi" w:hAnsiTheme="minorHAnsi" w:cstheme="minorHAnsi"/>
        </w:rPr>
        <w:t>.</w:t>
      </w:r>
    </w:p>
    <w:p w:rsidR="007411E1" w:rsidRPr="001763D8" w:rsidRDefault="00D94A43" w:rsidP="001763D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63D8">
        <w:rPr>
          <w:rFonts w:asciiTheme="minorHAnsi" w:hAnsiTheme="minorHAnsi" w:cstheme="minorHAnsi"/>
          <w:b/>
          <w:u w:val="single"/>
        </w:rPr>
        <w:t>5</w:t>
      </w:r>
      <w:r w:rsidR="007411E1" w:rsidRPr="001763D8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1763D8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1763D8">
        <w:rPr>
          <w:rFonts w:asciiTheme="minorHAnsi" w:hAnsiTheme="minorHAnsi" w:cstheme="minorHAnsi"/>
          <w:b/>
          <w:u w:val="single"/>
        </w:rPr>
        <w:t xml:space="preserve"> </w:t>
      </w:r>
      <w:r w:rsidR="007411E1" w:rsidRPr="001763D8">
        <w:rPr>
          <w:rFonts w:asciiTheme="minorHAnsi" w:hAnsiTheme="minorHAnsi" w:cstheme="minorHAnsi"/>
        </w:rPr>
        <w:t xml:space="preserve"> – às fls. </w:t>
      </w:r>
      <w:r w:rsidR="001763D8" w:rsidRPr="001763D8">
        <w:rPr>
          <w:rFonts w:asciiTheme="minorHAnsi" w:hAnsiTheme="minorHAnsi" w:cstheme="minorHAnsi"/>
        </w:rPr>
        <w:t>03</w:t>
      </w:r>
      <w:r w:rsidR="009C3EB0" w:rsidRPr="001763D8">
        <w:rPr>
          <w:rFonts w:asciiTheme="minorHAnsi" w:hAnsiTheme="minorHAnsi" w:cstheme="minorHAnsi"/>
        </w:rPr>
        <w:t xml:space="preserve"> </w:t>
      </w:r>
      <w:r w:rsidR="00360336" w:rsidRPr="001763D8">
        <w:rPr>
          <w:rFonts w:asciiTheme="minorHAnsi" w:hAnsiTheme="minorHAnsi" w:cstheme="minorHAnsi"/>
        </w:rPr>
        <w:t xml:space="preserve">dos autos apresenta-se </w:t>
      </w:r>
      <w:r w:rsidR="004A06B4" w:rsidRPr="001763D8">
        <w:rPr>
          <w:rFonts w:asciiTheme="minorHAnsi" w:hAnsiTheme="minorHAnsi" w:cstheme="minorHAnsi"/>
        </w:rPr>
        <w:t>o</w:t>
      </w:r>
      <w:r w:rsidR="00C60F6E" w:rsidRPr="001763D8">
        <w:rPr>
          <w:rFonts w:asciiTheme="minorHAnsi" w:hAnsiTheme="minorHAnsi" w:cstheme="minorHAnsi"/>
        </w:rPr>
        <w:t xml:space="preserve"> </w:t>
      </w:r>
      <w:r w:rsidR="00411F95" w:rsidRPr="001763D8">
        <w:rPr>
          <w:rFonts w:asciiTheme="minorHAnsi" w:hAnsiTheme="minorHAnsi" w:cstheme="minorHAnsi"/>
        </w:rPr>
        <w:t>DANFE</w:t>
      </w:r>
      <w:r w:rsidR="004A06B4" w:rsidRPr="001763D8">
        <w:rPr>
          <w:rFonts w:asciiTheme="minorHAnsi" w:hAnsiTheme="minorHAnsi" w:cstheme="minorHAnsi"/>
        </w:rPr>
        <w:t xml:space="preserve"> nº </w:t>
      </w:r>
      <w:r w:rsidR="00A330F7" w:rsidRPr="001763D8">
        <w:rPr>
          <w:rFonts w:asciiTheme="minorHAnsi" w:hAnsiTheme="minorHAnsi" w:cstheme="minorHAnsi"/>
        </w:rPr>
        <w:t>000</w:t>
      </w:r>
      <w:r w:rsidR="001763D8" w:rsidRPr="001763D8">
        <w:rPr>
          <w:rFonts w:asciiTheme="minorHAnsi" w:hAnsiTheme="minorHAnsi" w:cstheme="minorHAnsi"/>
        </w:rPr>
        <w:t>141191</w:t>
      </w:r>
      <w:r w:rsidR="004A06B4" w:rsidRPr="001763D8">
        <w:rPr>
          <w:rFonts w:asciiTheme="minorHAnsi" w:hAnsiTheme="minorHAnsi" w:cstheme="minorHAnsi"/>
        </w:rPr>
        <w:t xml:space="preserve">, </w:t>
      </w:r>
      <w:r w:rsidR="00BC64E2" w:rsidRPr="001763D8">
        <w:rPr>
          <w:rFonts w:asciiTheme="minorHAnsi" w:hAnsiTheme="minorHAnsi" w:cstheme="minorHAnsi"/>
        </w:rPr>
        <w:t xml:space="preserve">de </w:t>
      </w:r>
      <w:r w:rsidR="001763D8" w:rsidRPr="001763D8">
        <w:rPr>
          <w:rFonts w:asciiTheme="minorHAnsi" w:hAnsiTheme="minorHAnsi" w:cstheme="minorHAnsi"/>
        </w:rPr>
        <w:t>12</w:t>
      </w:r>
      <w:r w:rsidR="00BC64E2" w:rsidRPr="001763D8">
        <w:rPr>
          <w:rFonts w:asciiTheme="minorHAnsi" w:hAnsiTheme="minorHAnsi" w:cstheme="minorHAnsi"/>
        </w:rPr>
        <w:t>/</w:t>
      </w:r>
      <w:r w:rsidR="001763D8" w:rsidRPr="001763D8">
        <w:rPr>
          <w:rFonts w:asciiTheme="minorHAnsi" w:hAnsiTheme="minorHAnsi" w:cstheme="minorHAnsi"/>
        </w:rPr>
        <w:t>05</w:t>
      </w:r>
      <w:r w:rsidR="00BC64E2" w:rsidRPr="001763D8">
        <w:rPr>
          <w:rFonts w:asciiTheme="minorHAnsi" w:hAnsiTheme="minorHAnsi" w:cstheme="minorHAnsi"/>
        </w:rPr>
        <w:t>/201</w:t>
      </w:r>
      <w:r w:rsidR="001763D8" w:rsidRPr="001763D8">
        <w:rPr>
          <w:rFonts w:asciiTheme="minorHAnsi" w:hAnsiTheme="minorHAnsi" w:cstheme="minorHAnsi"/>
        </w:rPr>
        <w:t>7</w:t>
      </w:r>
      <w:r w:rsidR="00BC64E2" w:rsidRPr="001763D8">
        <w:rPr>
          <w:rFonts w:asciiTheme="minorHAnsi" w:hAnsiTheme="minorHAnsi" w:cstheme="minorHAnsi"/>
        </w:rPr>
        <w:t xml:space="preserve">, </w:t>
      </w:r>
      <w:r w:rsidR="004A06B4" w:rsidRPr="001763D8">
        <w:rPr>
          <w:rFonts w:asciiTheme="minorHAnsi" w:hAnsiTheme="minorHAnsi" w:cstheme="minorHAnsi"/>
        </w:rPr>
        <w:t xml:space="preserve">no valor de </w:t>
      </w:r>
      <w:r w:rsidR="007411E1" w:rsidRPr="001763D8">
        <w:rPr>
          <w:rFonts w:asciiTheme="minorHAnsi" w:hAnsiTheme="minorHAnsi" w:cstheme="minorHAnsi"/>
        </w:rPr>
        <w:t xml:space="preserve"> </w:t>
      </w:r>
      <w:r w:rsidR="001763D8" w:rsidRPr="001763D8">
        <w:rPr>
          <w:rFonts w:asciiTheme="minorHAnsi" w:hAnsiTheme="minorHAnsi" w:cstheme="minorHAnsi"/>
          <w:b/>
        </w:rPr>
        <w:t>R$40.596,00 ( quarenta mil, quinhentos e noventa e seis reais)</w:t>
      </w:r>
      <w:r w:rsidR="007411E1" w:rsidRPr="001763D8">
        <w:rPr>
          <w:rFonts w:asciiTheme="minorHAnsi" w:hAnsiTheme="minorHAnsi" w:cstheme="minorHAnsi"/>
          <w:b/>
        </w:rPr>
        <w:t>,</w:t>
      </w:r>
      <w:r w:rsidR="007411E1" w:rsidRPr="001763D8">
        <w:rPr>
          <w:rFonts w:asciiTheme="minorHAnsi" w:hAnsiTheme="minorHAnsi" w:cstheme="minorHAnsi"/>
        </w:rPr>
        <w:t xml:space="preserve"> da </w:t>
      </w:r>
      <w:r w:rsidRPr="001763D8">
        <w:rPr>
          <w:rFonts w:asciiTheme="minorHAnsi" w:hAnsiTheme="minorHAnsi" w:cstheme="minorHAnsi"/>
        </w:rPr>
        <w:t xml:space="preserve">empresa </w:t>
      </w:r>
      <w:r w:rsidR="001763D8" w:rsidRPr="001763D8">
        <w:rPr>
          <w:rFonts w:asciiTheme="minorHAnsi" w:hAnsiTheme="minorHAnsi" w:cstheme="minorHAnsi"/>
          <w:b/>
        </w:rPr>
        <w:t>EMBALAR DISTRIBUIDORA DE EMBALAGES LTDA EPP (CNPJ nº 10.347.424/0001-80)</w:t>
      </w:r>
      <w:r w:rsidR="005627C8" w:rsidRPr="001763D8">
        <w:rPr>
          <w:rFonts w:asciiTheme="minorHAnsi" w:hAnsiTheme="minorHAnsi" w:cstheme="minorHAnsi"/>
        </w:rPr>
        <w:t>,</w:t>
      </w:r>
      <w:r w:rsidR="00C60F6E" w:rsidRPr="001763D8">
        <w:rPr>
          <w:rFonts w:asciiTheme="minorHAnsi" w:hAnsiTheme="minorHAnsi" w:cstheme="minorHAnsi"/>
        </w:rPr>
        <w:t xml:space="preserve"> atestados</w:t>
      </w:r>
      <w:r w:rsidR="00B761EC" w:rsidRPr="001763D8">
        <w:rPr>
          <w:rFonts w:asciiTheme="minorHAnsi" w:hAnsiTheme="minorHAnsi" w:cstheme="minorHAnsi"/>
        </w:rPr>
        <w:t xml:space="preserve"> </w:t>
      </w:r>
      <w:r w:rsidR="004A06B4" w:rsidRPr="001763D8">
        <w:rPr>
          <w:rFonts w:asciiTheme="minorHAnsi" w:hAnsiTheme="minorHAnsi" w:cstheme="minorHAnsi"/>
        </w:rPr>
        <w:t>pelo Su</w:t>
      </w:r>
      <w:r w:rsidR="009C3EB0" w:rsidRPr="001763D8">
        <w:rPr>
          <w:rFonts w:asciiTheme="minorHAnsi" w:hAnsiTheme="minorHAnsi" w:cstheme="minorHAnsi"/>
        </w:rPr>
        <w:t>pervisor de Logística, Thiago de Araújo Simões</w:t>
      </w:r>
      <w:r w:rsidR="007411E1" w:rsidRPr="001763D8">
        <w:rPr>
          <w:rFonts w:asciiTheme="minorHAnsi" w:hAnsiTheme="minorHAnsi" w:cstheme="minorHAnsi"/>
        </w:rPr>
        <w:t>.</w:t>
      </w:r>
    </w:p>
    <w:p w:rsidR="004A06B4" w:rsidRPr="0081194D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1194D">
        <w:rPr>
          <w:rFonts w:asciiTheme="minorHAnsi" w:hAnsiTheme="minorHAnsi" w:cstheme="minorHAnsi"/>
          <w:b/>
          <w:u w:val="single"/>
        </w:rPr>
        <w:lastRenderedPageBreak/>
        <w:t>6 – COTAÇÕES DE PREÇOS</w:t>
      </w:r>
      <w:r w:rsidRPr="0081194D">
        <w:rPr>
          <w:rFonts w:asciiTheme="minorHAnsi" w:hAnsiTheme="minorHAnsi" w:cstheme="minorHAnsi"/>
          <w:b/>
        </w:rPr>
        <w:t xml:space="preserve"> – </w:t>
      </w:r>
      <w:r w:rsidRPr="0081194D">
        <w:rPr>
          <w:rFonts w:asciiTheme="minorHAnsi" w:hAnsiTheme="minorHAnsi" w:cstheme="minorHAnsi"/>
        </w:rPr>
        <w:t xml:space="preserve">às fls. </w:t>
      </w:r>
      <w:r w:rsidR="001763D8" w:rsidRPr="0081194D">
        <w:rPr>
          <w:rFonts w:asciiTheme="minorHAnsi" w:hAnsiTheme="minorHAnsi" w:cstheme="minorHAnsi"/>
        </w:rPr>
        <w:t>23</w:t>
      </w:r>
      <w:r w:rsidRPr="0081194D">
        <w:rPr>
          <w:rFonts w:asciiTheme="minorHAnsi" w:hAnsiTheme="minorHAnsi" w:cstheme="minorHAnsi"/>
        </w:rPr>
        <w:t>/</w:t>
      </w:r>
      <w:r w:rsidR="001763D8" w:rsidRPr="0081194D">
        <w:rPr>
          <w:rFonts w:asciiTheme="minorHAnsi" w:hAnsiTheme="minorHAnsi" w:cstheme="minorHAnsi"/>
        </w:rPr>
        <w:t>50</w:t>
      </w:r>
      <w:r w:rsidRPr="0081194D">
        <w:rPr>
          <w:rFonts w:asciiTheme="minorHAnsi" w:hAnsiTheme="minorHAnsi" w:cstheme="minorHAnsi"/>
        </w:rPr>
        <w:t xml:space="preserve"> consta cotações de preços realizadas através do </w:t>
      </w:r>
      <w:r w:rsidR="001763D8" w:rsidRPr="0081194D">
        <w:rPr>
          <w:rFonts w:asciiTheme="minorHAnsi" w:hAnsiTheme="minorHAnsi" w:cstheme="minorHAnsi"/>
        </w:rPr>
        <w:t>setor de cotações</w:t>
      </w:r>
      <w:r w:rsidRPr="0081194D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81194D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1194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1194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1194D" w:rsidRPr="00DB7757" w:rsidRDefault="004A06B4" w:rsidP="0081194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194D">
        <w:rPr>
          <w:rFonts w:asciiTheme="minorHAnsi" w:hAnsiTheme="minorHAnsi" w:cstheme="minorHAnsi"/>
          <w:b/>
          <w:u w:val="single"/>
        </w:rPr>
        <w:t>7</w:t>
      </w:r>
      <w:r w:rsidR="003A1A45" w:rsidRPr="0081194D">
        <w:rPr>
          <w:rFonts w:asciiTheme="minorHAnsi" w:hAnsiTheme="minorHAnsi" w:cstheme="minorHAnsi"/>
          <w:b/>
          <w:u w:val="single"/>
        </w:rPr>
        <w:t xml:space="preserve"> – </w:t>
      </w:r>
      <w:r w:rsidR="0081194D" w:rsidRPr="0081194D">
        <w:rPr>
          <w:rFonts w:asciiTheme="minorHAnsi" w:hAnsiTheme="minorHAnsi" w:cstheme="minorHAnsi"/>
          <w:b/>
          <w:u w:val="single"/>
        </w:rPr>
        <w:t xml:space="preserve">AUSÊNCIA DE </w:t>
      </w:r>
      <w:r w:rsidR="007411E1" w:rsidRPr="0081194D">
        <w:rPr>
          <w:rFonts w:asciiTheme="minorHAnsi" w:hAnsiTheme="minorHAnsi" w:cstheme="minorHAnsi"/>
          <w:b/>
          <w:u w:val="single"/>
        </w:rPr>
        <w:t>CONTRATO</w:t>
      </w:r>
      <w:r w:rsidR="007411E1" w:rsidRPr="0081194D">
        <w:rPr>
          <w:rFonts w:asciiTheme="minorHAnsi" w:hAnsiTheme="minorHAnsi" w:cstheme="minorHAnsi"/>
          <w:b/>
        </w:rPr>
        <w:t xml:space="preserve"> –</w:t>
      </w:r>
      <w:r w:rsidR="0081194D" w:rsidRPr="0081194D">
        <w:rPr>
          <w:rFonts w:asciiTheme="minorHAnsi" w:hAnsiTheme="minorHAnsi" w:cstheme="minorHAnsi"/>
          <w:sz w:val="21"/>
          <w:szCs w:val="21"/>
        </w:rPr>
        <w:t xml:space="preserve"> Não consta</w:t>
      </w:r>
      <w:r w:rsidR="0081194D">
        <w:rPr>
          <w:rFonts w:asciiTheme="minorHAnsi" w:hAnsiTheme="minorHAnsi" w:cstheme="minorHAnsi"/>
          <w:sz w:val="21"/>
          <w:szCs w:val="21"/>
        </w:rPr>
        <w:t xml:space="preserve"> nos autos do processo informação de cópia de contrato, consta apenas DESPACHO-SETCON setor de contratos informando sobre a inexistência do mesmo firmado entre</w:t>
      </w:r>
      <w:r w:rsidR="0081194D" w:rsidRPr="00DB7757">
        <w:rPr>
          <w:rFonts w:asciiTheme="minorHAnsi" w:hAnsiTheme="minorHAnsi" w:cstheme="minorHAnsi"/>
          <w:sz w:val="21"/>
          <w:szCs w:val="21"/>
        </w:rPr>
        <w:t xml:space="preserve"> a empresa</w:t>
      </w:r>
      <w:r w:rsidR="0081194D" w:rsidRPr="00DB77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1194D" w:rsidRPr="001763D8">
        <w:rPr>
          <w:rFonts w:asciiTheme="minorHAnsi" w:hAnsiTheme="minorHAnsi" w:cstheme="minorHAnsi"/>
          <w:b/>
        </w:rPr>
        <w:t>EMBALAR DISTRIBUIDORA DE EMBALAGES LTDA EPP (CNPJ nº 10.347.424/0001-80)</w:t>
      </w:r>
      <w:r w:rsidR="0081194D">
        <w:rPr>
          <w:rFonts w:asciiTheme="minorHAnsi" w:hAnsiTheme="minorHAnsi" w:cstheme="minorHAnsi"/>
          <w:sz w:val="21"/>
          <w:szCs w:val="21"/>
        </w:rPr>
        <w:t xml:space="preserve"> e a Sesau, o</w:t>
      </w:r>
      <w:r w:rsidR="0081194D" w:rsidRPr="00DB7757">
        <w:rPr>
          <w:rFonts w:asciiTheme="minorHAnsi" w:hAnsiTheme="minorHAnsi" w:cstheme="minorHAnsi"/>
          <w:sz w:val="21"/>
          <w:szCs w:val="21"/>
        </w:rPr>
        <w:t xml:space="preserve"> que contraria o art. 62 da Lei Federal nº 8.666/93. </w:t>
      </w:r>
    </w:p>
    <w:p w:rsidR="007411E1" w:rsidRPr="004D12CC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D12CC">
        <w:rPr>
          <w:rFonts w:asciiTheme="minorHAnsi" w:hAnsiTheme="minorHAnsi" w:cstheme="minorHAnsi"/>
          <w:b/>
          <w:u w:val="single"/>
        </w:rPr>
        <w:t>8</w:t>
      </w:r>
      <w:r w:rsidR="007411E1" w:rsidRPr="004D12CC">
        <w:rPr>
          <w:rFonts w:asciiTheme="minorHAnsi" w:hAnsiTheme="minorHAnsi" w:cstheme="minorHAnsi"/>
          <w:b/>
          <w:u w:val="single"/>
        </w:rPr>
        <w:t xml:space="preserve">  – DO ATENDIMENTO AO DECRETO ESTADUAL Nº 57.404/2018</w:t>
      </w:r>
      <w:r w:rsidR="007411E1" w:rsidRPr="004D12CC">
        <w:rPr>
          <w:rFonts w:asciiTheme="minorHAnsi" w:hAnsiTheme="minorHAnsi" w:cstheme="minorHAnsi"/>
          <w:b/>
        </w:rPr>
        <w:t xml:space="preserve"> </w:t>
      </w:r>
      <w:r w:rsidR="007411E1" w:rsidRPr="004D12CC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4D12C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4D12C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4D12C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4D12C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4D12C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4D12CC" w:rsidRPr="00DB7757" w:rsidRDefault="004D12CC" w:rsidP="004D12CC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  <w:u w:val="single"/>
        </w:rPr>
        <w:t>9</w:t>
      </w:r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- DO CUMPRIMENTO DA SÚMULA ADMINISTRATIVA DA PGE/AL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DB7757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</w:t>
      </w:r>
      <w:r w:rsidRPr="00DB7757">
        <w:rPr>
          <w:rFonts w:asciiTheme="minorHAnsi" w:hAnsiTheme="minorHAnsi" w:cs="Arial"/>
          <w:sz w:val="21"/>
          <w:szCs w:val="21"/>
        </w:rPr>
        <w:lastRenderedPageBreak/>
        <w:t xml:space="preserve">recomendações contidas na Súmula Administrativa nº 042/18 exarada pela Procuradoria Geral do Estado de Alagoas – PGE/AL, que versa sobre pagamentos pela via indenizatória. </w:t>
      </w:r>
      <w:r w:rsidRPr="00DB7757">
        <w:rPr>
          <w:rFonts w:asciiTheme="minorHAnsi" w:hAnsiTheme="minorHAnsi" w:cs="Arial"/>
          <w:i/>
          <w:sz w:val="21"/>
          <w:szCs w:val="21"/>
        </w:rPr>
        <w:t>In verbis: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a)</w:t>
      </w:r>
      <w:r w:rsidRPr="00DB7757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b)</w:t>
      </w:r>
      <w:r w:rsidRPr="00DB7757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c)</w:t>
      </w:r>
      <w:r w:rsidRPr="00DB7757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d)</w:t>
      </w:r>
      <w:r w:rsidRPr="00DB7757">
        <w:rPr>
          <w:rFonts w:asciiTheme="minorHAnsi" w:hAnsiTheme="minorHAnsi" w:cs="Arial"/>
        </w:rPr>
        <w:t xml:space="preserve"> Justificativa da escolha do fornecedor ou executante;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e)</w:t>
      </w:r>
      <w:r w:rsidRPr="00DB7757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f)</w:t>
      </w:r>
      <w:r w:rsidRPr="00DB7757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g)</w:t>
      </w:r>
      <w:r w:rsidRPr="00DB7757">
        <w:rPr>
          <w:rFonts w:asciiTheme="minorHAnsi" w:hAnsiTheme="minorHAnsi" w:cs="Arial"/>
        </w:rPr>
        <w:t xml:space="preserve"> Inocorrência de prescrição do crédito;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DB7757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4D12CC" w:rsidRPr="00DB7757" w:rsidRDefault="004D12CC" w:rsidP="004D12CC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i)</w:t>
      </w:r>
      <w:r w:rsidRPr="00DB7757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4D12CC" w:rsidRPr="00DB7757" w:rsidRDefault="004D12CC" w:rsidP="004D12CC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DB7757">
        <w:rPr>
          <w:rFonts w:asciiTheme="minorHAnsi" w:hAnsiTheme="minorHAnsi" w:cs="Arial"/>
          <w:b/>
          <w:sz w:val="21"/>
          <w:szCs w:val="21"/>
        </w:rPr>
        <w:t>“Exame dos Autos”</w:t>
      </w:r>
      <w:r w:rsidRPr="00DB7757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D12CC" w:rsidRPr="004D12CC" w:rsidRDefault="004D12CC" w:rsidP="004D12CC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="Arial"/>
          <w:b/>
          <w:u w:val="single"/>
        </w:rPr>
      </w:pPr>
      <w:r w:rsidRPr="00EE025A">
        <w:rPr>
          <w:rFonts w:asciiTheme="minorHAnsi" w:hAnsiTheme="minorHAnsi" w:cs="Arial"/>
          <w:b/>
          <w:u w:val="single"/>
        </w:rPr>
        <w:lastRenderedPageBreak/>
        <w:t>CUMPRIMENTO DAS RECOMENDAÇÕES APRESENTADAS PELA PGE/AL</w:t>
      </w:r>
      <w:r w:rsidRPr="00EE025A">
        <w:rPr>
          <w:rFonts w:asciiTheme="minorHAnsi" w:hAnsiTheme="minorHAnsi" w:cs="Arial"/>
        </w:rPr>
        <w:t xml:space="preserve"> –</w:t>
      </w:r>
      <w:r w:rsidRPr="00EE025A">
        <w:rPr>
          <w:rFonts w:asciiTheme="minorHAnsi" w:hAnsiTheme="minorHAnsi" w:cs="Arial"/>
          <w:b/>
        </w:rPr>
        <w:t xml:space="preserve"> </w:t>
      </w:r>
      <w:r w:rsidRPr="00EE025A">
        <w:rPr>
          <w:rFonts w:asciiTheme="minorHAnsi" w:hAnsiTheme="minorHAnsi" w:cs="Arial"/>
        </w:rPr>
        <w:t>Que o SESAU demonstre o cumprimento da recomendação contida na referida Súmula Administrativa nº 042/18.</w:t>
      </w:r>
    </w:p>
    <w:p w:rsidR="007411E1" w:rsidRPr="004D12CC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4D12CC">
        <w:rPr>
          <w:rFonts w:asciiTheme="minorHAnsi" w:hAnsiTheme="minorHAnsi" w:cstheme="minorHAnsi"/>
          <w:b/>
          <w:u w:val="single"/>
        </w:rPr>
        <w:t>DA NOTA DE EMPENHO</w:t>
      </w:r>
      <w:r w:rsidRPr="004D12CC">
        <w:rPr>
          <w:rFonts w:asciiTheme="minorHAnsi" w:hAnsiTheme="minorHAnsi" w:cstheme="minorHAnsi"/>
        </w:rPr>
        <w:t xml:space="preserve"> -</w:t>
      </w:r>
      <w:r w:rsidRPr="004D12CC">
        <w:rPr>
          <w:rFonts w:asciiTheme="minorHAnsi" w:hAnsiTheme="minorHAnsi" w:cstheme="minorHAnsi"/>
          <w:b/>
        </w:rPr>
        <w:t xml:space="preserve"> </w:t>
      </w:r>
      <w:r w:rsidRPr="004D12CC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4D12CC">
        <w:rPr>
          <w:rFonts w:asciiTheme="minorHAnsi" w:hAnsiTheme="minorHAnsi" w:cstheme="minorHAnsi"/>
        </w:rPr>
        <w:t>empresa</w:t>
      </w:r>
      <w:r w:rsidR="00966A13" w:rsidRPr="004D12CC">
        <w:rPr>
          <w:rFonts w:asciiTheme="minorHAnsi" w:hAnsiTheme="minorHAnsi" w:cstheme="minorHAnsi"/>
          <w:color w:val="FF0000"/>
        </w:rPr>
        <w:t xml:space="preserve"> </w:t>
      </w:r>
      <w:r w:rsidR="004D12CC" w:rsidRPr="004D12CC">
        <w:rPr>
          <w:rFonts w:asciiTheme="minorHAnsi" w:hAnsiTheme="minorHAnsi" w:cstheme="minorHAnsi"/>
          <w:b/>
        </w:rPr>
        <w:t>EMBALAR DISTRIBUIDORA DE EMBALAGES LTDA EPP (CNPJ nº 10.347.424/0001-80)</w:t>
      </w:r>
      <w:r w:rsidRPr="004D12CC">
        <w:rPr>
          <w:rFonts w:asciiTheme="minorHAnsi" w:hAnsiTheme="minorHAnsi" w:cstheme="minorHAnsi"/>
        </w:rPr>
        <w:t>no valor de</w:t>
      </w:r>
      <w:r w:rsidRPr="004D12CC">
        <w:rPr>
          <w:rFonts w:asciiTheme="minorHAnsi" w:hAnsiTheme="minorHAnsi" w:cstheme="minorHAnsi"/>
          <w:b/>
        </w:rPr>
        <w:t xml:space="preserve"> </w:t>
      </w:r>
      <w:r w:rsidR="004D12CC" w:rsidRPr="004D12CC">
        <w:rPr>
          <w:rFonts w:asciiTheme="minorHAnsi" w:hAnsiTheme="minorHAnsi" w:cstheme="minorHAnsi"/>
          <w:b/>
        </w:rPr>
        <w:t>R$40.596,00 ( quarenta mil, quinhentos e noventa e seis reais).</w:t>
      </w:r>
    </w:p>
    <w:p w:rsidR="007411E1" w:rsidRPr="004D12CC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4D12CC">
        <w:rPr>
          <w:rFonts w:asciiTheme="minorHAnsi" w:hAnsiTheme="minorHAnsi" w:cstheme="minorHAnsi"/>
          <w:b/>
          <w:u w:val="single"/>
        </w:rPr>
        <w:t>DAS CERTIDÕES</w:t>
      </w:r>
      <w:r w:rsidRPr="004D12CC">
        <w:rPr>
          <w:rFonts w:asciiTheme="minorHAnsi" w:hAnsiTheme="minorHAnsi" w:cstheme="minorHAnsi"/>
        </w:rPr>
        <w:t xml:space="preserve"> – Que </w:t>
      </w:r>
      <w:r w:rsidR="00D94A43" w:rsidRPr="004D12CC">
        <w:rPr>
          <w:rFonts w:asciiTheme="minorHAnsi" w:hAnsiTheme="minorHAnsi" w:cstheme="minorHAnsi"/>
        </w:rPr>
        <w:t xml:space="preserve">sejam juntadas aos autos </w:t>
      </w:r>
      <w:r w:rsidRPr="004D12CC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4D12CC">
        <w:rPr>
          <w:rFonts w:asciiTheme="minorHAnsi" w:hAnsiTheme="minorHAnsi" w:cstheme="minorHAnsi"/>
        </w:rPr>
        <w:t xml:space="preserve">credora </w:t>
      </w:r>
      <w:r w:rsidRPr="004D12CC">
        <w:rPr>
          <w:rFonts w:asciiTheme="minorHAnsi" w:hAnsiTheme="minorHAnsi" w:cstheme="minorHAnsi"/>
        </w:rPr>
        <w:t>quando do pagamento.</w:t>
      </w:r>
    </w:p>
    <w:p w:rsidR="007411E1" w:rsidRPr="004D12CC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4D12CC">
        <w:rPr>
          <w:rFonts w:asciiTheme="minorHAnsi" w:hAnsiTheme="minorHAnsi" w:cstheme="minorHAnsi"/>
          <w:b/>
        </w:rPr>
        <w:t xml:space="preserve"> – </w:t>
      </w:r>
      <w:r w:rsidRPr="004D12C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4D12CC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4D12CC">
        <w:rPr>
          <w:rFonts w:asciiTheme="minorHAnsi" w:hAnsiTheme="minorHAnsi" w:cstheme="minorHAnsi"/>
          <w:b/>
        </w:rPr>
        <w:t xml:space="preserve">I a </w:t>
      </w:r>
      <w:r w:rsidR="00360336" w:rsidRPr="004D12CC">
        <w:rPr>
          <w:rFonts w:asciiTheme="minorHAnsi" w:hAnsiTheme="minorHAnsi" w:cstheme="minorHAnsi"/>
          <w:b/>
        </w:rPr>
        <w:t>I</w:t>
      </w:r>
      <w:r w:rsidR="004D12CC" w:rsidRPr="004D12CC">
        <w:rPr>
          <w:rFonts w:asciiTheme="minorHAnsi" w:hAnsiTheme="minorHAnsi" w:cstheme="minorHAnsi"/>
          <w:b/>
        </w:rPr>
        <w:t>V</w:t>
      </w:r>
      <w:r w:rsidRPr="004D12CC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4D12CC">
        <w:rPr>
          <w:rFonts w:asciiTheme="minorHAnsi" w:hAnsiTheme="minorHAnsi" w:cstheme="minorHAnsi"/>
        </w:rPr>
        <w:t xml:space="preserve">coma empresa </w:t>
      </w:r>
      <w:r w:rsidRPr="004D12CC">
        <w:rPr>
          <w:rFonts w:asciiTheme="minorHAnsi" w:hAnsiTheme="minorHAnsi" w:cstheme="minorHAnsi"/>
        </w:rPr>
        <w:t xml:space="preserve">da </w:t>
      </w:r>
      <w:r w:rsidR="00A330F7" w:rsidRPr="004D12CC">
        <w:rPr>
          <w:rFonts w:asciiTheme="minorHAnsi" w:hAnsiTheme="minorHAnsi" w:cstheme="minorHAnsi"/>
        </w:rPr>
        <w:t xml:space="preserve">empresa </w:t>
      </w:r>
      <w:r w:rsidR="004D12CC" w:rsidRPr="004D12CC">
        <w:rPr>
          <w:rFonts w:asciiTheme="minorHAnsi" w:hAnsiTheme="minorHAnsi" w:cstheme="minorHAnsi"/>
          <w:b/>
        </w:rPr>
        <w:t>EMBALAR DISTRIBUIDORA DE EMBALAGES LTDA EPP (CNPJ nº 10.347.424/0001-80)</w:t>
      </w:r>
      <w:r w:rsidRPr="004D12CC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4D12CC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4D12CC">
        <w:rPr>
          <w:rFonts w:asciiTheme="minorHAnsi" w:hAnsiTheme="minorHAnsi" w:cstheme="minorHAnsi"/>
          <w:b/>
        </w:rPr>
        <w:t xml:space="preserve">     </w:t>
      </w:r>
    </w:p>
    <w:p w:rsidR="007411E1" w:rsidRPr="004D12CC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4D12CC">
        <w:rPr>
          <w:rFonts w:asciiTheme="minorHAnsi" w:hAnsiTheme="minorHAnsi" w:cstheme="minorHAnsi"/>
          <w:b/>
        </w:rPr>
        <w:t xml:space="preserve">    </w:t>
      </w:r>
      <w:r w:rsidR="00360336" w:rsidRPr="004D12CC">
        <w:rPr>
          <w:rFonts w:asciiTheme="minorHAnsi" w:hAnsiTheme="minorHAnsi" w:cstheme="minorHAnsi"/>
          <w:bCs/>
        </w:rPr>
        <w:t xml:space="preserve">Maceió-AL, </w:t>
      </w:r>
      <w:r w:rsidR="004D4B5C" w:rsidRPr="004D12CC">
        <w:rPr>
          <w:rFonts w:asciiTheme="minorHAnsi" w:hAnsiTheme="minorHAnsi" w:cstheme="minorHAnsi"/>
          <w:bCs/>
        </w:rPr>
        <w:t>0</w:t>
      </w:r>
      <w:r w:rsidR="004D12CC" w:rsidRPr="004D12CC">
        <w:rPr>
          <w:rFonts w:asciiTheme="minorHAnsi" w:hAnsiTheme="minorHAnsi" w:cstheme="minorHAnsi"/>
          <w:bCs/>
        </w:rPr>
        <w:t>6</w:t>
      </w:r>
      <w:r w:rsidR="004D4B5C" w:rsidRPr="004D12CC">
        <w:rPr>
          <w:rFonts w:asciiTheme="minorHAnsi" w:hAnsiTheme="minorHAnsi" w:cstheme="minorHAnsi"/>
          <w:bCs/>
        </w:rPr>
        <w:t xml:space="preserve"> </w:t>
      </w:r>
      <w:r w:rsidRPr="004D12CC">
        <w:rPr>
          <w:rFonts w:asciiTheme="minorHAnsi" w:hAnsiTheme="minorHAnsi" w:cstheme="minorHAnsi"/>
          <w:bCs/>
        </w:rPr>
        <w:t xml:space="preserve">de </w:t>
      </w:r>
      <w:r w:rsidR="003D3EB6" w:rsidRPr="004D12CC">
        <w:rPr>
          <w:rFonts w:asciiTheme="minorHAnsi" w:hAnsiTheme="minorHAnsi" w:cstheme="minorHAnsi"/>
          <w:bCs/>
        </w:rPr>
        <w:t>ju</w:t>
      </w:r>
      <w:r w:rsidR="004D4B5C" w:rsidRPr="004D12CC">
        <w:rPr>
          <w:rFonts w:asciiTheme="minorHAnsi" w:hAnsiTheme="minorHAnsi" w:cstheme="minorHAnsi"/>
          <w:bCs/>
        </w:rPr>
        <w:t>l</w:t>
      </w:r>
      <w:r w:rsidR="003D3EB6" w:rsidRPr="004D12CC">
        <w:rPr>
          <w:rFonts w:asciiTheme="minorHAnsi" w:hAnsiTheme="minorHAnsi" w:cstheme="minorHAnsi"/>
          <w:bCs/>
        </w:rPr>
        <w:t>ho</w:t>
      </w:r>
      <w:r w:rsidRPr="004D12CC">
        <w:rPr>
          <w:rFonts w:asciiTheme="minorHAnsi" w:hAnsiTheme="minorHAnsi" w:cstheme="minorHAnsi"/>
          <w:bCs/>
        </w:rPr>
        <w:t xml:space="preserve"> de 2018.</w:t>
      </w:r>
    </w:p>
    <w:p w:rsidR="007411E1" w:rsidRPr="004D12CC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F782B" w:rsidRPr="004D12CC" w:rsidRDefault="00CF782B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Fábio Farias de Almeida Filho</w:t>
      </w:r>
    </w:p>
    <w:p w:rsidR="007411E1" w:rsidRPr="004D12CC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D12CC">
        <w:rPr>
          <w:rFonts w:asciiTheme="minorHAnsi" w:hAnsiTheme="minorHAnsi" w:cstheme="minorHAnsi"/>
          <w:b/>
        </w:rPr>
        <w:t xml:space="preserve">Assessor </w:t>
      </w:r>
      <w:r w:rsidR="00CF782B" w:rsidRPr="004D12CC">
        <w:rPr>
          <w:rFonts w:asciiTheme="minorHAnsi" w:hAnsiTheme="minorHAnsi" w:cstheme="minorHAnsi"/>
          <w:b/>
        </w:rPr>
        <w:t>Técnico de Auditagem</w:t>
      </w:r>
      <w:r w:rsidRPr="004D12CC">
        <w:rPr>
          <w:rFonts w:asciiTheme="minorHAnsi" w:hAnsiTheme="minorHAnsi" w:cstheme="minorHAnsi"/>
          <w:b/>
        </w:rPr>
        <w:t xml:space="preserve">/Matrícula </w:t>
      </w:r>
      <w:r w:rsidR="00CF782B" w:rsidRPr="004D12CC">
        <w:rPr>
          <w:rFonts w:asciiTheme="minorHAnsi" w:hAnsiTheme="minorHAnsi" w:cstheme="minorHAnsi"/>
          <w:b/>
        </w:rPr>
        <w:t>nº 132-5</w:t>
      </w:r>
    </w:p>
    <w:p w:rsidR="007411E1" w:rsidRPr="004D12CC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4D12CC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Acolho o Parecer.</w:t>
      </w:r>
    </w:p>
    <w:p w:rsidR="007411E1" w:rsidRPr="004D12CC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>À superior consideração.</w:t>
      </w:r>
    </w:p>
    <w:p w:rsidR="007411E1" w:rsidRPr="004D12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4D12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4D12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12CC">
        <w:rPr>
          <w:rFonts w:asciiTheme="minorHAnsi" w:hAnsiTheme="minorHAnsi" w:cstheme="minorHAnsi"/>
        </w:rPr>
        <w:t xml:space="preserve">Adriana Andrade Araújo </w:t>
      </w:r>
    </w:p>
    <w:p w:rsidR="007411E1" w:rsidRPr="00A330F7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D12CC">
        <w:rPr>
          <w:rFonts w:asciiTheme="minorHAnsi" w:hAnsiTheme="minorHAnsi" w:cstheme="minorHAnsi"/>
          <w:b/>
        </w:rPr>
        <w:t>Superintendente de Auditagem - Matrícula n° 113-</w:t>
      </w:r>
      <w:r w:rsidRPr="004D12CC">
        <w:rPr>
          <w:rFonts w:asciiTheme="minorHAnsi" w:hAnsiTheme="minorHAnsi" w:cstheme="minorHAnsi"/>
          <w:b/>
          <w:sz w:val="20"/>
          <w:szCs w:val="20"/>
        </w:rPr>
        <w:t>9</w:t>
      </w:r>
    </w:p>
    <w:p w:rsidR="007411E1" w:rsidRPr="00190CF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73B" w:rsidRDefault="0026273B" w:rsidP="00CA11CE">
      <w:pPr>
        <w:spacing w:after="0" w:line="240" w:lineRule="auto"/>
      </w:pPr>
      <w:r>
        <w:separator/>
      </w:r>
    </w:p>
  </w:endnote>
  <w:endnote w:type="continuationSeparator" w:id="1">
    <w:p w:rsidR="0026273B" w:rsidRDefault="0026273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73B" w:rsidRDefault="0026273B" w:rsidP="00CA11CE">
      <w:pPr>
        <w:spacing w:after="0" w:line="240" w:lineRule="auto"/>
      </w:pPr>
      <w:r>
        <w:separator/>
      </w:r>
    </w:p>
  </w:footnote>
  <w:footnote w:type="continuationSeparator" w:id="1">
    <w:p w:rsidR="0026273B" w:rsidRDefault="0026273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2E33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96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2C1C"/>
    <w:rsid w:val="000661FB"/>
    <w:rsid w:val="0006659E"/>
    <w:rsid w:val="00082E4A"/>
    <w:rsid w:val="000855FE"/>
    <w:rsid w:val="00085E7B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763D8"/>
    <w:rsid w:val="0018183A"/>
    <w:rsid w:val="00190CFF"/>
    <w:rsid w:val="00191D94"/>
    <w:rsid w:val="00197AB1"/>
    <w:rsid w:val="001A326F"/>
    <w:rsid w:val="001A3833"/>
    <w:rsid w:val="001D3FD5"/>
    <w:rsid w:val="001E5951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273B"/>
    <w:rsid w:val="00264C4E"/>
    <w:rsid w:val="00265C8B"/>
    <w:rsid w:val="00272538"/>
    <w:rsid w:val="00277BBF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E335A"/>
    <w:rsid w:val="002F1CAB"/>
    <w:rsid w:val="0030124C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1DE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12CC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5F9C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B52F4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22E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7F6693"/>
    <w:rsid w:val="00800B83"/>
    <w:rsid w:val="00801865"/>
    <w:rsid w:val="0081194D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35CCA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3EB0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30F7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B3142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11A6"/>
    <w:rsid w:val="00B522C9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64E2"/>
    <w:rsid w:val="00BC7EF0"/>
    <w:rsid w:val="00BD1F8D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5A35"/>
    <w:rsid w:val="00CA6E2B"/>
    <w:rsid w:val="00CB2D9B"/>
    <w:rsid w:val="00CB38A7"/>
    <w:rsid w:val="00CB4B0B"/>
    <w:rsid w:val="00CC0002"/>
    <w:rsid w:val="00CC09BC"/>
    <w:rsid w:val="00CD51F4"/>
    <w:rsid w:val="00CF782B"/>
    <w:rsid w:val="00D01872"/>
    <w:rsid w:val="00D1447E"/>
    <w:rsid w:val="00D31A93"/>
    <w:rsid w:val="00D36087"/>
    <w:rsid w:val="00D41F9A"/>
    <w:rsid w:val="00D47BE3"/>
    <w:rsid w:val="00D5086A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3759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859D4"/>
    <w:rsid w:val="00E956D4"/>
    <w:rsid w:val="00EA0FF1"/>
    <w:rsid w:val="00EA27B3"/>
    <w:rsid w:val="00EB20B1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3E7A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BC70D-F997-4DDF-B861-6C353765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1262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2</cp:revision>
  <cp:lastPrinted>2018-04-04T18:44:00Z</cp:lastPrinted>
  <dcterms:created xsi:type="dcterms:W3CDTF">2018-07-06T10:45:00Z</dcterms:created>
  <dcterms:modified xsi:type="dcterms:W3CDTF">2018-07-06T10:45:00Z</dcterms:modified>
</cp:coreProperties>
</file>