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6B05C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05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230531" w:rsidRPr="006B05C4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Pr="006B05C4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2000-018213</w:t>
      </w:r>
      <w:r w:rsidR="006770F0" w:rsidRPr="006B05C4">
        <w:rPr>
          <w:rFonts w:asciiTheme="minorHAnsi" w:hAnsiTheme="minorHAnsi" w:cstheme="minorHAnsi"/>
          <w:bCs/>
          <w:sz w:val="20"/>
          <w:szCs w:val="20"/>
        </w:rPr>
        <w:t>/2017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 xml:space="preserve">, Apenso Processo nº </w:t>
      </w:r>
      <w:r w:rsidR="006B05C4" w:rsidRPr="006B05C4">
        <w:rPr>
          <w:rFonts w:asciiTheme="minorHAnsi" w:hAnsiTheme="minorHAnsi" w:cstheme="minorHAnsi"/>
          <w:bCs/>
          <w:sz w:val="20"/>
          <w:szCs w:val="20"/>
        </w:rPr>
        <w:t>2000-</w:t>
      </w:r>
      <w:proofErr w:type="gramStart"/>
      <w:r w:rsidR="005774C9" w:rsidRPr="006B05C4">
        <w:rPr>
          <w:rFonts w:asciiTheme="minorHAnsi" w:hAnsiTheme="minorHAnsi" w:cstheme="minorHAnsi"/>
          <w:bCs/>
          <w:sz w:val="20"/>
          <w:szCs w:val="20"/>
        </w:rPr>
        <w:t>014589/2015</w:t>
      </w:r>
      <w:proofErr w:type="gramEnd"/>
    </w:p>
    <w:p w:rsidR="006F051B" w:rsidRPr="006B05C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05C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6B05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TÂNIA CHRISTINE SORIANO DUARTE TENÓRIO</w:t>
      </w:r>
      <w:r w:rsidR="00A43025" w:rsidRPr="006B05C4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6B05C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05C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REQUERIMENTO</w:t>
      </w:r>
      <w:r w:rsidRPr="006B05C4">
        <w:rPr>
          <w:rFonts w:asciiTheme="minorHAnsi" w:hAnsiTheme="minorHAnsi" w:cstheme="minorHAnsi"/>
          <w:bCs/>
          <w:sz w:val="20"/>
          <w:szCs w:val="20"/>
        </w:rPr>
        <w:t>.</w:t>
      </w:r>
    </w:p>
    <w:p w:rsidR="000404A1" w:rsidRPr="006B05C4" w:rsidRDefault="00E94ECB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05C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SOL. POSIÇÃO</w:t>
      </w:r>
      <w:r w:rsidR="000404A1" w:rsidRPr="006B05C4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6B05C4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E94ECB" w:rsidRPr="006B05C4" w:rsidRDefault="006F051B" w:rsidP="00C43CD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05C4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6B05C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4C9" w:rsidRPr="006B05C4">
        <w:rPr>
          <w:rFonts w:asciiTheme="minorHAnsi" w:hAnsiTheme="minorHAnsi" w:cstheme="minorHAnsi"/>
          <w:b/>
          <w:bCs/>
          <w:sz w:val="20"/>
          <w:szCs w:val="20"/>
        </w:rPr>
        <w:t>2000-018213/2017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>, em 0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1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>(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um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>) volume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, com 74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 xml:space="preserve"> (set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ent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 xml:space="preserve">a e 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quatro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>) fls.</w:t>
      </w:r>
      <w:r w:rsidR="006B05C4" w:rsidRPr="006B05C4">
        <w:rPr>
          <w:rFonts w:asciiTheme="minorHAnsi" w:hAnsiTheme="minorHAnsi" w:cstheme="minorHAnsi"/>
          <w:bCs/>
          <w:sz w:val="20"/>
          <w:szCs w:val="20"/>
        </w:rPr>
        <w:t>,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ECB" w:rsidRPr="006B05C4">
        <w:rPr>
          <w:rFonts w:asciiTheme="minorHAnsi" w:hAnsiTheme="minorHAnsi" w:cstheme="minorHAnsi"/>
          <w:b/>
          <w:bCs/>
          <w:sz w:val="20"/>
          <w:szCs w:val="20"/>
        </w:rPr>
        <w:t>Apenso</w:t>
      </w:r>
      <w:r w:rsidR="005774C9" w:rsidRPr="006B05C4">
        <w:rPr>
          <w:rFonts w:asciiTheme="minorHAnsi" w:hAnsiTheme="minorHAnsi" w:cstheme="minorHAnsi"/>
          <w:b/>
          <w:bCs/>
          <w:sz w:val="20"/>
          <w:szCs w:val="20"/>
        </w:rPr>
        <w:t xml:space="preserve"> Processo nº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ECB" w:rsidRPr="006B05C4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5774C9" w:rsidRPr="006B05C4">
        <w:rPr>
          <w:rFonts w:asciiTheme="minorHAnsi" w:hAnsiTheme="minorHAnsi" w:cstheme="minorHAnsi"/>
          <w:b/>
          <w:bCs/>
          <w:sz w:val="20"/>
          <w:szCs w:val="20"/>
        </w:rPr>
        <w:t>14589</w:t>
      </w:r>
      <w:r w:rsidR="00E94ECB" w:rsidRPr="006B05C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774C9" w:rsidRPr="006B05C4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>, em 01(um) volume, com 3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3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 xml:space="preserve"> (trinta e </w:t>
      </w:r>
      <w:r w:rsidR="005774C9" w:rsidRPr="006B05C4">
        <w:rPr>
          <w:rFonts w:asciiTheme="minorHAnsi" w:hAnsiTheme="minorHAnsi" w:cstheme="minorHAnsi"/>
          <w:bCs/>
          <w:sz w:val="20"/>
          <w:szCs w:val="20"/>
        </w:rPr>
        <w:t>três</w:t>
      </w:r>
      <w:r w:rsidR="00E94ECB" w:rsidRPr="006B05C4">
        <w:rPr>
          <w:rFonts w:asciiTheme="minorHAnsi" w:hAnsiTheme="minorHAnsi" w:cstheme="minorHAnsi"/>
          <w:bCs/>
          <w:sz w:val="20"/>
          <w:szCs w:val="20"/>
        </w:rPr>
        <w:t>) fls</w:t>
      </w:r>
      <w:r w:rsidR="00C43CD2" w:rsidRPr="006B05C4">
        <w:rPr>
          <w:rFonts w:asciiTheme="minorHAnsi" w:hAnsiTheme="minorHAnsi" w:cstheme="minorHAnsi"/>
          <w:bCs/>
          <w:sz w:val="20"/>
          <w:szCs w:val="20"/>
        </w:rPr>
        <w:t>.</w:t>
      </w:r>
      <w:r w:rsidRPr="006B05C4">
        <w:rPr>
          <w:rFonts w:asciiTheme="minorHAnsi" w:hAnsiTheme="minorHAnsi" w:cstheme="minorHAnsi"/>
          <w:sz w:val="20"/>
          <w:szCs w:val="20"/>
        </w:rPr>
        <w:t>, que versa</w:t>
      </w:r>
      <w:r w:rsidR="006A0090" w:rsidRPr="006B05C4">
        <w:rPr>
          <w:rFonts w:asciiTheme="minorHAnsi" w:hAnsiTheme="minorHAnsi" w:cstheme="minorHAnsi"/>
          <w:sz w:val="20"/>
          <w:szCs w:val="20"/>
        </w:rPr>
        <w:t>m</w:t>
      </w:r>
      <w:r w:rsidRPr="006B05C4">
        <w:rPr>
          <w:rFonts w:asciiTheme="minorHAnsi" w:hAnsiTheme="minorHAnsi" w:cstheme="minorHAnsi"/>
          <w:sz w:val="20"/>
          <w:szCs w:val="20"/>
        </w:rPr>
        <w:t xml:space="preserve"> sobre o</w:t>
      </w:r>
      <w:r w:rsidR="006A0090" w:rsidRPr="006B05C4">
        <w:rPr>
          <w:rFonts w:asciiTheme="minorHAnsi" w:hAnsiTheme="minorHAnsi" w:cstheme="minorHAnsi"/>
          <w:sz w:val="20"/>
          <w:szCs w:val="20"/>
        </w:rPr>
        <w:t>s</w:t>
      </w:r>
      <w:r w:rsidRPr="006B05C4">
        <w:rPr>
          <w:rFonts w:asciiTheme="minorHAnsi" w:hAnsiTheme="minorHAnsi" w:cstheme="minorHAnsi"/>
          <w:sz w:val="20"/>
          <w:szCs w:val="20"/>
        </w:rPr>
        <w:t xml:space="preserve"> paga</w:t>
      </w:r>
      <w:r w:rsidR="00573BC4" w:rsidRPr="006B05C4">
        <w:rPr>
          <w:rFonts w:asciiTheme="minorHAnsi" w:hAnsiTheme="minorHAnsi" w:cstheme="minorHAnsi"/>
          <w:sz w:val="20"/>
          <w:szCs w:val="20"/>
        </w:rPr>
        <w:t>mento</w:t>
      </w:r>
      <w:r w:rsidR="006A0090" w:rsidRPr="006B05C4">
        <w:rPr>
          <w:rFonts w:asciiTheme="minorHAnsi" w:hAnsiTheme="minorHAnsi" w:cstheme="minorHAnsi"/>
          <w:sz w:val="20"/>
          <w:szCs w:val="20"/>
        </w:rPr>
        <w:t>s</w:t>
      </w:r>
      <w:r w:rsidR="00573BC4" w:rsidRPr="006B05C4">
        <w:rPr>
          <w:rFonts w:asciiTheme="minorHAnsi" w:hAnsiTheme="minorHAnsi" w:cstheme="minorHAnsi"/>
          <w:sz w:val="20"/>
          <w:szCs w:val="20"/>
        </w:rPr>
        <w:t xml:space="preserve"> </w:t>
      </w:r>
      <w:r w:rsidR="004041B9" w:rsidRPr="006B05C4">
        <w:rPr>
          <w:rFonts w:asciiTheme="minorHAnsi" w:hAnsiTheme="minorHAnsi" w:cstheme="minorHAnsi"/>
          <w:sz w:val="20"/>
          <w:szCs w:val="20"/>
        </w:rPr>
        <w:t>referente</w:t>
      </w:r>
      <w:r w:rsidR="006A0090" w:rsidRPr="006B05C4">
        <w:rPr>
          <w:rFonts w:asciiTheme="minorHAnsi" w:hAnsiTheme="minorHAnsi" w:cstheme="minorHAnsi"/>
          <w:sz w:val="20"/>
          <w:szCs w:val="20"/>
        </w:rPr>
        <w:t>s</w:t>
      </w:r>
      <w:r w:rsidR="004041B9" w:rsidRPr="006B05C4">
        <w:rPr>
          <w:rFonts w:asciiTheme="minorHAnsi" w:hAnsiTheme="minorHAnsi" w:cstheme="minorHAnsi"/>
          <w:sz w:val="20"/>
          <w:szCs w:val="20"/>
        </w:rPr>
        <w:t xml:space="preserve"> </w:t>
      </w:r>
      <w:r w:rsidR="005774C9" w:rsidRPr="006B05C4">
        <w:rPr>
          <w:rFonts w:asciiTheme="minorHAnsi" w:hAnsiTheme="minorHAnsi" w:cstheme="minorHAnsi"/>
          <w:sz w:val="20"/>
          <w:szCs w:val="20"/>
        </w:rPr>
        <w:t xml:space="preserve">à recuperação e </w:t>
      </w:r>
      <w:r w:rsidR="006B05C4" w:rsidRPr="006B05C4">
        <w:rPr>
          <w:rFonts w:asciiTheme="minorHAnsi" w:hAnsiTheme="minorHAnsi" w:cstheme="minorHAnsi"/>
          <w:sz w:val="20"/>
          <w:szCs w:val="20"/>
        </w:rPr>
        <w:t>alugué</w:t>
      </w:r>
      <w:r w:rsidR="006A0090" w:rsidRPr="006B05C4">
        <w:rPr>
          <w:rFonts w:asciiTheme="minorHAnsi" w:hAnsiTheme="minorHAnsi" w:cstheme="minorHAnsi"/>
          <w:sz w:val="20"/>
          <w:szCs w:val="20"/>
        </w:rPr>
        <w:t>is</w:t>
      </w:r>
      <w:r w:rsidR="005774C9" w:rsidRPr="006B05C4">
        <w:rPr>
          <w:rFonts w:asciiTheme="minorHAnsi" w:hAnsiTheme="minorHAnsi" w:cstheme="minorHAnsi"/>
          <w:sz w:val="20"/>
          <w:szCs w:val="20"/>
        </w:rPr>
        <w:t xml:space="preserve"> atrasados</w:t>
      </w:r>
      <w:r w:rsidR="000404A1" w:rsidRPr="006B05C4">
        <w:rPr>
          <w:rFonts w:asciiTheme="minorHAnsi" w:hAnsiTheme="minorHAnsi" w:cstheme="minorHAnsi"/>
          <w:sz w:val="20"/>
          <w:szCs w:val="20"/>
        </w:rPr>
        <w:t xml:space="preserve"> do</w:t>
      </w:r>
      <w:r w:rsidR="006A0090" w:rsidRPr="006B05C4">
        <w:rPr>
          <w:rFonts w:asciiTheme="minorHAnsi" w:hAnsiTheme="minorHAnsi" w:cstheme="minorHAnsi"/>
          <w:sz w:val="20"/>
          <w:szCs w:val="20"/>
        </w:rPr>
        <w:t xml:space="preserve"> imóve</w:t>
      </w:r>
      <w:r w:rsidR="005774C9" w:rsidRPr="006B05C4">
        <w:rPr>
          <w:rFonts w:asciiTheme="minorHAnsi" w:hAnsiTheme="minorHAnsi" w:cstheme="minorHAnsi"/>
          <w:sz w:val="20"/>
          <w:szCs w:val="20"/>
        </w:rPr>
        <w:t xml:space="preserve">l </w:t>
      </w:r>
      <w:r w:rsidR="000404A1" w:rsidRPr="006B05C4">
        <w:rPr>
          <w:rFonts w:asciiTheme="minorHAnsi" w:hAnsiTheme="minorHAnsi" w:cstheme="minorHAnsi"/>
          <w:sz w:val="20"/>
          <w:szCs w:val="20"/>
        </w:rPr>
        <w:t xml:space="preserve">situado na </w:t>
      </w:r>
      <w:r w:rsidR="005774C9" w:rsidRPr="006B05C4">
        <w:rPr>
          <w:rFonts w:asciiTheme="minorHAnsi" w:hAnsiTheme="minorHAnsi" w:cstheme="minorHAnsi"/>
          <w:sz w:val="20"/>
          <w:szCs w:val="20"/>
        </w:rPr>
        <w:t>Rua Silvério Jorge, 500, Centro</w:t>
      </w:r>
      <w:r w:rsidR="006B05C4">
        <w:rPr>
          <w:rFonts w:asciiTheme="minorHAnsi" w:hAnsiTheme="minorHAnsi" w:cstheme="minorHAnsi"/>
          <w:sz w:val="20"/>
          <w:szCs w:val="20"/>
        </w:rPr>
        <w:t>, nesta cidade, CEP nº 57.020-71</w:t>
      </w:r>
      <w:r w:rsidR="005774C9" w:rsidRPr="006B05C4">
        <w:rPr>
          <w:rFonts w:asciiTheme="minorHAnsi" w:hAnsiTheme="minorHAnsi" w:cstheme="minorHAnsi"/>
          <w:sz w:val="20"/>
          <w:szCs w:val="20"/>
        </w:rPr>
        <w:t>0</w:t>
      </w:r>
      <w:r w:rsidR="006B05C4" w:rsidRPr="006B05C4">
        <w:rPr>
          <w:rFonts w:asciiTheme="minorHAnsi" w:hAnsiTheme="minorHAnsi" w:cstheme="minorHAnsi"/>
          <w:sz w:val="20"/>
          <w:szCs w:val="20"/>
        </w:rPr>
        <w:t>, consoante a</w:t>
      </w:r>
      <w:r w:rsidR="00C43CD2" w:rsidRPr="006B05C4">
        <w:rPr>
          <w:rFonts w:asciiTheme="minorHAnsi" w:hAnsiTheme="minorHAnsi" w:cstheme="minorHAnsi"/>
          <w:sz w:val="20"/>
          <w:szCs w:val="20"/>
        </w:rPr>
        <w:t>o Contrato de L</w:t>
      </w:r>
      <w:r w:rsidR="000404A1" w:rsidRPr="006B05C4">
        <w:rPr>
          <w:rFonts w:asciiTheme="minorHAnsi" w:hAnsiTheme="minorHAnsi" w:cstheme="minorHAnsi"/>
          <w:sz w:val="20"/>
          <w:szCs w:val="20"/>
        </w:rPr>
        <w:t>ocação nº 1</w:t>
      </w:r>
      <w:r w:rsidR="00C43CD2" w:rsidRPr="006B05C4">
        <w:rPr>
          <w:rFonts w:asciiTheme="minorHAnsi" w:hAnsiTheme="minorHAnsi" w:cstheme="minorHAnsi"/>
          <w:sz w:val="20"/>
          <w:szCs w:val="20"/>
        </w:rPr>
        <w:t>82</w:t>
      </w:r>
      <w:r w:rsidR="000404A1" w:rsidRPr="006B05C4">
        <w:rPr>
          <w:rFonts w:asciiTheme="minorHAnsi" w:hAnsiTheme="minorHAnsi" w:cstheme="minorHAnsi"/>
          <w:sz w:val="20"/>
          <w:szCs w:val="20"/>
        </w:rPr>
        <w:t>/201</w:t>
      </w:r>
      <w:r w:rsidR="00C43CD2" w:rsidRPr="006B05C4">
        <w:rPr>
          <w:rFonts w:asciiTheme="minorHAnsi" w:hAnsiTheme="minorHAnsi" w:cstheme="minorHAnsi"/>
          <w:sz w:val="20"/>
          <w:szCs w:val="20"/>
        </w:rPr>
        <w:t>0</w:t>
      </w:r>
      <w:r w:rsidR="003A5FF7" w:rsidRPr="006B05C4">
        <w:rPr>
          <w:rFonts w:asciiTheme="minorHAnsi" w:hAnsiTheme="minorHAnsi" w:cstheme="minorHAnsi"/>
          <w:sz w:val="20"/>
          <w:szCs w:val="20"/>
        </w:rPr>
        <w:t>.</w:t>
      </w:r>
      <w:r w:rsidR="00445715" w:rsidRPr="006B05C4">
        <w:rPr>
          <w:rFonts w:asciiTheme="minorHAnsi" w:hAnsiTheme="minorHAnsi" w:cstheme="minorHAnsi"/>
          <w:sz w:val="20"/>
          <w:szCs w:val="20"/>
        </w:rPr>
        <w:t xml:space="preserve"> </w:t>
      </w:r>
      <w:r w:rsidRPr="006B05C4">
        <w:rPr>
          <w:rFonts w:asciiTheme="minorHAnsi" w:hAnsiTheme="minorHAnsi" w:cstheme="minorHAnsi"/>
          <w:sz w:val="20"/>
          <w:szCs w:val="20"/>
        </w:rPr>
        <w:t>A solicitação de pagamento</w:t>
      </w:r>
      <w:r w:rsidR="006A0090" w:rsidRPr="006B05C4">
        <w:rPr>
          <w:rFonts w:asciiTheme="minorHAnsi" w:hAnsiTheme="minorHAnsi" w:cstheme="minorHAnsi"/>
          <w:sz w:val="20"/>
          <w:szCs w:val="20"/>
        </w:rPr>
        <w:t xml:space="preserve"> da</w:t>
      </w:r>
      <w:r w:rsidR="000404A1" w:rsidRPr="006B05C4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C43CD2" w:rsidRPr="006B05C4">
        <w:rPr>
          <w:rFonts w:asciiTheme="minorHAnsi" w:hAnsiTheme="minorHAnsi" w:cstheme="minorHAnsi"/>
          <w:b/>
          <w:bCs/>
          <w:sz w:val="20"/>
          <w:szCs w:val="20"/>
        </w:rPr>
        <w:t>TÂNIA CHRISTINE SORIANO DUARTE TENÓRIO</w:t>
      </w:r>
      <w:r w:rsidR="000404A1" w:rsidRPr="006B05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715" w:rsidRPr="006B05C4">
        <w:rPr>
          <w:rFonts w:asciiTheme="minorHAnsi" w:hAnsiTheme="minorHAnsi" w:cstheme="minorHAnsi"/>
          <w:b/>
          <w:sz w:val="20"/>
          <w:szCs w:val="20"/>
        </w:rPr>
        <w:t>(CP</w:t>
      </w:r>
      <w:r w:rsidR="000404A1" w:rsidRPr="006B05C4">
        <w:rPr>
          <w:rFonts w:asciiTheme="minorHAnsi" w:hAnsiTheme="minorHAnsi" w:cstheme="minorHAnsi"/>
          <w:b/>
          <w:sz w:val="20"/>
          <w:szCs w:val="20"/>
        </w:rPr>
        <w:t>F</w:t>
      </w:r>
      <w:r w:rsidR="00445715" w:rsidRPr="006B05C4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C43CD2" w:rsidRPr="006B05C4">
        <w:rPr>
          <w:rFonts w:asciiTheme="minorHAnsi" w:hAnsiTheme="minorHAnsi" w:cstheme="minorHAnsi"/>
          <w:b/>
          <w:sz w:val="20"/>
          <w:szCs w:val="20"/>
        </w:rPr>
        <w:t>164.117.814-00</w:t>
      </w:r>
      <w:r w:rsidR="00445715" w:rsidRPr="006B05C4">
        <w:rPr>
          <w:rFonts w:asciiTheme="minorHAnsi" w:hAnsiTheme="minorHAnsi" w:cstheme="minorHAnsi"/>
          <w:b/>
          <w:sz w:val="20"/>
          <w:szCs w:val="20"/>
        </w:rPr>
        <w:t>)</w:t>
      </w:r>
      <w:r w:rsidRPr="006B05C4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6B05C4">
        <w:rPr>
          <w:rFonts w:asciiTheme="minorHAnsi" w:hAnsiTheme="minorHAnsi" w:cstheme="minorHAnsi"/>
          <w:b/>
          <w:sz w:val="20"/>
          <w:szCs w:val="20"/>
        </w:rPr>
        <w:t>R$</w:t>
      </w:r>
      <w:r w:rsidR="006A0090" w:rsidRPr="006B05C4">
        <w:rPr>
          <w:rFonts w:asciiTheme="minorHAnsi" w:hAnsiTheme="minorHAnsi" w:cstheme="minorHAnsi"/>
          <w:b/>
          <w:sz w:val="20"/>
          <w:szCs w:val="20"/>
        </w:rPr>
        <w:t>5</w:t>
      </w:r>
      <w:r w:rsidR="00C43CD2" w:rsidRPr="006B05C4">
        <w:rPr>
          <w:rFonts w:asciiTheme="minorHAnsi" w:hAnsiTheme="minorHAnsi" w:cstheme="minorHAnsi"/>
          <w:b/>
          <w:sz w:val="20"/>
          <w:szCs w:val="20"/>
        </w:rPr>
        <w:t>3</w:t>
      </w:r>
      <w:r w:rsidR="006A0090" w:rsidRPr="006B05C4">
        <w:rPr>
          <w:rFonts w:asciiTheme="minorHAnsi" w:hAnsiTheme="minorHAnsi" w:cstheme="minorHAnsi"/>
          <w:b/>
          <w:sz w:val="20"/>
          <w:szCs w:val="20"/>
        </w:rPr>
        <w:t>.</w:t>
      </w:r>
      <w:r w:rsidR="00C43CD2" w:rsidRPr="006B05C4">
        <w:rPr>
          <w:rFonts w:asciiTheme="minorHAnsi" w:hAnsiTheme="minorHAnsi" w:cstheme="minorHAnsi"/>
          <w:b/>
          <w:sz w:val="20"/>
          <w:szCs w:val="20"/>
        </w:rPr>
        <w:t>896,05</w:t>
      </w:r>
      <w:r w:rsidR="000404A1" w:rsidRPr="006B05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B05C4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A0090" w:rsidRPr="006B05C4">
        <w:rPr>
          <w:rFonts w:asciiTheme="minorHAnsi" w:hAnsiTheme="minorHAnsi" w:cstheme="minorHAnsi"/>
          <w:b/>
          <w:sz w:val="20"/>
          <w:szCs w:val="20"/>
        </w:rPr>
        <w:t>cinquenta</w:t>
      </w:r>
      <w:r w:rsidR="00B05623" w:rsidRPr="006B05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43CD2" w:rsidRPr="006B05C4">
        <w:rPr>
          <w:rFonts w:asciiTheme="minorHAnsi" w:hAnsiTheme="minorHAnsi" w:cstheme="minorHAnsi"/>
          <w:b/>
          <w:sz w:val="20"/>
          <w:szCs w:val="20"/>
        </w:rPr>
        <w:t xml:space="preserve">e três </w:t>
      </w:r>
      <w:r w:rsidR="00B05623" w:rsidRPr="006B05C4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C43CD2" w:rsidRPr="006B05C4">
        <w:rPr>
          <w:rFonts w:asciiTheme="minorHAnsi" w:hAnsiTheme="minorHAnsi" w:cstheme="minorHAnsi"/>
          <w:b/>
          <w:sz w:val="20"/>
          <w:szCs w:val="20"/>
        </w:rPr>
        <w:t>oitocentos e noventa e</w:t>
      </w:r>
      <w:proofErr w:type="gramEnd"/>
      <w:r w:rsidR="00C43CD2" w:rsidRPr="006B05C4">
        <w:rPr>
          <w:rFonts w:asciiTheme="minorHAnsi" w:hAnsiTheme="minorHAnsi" w:cstheme="minorHAnsi"/>
          <w:b/>
          <w:sz w:val="20"/>
          <w:szCs w:val="20"/>
        </w:rPr>
        <w:t xml:space="preserve"> seis </w:t>
      </w:r>
      <w:r w:rsidR="006A0090" w:rsidRPr="006B05C4">
        <w:rPr>
          <w:rFonts w:asciiTheme="minorHAnsi" w:hAnsiTheme="minorHAnsi" w:cstheme="minorHAnsi"/>
          <w:b/>
          <w:sz w:val="20"/>
          <w:szCs w:val="20"/>
        </w:rPr>
        <w:t xml:space="preserve">reais e </w:t>
      </w:r>
      <w:r w:rsidR="00C43CD2" w:rsidRPr="006B05C4">
        <w:rPr>
          <w:rFonts w:asciiTheme="minorHAnsi" w:hAnsiTheme="minorHAnsi" w:cstheme="minorHAnsi"/>
          <w:b/>
          <w:sz w:val="20"/>
          <w:szCs w:val="20"/>
        </w:rPr>
        <w:t>cinco</w:t>
      </w:r>
      <w:r w:rsidR="006A0090" w:rsidRPr="006B05C4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D4606" w:rsidRPr="006B05C4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6B05C4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6B05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6B05C4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05C4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6B05C4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6B05C4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230531" w:rsidRPr="006B05C4" w:rsidRDefault="00230531" w:rsidP="00C913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05C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C43CD2" w:rsidRPr="006B05C4">
        <w:rPr>
          <w:rFonts w:asciiTheme="minorHAnsi" w:hAnsiTheme="minorHAnsi" w:cstheme="minorHAnsi"/>
          <w:sz w:val="20"/>
          <w:szCs w:val="20"/>
        </w:rPr>
        <w:t>74</w:t>
      </w:r>
      <w:r w:rsidRPr="006B05C4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B05C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C43CD2" w:rsidRPr="006B05C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="00C43CD2" w:rsidRPr="006B05C4">
        <w:rPr>
          <w:rFonts w:asciiTheme="minorHAnsi" w:hAnsiTheme="minorHAnsi" w:cstheme="minorHAnsi"/>
          <w:bCs/>
          <w:sz w:val="20"/>
          <w:szCs w:val="20"/>
        </w:rPr>
        <w:t>referido processo</w:t>
      </w:r>
      <w:r w:rsidRPr="006B05C4">
        <w:rPr>
          <w:rFonts w:asciiTheme="minorHAnsi" w:hAnsiTheme="minorHAnsi" w:cstheme="minorHAnsi"/>
          <w:bCs/>
          <w:sz w:val="20"/>
          <w:szCs w:val="20"/>
        </w:rPr>
        <w:t xml:space="preserve">: </w:t>
      </w:r>
    </w:p>
    <w:p w:rsidR="00230531" w:rsidRPr="0097355F" w:rsidRDefault="00230531" w:rsidP="00C913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97355F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6B05C4" w:rsidRPr="0097355F">
        <w:rPr>
          <w:rFonts w:asciiTheme="minorHAnsi" w:hAnsiTheme="minorHAnsi" w:cstheme="minorHAnsi"/>
          <w:sz w:val="20"/>
          <w:szCs w:val="20"/>
        </w:rPr>
        <w:t>R</w:t>
      </w:r>
      <w:r w:rsidR="00C43CD2" w:rsidRPr="0097355F">
        <w:rPr>
          <w:rFonts w:asciiTheme="minorHAnsi" w:hAnsiTheme="minorHAnsi" w:cstheme="minorHAnsi"/>
          <w:sz w:val="20"/>
          <w:szCs w:val="20"/>
        </w:rPr>
        <w:t>equerimento</w:t>
      </w:r>
      <w:r w:rsidRPr="0097355F">
        <w:rPr>
          <w:rFonts w:asciiTheme="minorHAnsi" w:hAnsiTheme="minorHAnsi" w:cstheme="minorHAnsi"/>
          <w:sz w:val="20"/>
          <w:szCs w:val="20"/>
        </w:rPr>
        <w:t xml:space="preserve">, de </w:t>
      </w:r>
      <w:r w:rsidR="00C43CD2" w:rsidRPr="0097355F">
        <w:rPr>
          <w:rFonts w:asciiTheme="minorHAnsi" w:hAnsiTheme="minorHAnsi" w:cstheme="minorHAnsi"/>
          <w:sz w:val="20"/>
          <w:szCs w:val="20"/>
        </w:rPr>
        <w:t>25</w:t>
      </w:r>
      <w:r w:rsidRPr="0097355F">
        <w:rPr>
          <w:rFonts w:asciiTheme="minorHAnsi" w:hAnsiTheme="minorHAnsi" w:cstheme="minorHAnsi"/>
          <w:sz w:val="20"/>
          <w:szCs w:val="20"/>
        </w:rPr>
        <w:t>/0</w:t>
      </w:r>
      <w:r w:rsidR="00C43CD2" w:rsidRPr="0097355F">
        <w:rPr>
          <w:rFonts w:asciiTheme="minorHAnsi" w:hAnsiTheme="minorHAnsi" w:cstheme="minorHAnsi"/>
          <w:sz w:val="20"/>
          <w:szCs w:val="20"/>
        </w:rPr>
        <w:t>9</w:t>
      </w:r>
      <w:r w:rsidRPr="0097355F">
        <w:rPr>
          <w:rFonts w:asciiTheme="minorHAnsi" w:hAnsiTheme="minorHAnsi" w:cstheme="minorHAnsi"/>
          <w:sz w:val="20"/>
          <w:szCs w:val="20"/>
        </w:rPr>
        <w:t xml:space="preserve">/2017, </w:t>
      </w:r>
      <w:r w:rsidR="00097439" w:rsidRPr="0097355F">
        <w:rPr>
          <w:rFonts w:asciiTheme="minorHAnsi" w:hAnsiTheme="minorHAnsi" w:cstheme="minorHAnsi"/>
          <w:sz w:val="20"/>
          <w:szCs w:val="20"/>
        </w:rPr>
        <w:t xml:space="preserve">de lavra da requerente, </w:t>
      </w:r>
      <w:r w:rsidRPr="0097355F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B11304" w:rsidRPr="0097355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C43CD2" w:rsidRPr="0097355F">
        <w:rPr>
          <w:rFonts w:asciiTheme="minorHAnsi" w:hAnsiTheme="minorHAnsi" w:cstheme="minorHAnsi"/>
          <w:sz w:val="20"/>
          <w:szCs w:val="20"/>
        </w:rPr>
        <w:t xml:space="preserve">à recuperação e </w:t>
      </w:r>
      <w:r w:rsidR="006B05C4" w:rsidRPr="0097355F">
        <w:rPr>
          <w:rFonts w:asciiTheme="minorHAnsi" w:hAnsiTheme="minorHAnsi" w:cstheme="minorHAnsi"/>
          <w:sz w:val="20"/>
          <w:szCs w:val="20"/>
        </w:rPr>
        <w:t>alugué</w:t>
      </w:r>
      <w:r w:rsidR="00C43CD2" w:rsidRPr="0097355F">
        <w:rPr>
          <w:rFonts w:asciiTheme="minorHAnsi" w:hAnsiTheme="minorHAnsi" w:cstheme="minorHAnsi"/>
          <w:sz w:val="20"/>
          <w:szCs w:val="20"/>
        </w:rPr>
        <w:t xml:space="preserve">is atrasados do imóvel situado na Rua Silvério Jorge, </w:t>
      </w:r>
      <w:r w:rsidR="006B05C4" w:rsidRPr="0097355F">
        <w:rPr>
          <w:rFonts w:asciiTheme="minorHAnsi" w:hAnsiTheme="minorHAnsi" w:cstheme="minorHAnsi"/>
          <w:sz w:val="20"/>
          <w:szCs w:val="20"/>
        </w:rPr>
        <w:t xml:space="preserve">nº </w:t>
      </w:r>
      <w:r w:rsidR="00C43CD2" w:rsidRPr="0097355F">
        <w:rPr>
          <w:rFonts w:asciiTheme="minorHAnsi" w:hAnsiTheme="minorHAnsi" w:cstheme="minorHAnsi"/>
          <w:sz w:val="20"/>
          <w:szCs w:val="20"/>
        </w:rPr>
        <w:t>500, Centro, nesta cidade, CEP nº 57.020-7</w:t>
      </w:r>
      <w:r w:rsidR="006B05C4" w:rsidRPr="0097355F">
        <w:rPr>
          <w:rFonts w:asciiTheme="minorHAnsi" w:hAnsiTheme="minorHAnsi" w:cstheme="minorHAnsi"/>
          <w:sz w:val="20"/>
          <w:szCs w:val="20"/>
        </w:rPr>
        <w:t>1</w:t>
      </w:r>
      <w:r w:rsidR="00C43CD2" w:rsidRPr="0097355F">
        <w:rPr>
          <w:rFonts w:asciiTheme="minorHAnsi" w:hAnsiTheme="minorHAnsi" w:cstheme="minorHAnsi"/>
          <w:sz w:val="20"/>
          <w:szCs w:val="20"/>
        </w:rPr>
        <w:t>0, consoante ao Contrato de Locação nº 182/2010, junta</w:t>
      </w:r>
      <w:r w:rsidR="006B05C4" w:rsidRPr="0097355F">
        <w:rPr>
          <w:rFonts w:asciiTheme="minorHAnsi" w:hAnsiTheme="minorHAnsi" w:cstheme="minorHAnsi"/>
          <w:sz w:val="20"/>
          <w:szCs w:val="20"/>
        </w:rPr>
        <w:t>n</w:t>
      </w:r>
      <w:r w:rsidR="00C43CD2" w:rsidRPr="0097355F">
        <w:rPr>
          <w:rFonts w:asciiTheme="minorHAnsi" w:hAnsiTheme="minorHAnsi" w:cstheme="minorHAnsi"/>
          <w:sz w:val="20"/>
          <w:szCs w:val="20"/>
        </w:rPr>
        <w:t>do cópia do Contrato, 1º prim</w:t>
      </w:r>
      <w:r w:rsidR="006B05C4" w:rsidRPr="0097355F">
        <w:rPr>
          <w:rFonts w:asciiTheme="minorHAnsi" w:hAnsiTheme="minorHAnsi" w:cstheme="minorHAnsi"/>
          <w:sz w:val="20"/>
          <w:szCs w:val="20"/>
        </w:rPr>
        <w:t xml:space="preserve">eiro Termo de </w:t>
      </w:r>
      <w:proofErr w:type="spellStart"/>
      <w:r w:rsidR="006B05C4" w:rsidRPr="0097355F">
        <w:rPr>
          <w:rFonts w:asciiTheme="minorHAnsi" w:hAnsiTheme="minorHAnsi" w:cstheme="minorHAnsi"/>
          <w:sz w:val="20"/>
          <w:szCs w:val="20"/>
        </w:rPr>
        <w:t>Apostilamento</w:t>
      </w:r>
      <w:proofErr w:type="spellEnd"/>
      <w:r w:rsidR="006B05C4" w:rsidRPr="0097355F">
        <w:rPr>
          <w:rFonts w:asciiTheme="minorHAnsi" w:hAnsiTheme="minorHAnsi" w:cstheme="minorHAnsi"/>
          <w:sz w:val="20"/>
          <w:szCs w:val="20"/>
        </w:rPr>
        <w:t xml:space="preserve"> ao C</w:t>
      </w:r>
      <w:r w:rsidR="00C43CD2" w:rsidRPr="0097355F">
        <w:rPr>
          <w:rFonts w:asciiTheme="minorHAnsi" w:hAnsiTheme="minorHAnsi" w:cstheme="minorHAnsi"/>
          <w:sz w:val="20"/>
          <w:szCs w:val="20"/>
        </w:rPr>
        <w:t>ontrato, Certidão de Ônus do Imóvel, 4º Termo Aditivo ao Contrato, Avaliação</w:t>
      </w:r>
      <w:r w:rsidR="00097439" w:rsidRPr="0097355F">
        <w:rPr>
          <w:rFonts w:asciiTheme="minorHAnsi" w:hAnsiTheme="minorHAnsi" w:cstheme="minorHAnsi"/>
          <w:sz w:val="20"/>
          <w:szCs w:val="20"/>
        </w:rPr>
        <w:t>, emitida pelo SERVEAL, ficha de vistoria acompanhada de fotos ilustrativas, fotos do Imóvel depredado</w:t>
      </w:r>
      <w:r w:rsidRPr="0097355F">
        <w:rPr>
          <w:rFonts w:asciiTheme="minorHAnsi" w:hAnsiTheme="minorHAnsi" w:cstheme="minorHAnsi"/>
          <w:sz w:val="20"/>
          <w:szCs w:val="20"/>
        </w:rPr>
        <w:t xml:space="preserve"> (fls. 02/</w:t>
      </w:r>
      <w:r w:rsidR="00097439" w:rsidRPr="0097355F">
        <w:rPr>
          <w:rFonts w:asciiTheme="minorHAnsi" w:hAnsiTheme="minorHAnsi" w:cstheme="minorHAnsi"/>
          <w:sz w:val="20"/>
          <w:szCs w:val="20"/>
        </w:rPr>
        <w:t>60</w:t>
      </w:r>
      <w:r w:rsidRPr="0097355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B11304" w:rsidRPr="0097355F" w:rsidRDefault="00B11304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2 - DA AUSÊNCIA DE CONTRATO</w:t>
      </w:r>
      <w:r w:rsidRPr="00973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7355F">
        <w:rPr>
          <w:rFonts w:asciiTheme="minorHAnsi" w:hAnsiTheme="minorHAnsi" w:cstheme="minorHAnsi"/>
          <w:sz w:val="20"/>
          <w:szCs w:val="20"/>
        </w:rPr>
        <w:t xml:space="preserve">Às fls. </w:t>
      </w:r>
      <w:r w:rsidR="005E1E3B" w:rsidRPr="0097355F">
        <w:rPr>
          <w:rFonts w:asciiTheme="minorHAnsi" w:hAnsiTheme="minorHAnsi" w:cstheme="minorHAnsi"/>
          <w:sz w:val="20"/>
          <w:szCs w:val="20"/>
        </w:rPr>
        <w:t>0</w:t>
      </w:r>
      <w:r w:rsidR="00624B02" w:rsidRPr="0097355F">
        <w:rPr>
          <w:rFonts w:asciiTheme="minorHAnsi" w:hAnsiTheme="minorHAnsi" w:cstheme="minorHAnsi"/>
          <w:sz w:val="20"/>
          <w:szCs w:val="20"/>
        </w:rPr>
        <w:t>6</w:t>
      </w:r>
      <w:r w:rsidRPr="0097355F">
        <w:rPr>
          <w:rFonts w:asciiTheme="minorHAnsi" w:hAnsiTheme="minorHAnsi" w:cstheme="minorHAnsi"/>
          <w:sz w:val="20"/>
          <w:szCs w:val="20"/>
        </w:rPr>
        <w:t>/</w:t>
      </w:r>
      <w:r w:rsidR="00624B02" w:rsidRPr="0097355F">
        <w:rPr>
          <w:rFonts w:asciiTheme="minorHAnsi" w:hAnsiTheme="minorHAnsi" w:cstheme="minorHAnsi"/>
          <w:sz w:val="20"/>
          <w:szCs w:val="20"/>
        </w:rPr>
        <w:t>22</w:t>
      </w:r>
      <w:r w:rsidRPr="0097355F">
        <w:rPr>
          <w:rFonts w:asciiTheme="minorHAnsi" w:hAnsiTheme="minorHAnsi" w:cstheme="minorHAnsi"/>
          <w:sz w:val="20"/>
          <w:szCs w:val="20"/>
        </w:rPr>
        <w:t xml:space="preserve">, foi juntado </w:t>
      </w:r>
      <w:r w:rsidR="005E1E3B" w:rsidRPr="0097355F">
        <w:rPr>
          <w:rFonts w:asciiTheme="minorHAnsi" w:hAnsiTheme="minorHAnsi" w:cstheme="minorHAnsi"/>
          <w:sz w:val="20"/>
          <w:szCs w:val="20"/>
        </w:rPr>
        <w:t>à</w:t>
      </w:r>
      <w:r w:rsidRPr="0097355F">
        <w:rPr>
          <w:rFonts w:asciiTheme="minorHAnsi" w:hAnsiTheme="minorHAnsi" w:cstheme="minorHAnsi"/>
          <w:sz w:val="20"/>
          <w:szCs w:val="20"/>
        </w:rPr>
        <w:t xml:space="preserve"> có</w:t>
      </w:r>
      <w:r w:rsidR="005E1E3B" w:rsidRPr="0097355F">
        <w:rPr>
          <w:rFonts w:asciiTheme="minorHAnsi" w:hAnsiTheme="minorHAnsi" w:cstheme="minorHAnsi"/>
          <w:sz w:val="20"/>
          <w:szCs w:val="20"/>
        </w:rPr>
        <w:t>pia do contrato de Aluguel nº 1</w:t>
      </w:r>
      <w:r w:rsidR="00624B02" w:rsidRPr="0097355F">
        <w:rPr>
          <w:rFonts w:asciiTheme="minorHAnsi" w:hAnsiTheme="minorHAnsi" w:cstheme="minorHAnsi"/>
          <w:sz w:val="20"/>
          <w:szCs w:val="20"/>
        </w:rPr>
        <w:t>82</w:t>
      </w:r>
      <w:r w:rsidRPr="0097355F">
        <w:rPr>
          <w:rFonts w:asciiTheme="minorHAnsi" w:hAnsiTheme="minorHAnsi" w:cstheme="minorHAnsi"/>
          <w:sz w:val="20"/>
          <w:szCs w:val="20"/>
        </w:rPr>
        <w:t>/201</w:t>
      </w:r>
      <w:r w:rsidR="00624B02" w:rsidRPr="0097355F">
        <w:rPr>
          <w:rFonts w:asciiTheme="minorHAnsi" w:hAnsiTheme="minorHAnsi" w:cstheme="minorHAnsi"/>
          <w:sz w:val="20"/>
          <w:szCs w:val="20"/>
        </w:rPr>
        <w:t>0</w:t>
      </w:r>
      <w:r w:rsidRPr="0097355F">
        <w:rPr>
          <w:rFonts w:asciiTheme="minorHAnsi" w:hAnsiTheme="minorHAnsi" w:cstheme="minorHAnsi"/>
          <w:sz w:val="20"/>
          <w:szCs w:val="20"/>
        </w:rPr>
        <w:t>, me</w:t>
      </w:r>
      <w:r w:rsidR="00624B02" w:rsidRPr="0097355F">
        <w:rPr>
          <w:rFonts w:asciiTheme="minorHAnsi" w:hAnsiTheme="minorHAnsi" w:cstheme="minorHAnsi"/>
          <w:sz w:val="20"/>
          <w:szCs w:val="20"/>
        </w:rPr>
        <w:t>smo assim expirado desde o dia 07</w:t>
      </w:r>
      <w:r w:rsidRPr="0097355F">
        <w:rPr>
          <w:rFonts w:asciiTheme="minorHAnsi" w:hAnsiTheme="minorHAnsi" w:cstheme="minorHAnsi"/>
          <w:sz w:val="20"/>
          <w:szCs w:val="20"/>
        </w:rPr>
        <w:t>/0</w:t>
      </w:r>
      <w:r w:rsidR="00624B02" w:rsidRPr="0097355F">
        <w:rPr>
          <w:rFonts w:asciiTheme="minorHAnsi" w:hAnsiTheme="minorHAnsi" w:cstheme="minorHAnsi"/>
          <w:sz w:val="20"/>
          <w:szCs w:val="20"/>
        </w:rPr>
        <w:t>5</w:t>
      </w:r>
      <w:r w:rsidRPr="0097355F">
        <w:rPr>
          <w:rFonts w:asciiTheme="minorHAnsi" w:hAnsiTheme="minorHAnsi" w:cstheme="minorHAnsi"/>
          <w:sz w:val="20"/>
          <w:szCs w:val="20"/>
        </w:rPr>
        <w:t xml:space="preserve">/2015, </w:t>
      </w:r>
      <w:r w:rsidR="005E1E3B" w:rsidRPr="0097355F">
        <w:rPr>
          <w:rFonts w:asciiTheme="minorHAnsi" w:hAnsiTheme="minorHAnsi" w:cstheme="minorHAnsi"/>
          <w:sz w:val="20"/>
          <w:szCs w:val="20"/>
        </w:rPr>
        <w:t xml:space="preserve">acompanhado do laudo de avaliação emitido pela SERVEAL, com data de </w:t>
      </w:r>
      <w:r w:rsidR="00624B02" w:rsidRPr="0097355F">
        <w:rPr>
          <w:rFonts w:asciiTheme="minorHAnsi" w:hAnsiTheme="minorHAnsi" w:cstheme="minorHAnsi"/>
          <w:sz w:val="20"/>
          <w:szCs w:val="20"/>
        </w:rPr>
        <w:t>09</w:t>
      </w:r>
      <w:r w:rsidR="005E1E3B" w:rsidRPr="0097355F">
        <w:rPr>
          <w:rFonts w:asciiTheme="minorHAnsi" w:hAnsiTheme="minorHAnsi" w:cstheme="minorHAnsi"/>
          <w:sz w:val="20"/>
          <w:szCs w:val="20"/>
        </w:rPr>
        <w:t>/</w:t>
      </w:r>
      <w:r w:rsidR="00624B02" w:rsidRPr="0097355F">
        <w:rPr>
          <w:rFonts w:asciiTheme="minorHAnsi" w:hAnsiTheme="minorHAnsi" w:cstheme="minorHAnsi"/>
          <w:sz w:val="20"/>
          <w:szCs w:val="20"/>
        </w:rPr>
        <w:t>02</w:t>
      </w:r>
      <w:r w:rsidR="005E1E3B" w:rsidRPr="0097355F">
        <w:rPr>
          <w:rFonts w:asciiTheme="minorHAnsi" w:hAnsiTheme="minorHAnsi" w:cstheme="minorHAnsi"/>
          <w:sz w:val="20"/>
          <w:szCs w:val="20"/>
        </w:rPr>
        <w:t>/201</w:t>
      </w:r>
      <w:r w:rsidR="00624B02" w:rsidRPr="0097355F">
        <w:rPr>
          <w:rFonts w:asciiTheme="minorHAnsi" w:hAnsiTheme="minorHAnsi" w:cstheme="minorHAnsi"/>
          <w:sz w:val="20"/>
          <w:szCs w:val="20"/>
        </w:rPr>
        <w:t>0</w:t>
      </w:r>
      <w:r w:rsidR="0097355F" w:rsidRPr="0097355F">
        <w:rPr>
          <w:rFonts w:asciiTheme="minorHAnsi" w:hAnsiTheme="minorHAnsi" w:cstheme="minorHAnsi"/>
          <w:sz w:val="20"/>
          <w:szCs w:val="20"/>
        </w:rPr>
        <w:t xml:space="preserve"> (fls.23/46)</w:t>
      </w:r>
      <w:r w:rsidR="00624B02" w:rsidRPr="0097355F">
        <w:rPr>
          <w:rFonts w:asciiTheme="minorHAnsi" w:hAnsiTheme="minorHAnsi" w:cstheme="minorHAnsi"/>
          <w:sz w:val="20"/>
          <w:szCs w:val="20"/>
        </w:rPr>
        <w:t>.</w:t>
      </w:r>
    </w:p>
    <w:p w:rsidR="00B11304" w:rsidRPr="0097355F" w:rsidRDefault="00624B02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7B3E" w:rsidRPr="00973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1304" w:rsidRPr="0097355F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B11304" w:rsidRPr="0097355F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Pr="0097355F">
        <w:rPr>
          <w:rFonts w:asciiTheme="minorHAnsi" w:hAnsiTheme="minorHAnsi" w:cstheme="minorHAnsi"/>
          <w:sz w:val="20"/>
          <w:szCs w:val="20"/>
        </w:rPr>
        <w:t>que não</w:t>
      </w:r>
      <w:r w:rsidR="00B11304" w:rsidRPr="0097355F">
        <w:rPr>
          <w:rFonts w:asciiTheme="minorHAnsi" w:hAnsiTheme="minorHAnsi" w:cstheme="minorHAnsi"/>
          <w:sz w:val="20"/>
          <w:szCs w:val="20"/>
        </w:rPr>
        <w:t xml:space="preserve"> consta </w:t>
      </w:r>
      <w:r w:rsidRPr="0097355F">
        <w:rPr>
          <w:rFonts w:asciiTheme="minorHAnsi" w:hAnsiTheme="minorHAnsi" w:cstheme="minorHAnsi"/>
          <w:sz w:val="20"/>
          <w:szCs w:val="20"/>
        </w:rPr>
        <w:t xml:space="preserve">informações sobre a </w:t>
      </w:r>
      <w:r w:rsidR="00B11304" w:rsidRPr="0097355F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Pr="0097355F">
        <w:rPr>
          <w:rFonts w:asciiTheme="minorHAnsi" w:hAnsiTheme="minorHAnsi" w:cstheme="minorHAnsi"/>
          <w:sz w:val="20"/>
          <w:szCs w:val="20"/>
        </w:rPr>
        <w:t>a ser utilizada na despesa</w:t>
      </w:r>
      <w:r w:rsidR="00B11304" w:rsidRPr="0097355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1304" w:rsidRPr="0097355F" w:rsidRDefault="00624B02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11304" w:rsidRPr="00973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</w:t>
      </w:r>
      <w:r w:rsidR="00B11304" w:rsidRPr="00973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11304" w:rsidRPr="0097355F">
        <w:rPr>
          <w:rFonts w:asciiTheme="minorHAnsi" w:hAnsiTheme="minorHAnsi" w:cstheme="minorHAnsi"/>
          <w:sz w:val="20"/>
          <w:szCs w:val="20"/>
        </w:rPr>
        <w:t>Não</w:t>
      </w:r>
      <w:r w:rsidR="00B11304" w:rsidRPr="00973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1304" w:rsidRPr="0097355F">
        <w:rPr>
          <w:rFonts w:asciiTheme="minorHAnsi" w:hAnsiTheme="minorHAnsi" w:cstheme="minorHAnsi"/>
          <w:sz w:val="20"/>
          <w:szCs w:val="20"/>
        </w:rPr>
        <w:t>foi acostado aos autos a AUTORIZAÇÃO para a continuação e/ou prorrogação do contrato de aluguel, emitida pelo Ordenador de Despesas da SESAU.</w:t>
      </w:r>
    </w:p>
    <w:p w:rsidR="00C91357" w:rsidRPr="0097355F" w:rsidRDefault="00624B02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91357" w:rsidRPr="00973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ANÁLISE JURÍDICA</w:t>
      </w:r>
      <w:r w:rsidR="00C91357" w:rsidRPr="0097355F">
        <w:rPr>
          <w:rFonts w:asciiTheme="minorHAnsi" w:hAnsiTheme="minorHAnsi" w:cstheme="minorHAnsi"/>
          <w:sz w:val="20"/>
          <w:szCs w:val="20"/>
        </w:rPr>
        <w:t xml:space="preserve"> – </w:t>
      </w:r>
      <w:r w:rsidRPr="0097355F">
        <w:rPr>
          <w:rFonts w:asciiTheme="minorHAnsi" w:hAnsiTheme="minorHAnsi" w:cstheme="minorHAnsi"/>
          <w:sz w:val="20"/>
          <w:szCs w:val="20"/>
        </w:rPr>
        <w:t xml:space="preserve">Não visualizamos </w:t>
      </w:r>
      <w:r w:rsidR="00E72D23" w:rsidRPr="0097355F">
        <w:rPr>
          <w:rFonts w:asciiTheme="minorHAnsi" w:hAnsiTheme="minorHAnsi" w:cstheme="minorHAnsi"/>
          <w:sz w:val="20"/>
          <w:szCs w:val="20"/>
        </w:rPr>
        <w:t xml:space="preserve">nos autos </w:t>
      </w:r>
      <w:r w:rsidRPr="0097355F">
        <w:rPr>
          <w:rFonts w:asciiTheme="minorHAnsi" w:hAnsiTheme="minorHAnsi" w:cstheme="minorHAnsi"/>
          <w:sz w:val="20"/>
          <w:szCs w:val="20"/>
        </w:rPr>
        <w:t xml:space="preserve">nenhuma Análise Jurídica emitida pela Procuradoria Geral do Estado </w:t>
      </w:r>
      <w:r w:rsidR="00E72D23" w:rsidRPr="0097355F">
        <w:rPr>
          <w:rFonts w:asciiTheme="minorHAnsi" w:hAnsiTheme="minorHAnsi" w:cstheme="minorHAnsi"/>
          <w:sz w:val="20"/>
          <w:szCs w:val="20"/>
        </w:rPr>
        <w:t>–</w:t>
      </w:r>
      <w:r w:rsidRPr="0097355F">
        <w:rPr>
          <w:rFonts w:asciiTheme="minorHAnsi" w:hAnsiTheme="minorHAnsi" w:cstheme="minorHAnsi"/>
          <w:sz w:val="20"/>
          <w:szCs w:val="20"/>
        </w:rPr>
        <w:t xml:space="preserve"> PGE</w:t>
      </w:r>
      <w:r w:rsidR="00E72D23" w:rsidRPr="0097355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B1C9E" w:rsidRPr="0097355F" w:rsidRDefault="00E72D23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4B1C9E" w:rsidRPr="00973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973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97355F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quanto ao ato de reconhecimento d</w:t>
      </w:r>
      <w:r w:rsidR="0097355F">
        <w:rPr>
          <w:rFonts w:asciiTheme="minorHAnsi" w:hAnsiTheme="minorHAnsi" w:cstheme="minorHAnsi"/>
          <w:sz w:val="20"/>
          <w:szCs w:val="20"/>
        </w:rPr>
        <w:t>a dí</w:t>
      </w:r>
      <w:r w:rsidR="004B1C9E" w:rsidRPr="0097355F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97355F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4B1C9E" w:rsidRPr="0097355F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97355F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97355F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97355F" w:rsidRDefault="00E72D23" w:rsidP="005F7B3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97355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97355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97355F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97355F" w:rsidRPr="0097355F">
        <w:rPr>
          <w:rFonts w:asciiTheme="minorHAnsi" w:hAnsiTheme="minorHAnsi" w:cstheme="minorHAnsi"/>
          <w:sz w:val="20"/>
          <w:szCs w:val="20"/>
        </w:rPr>
        <w:t>à</w:t>
      </w:r>
      <w:r w:rsidR="00EA5CDF" w:rsidRPr="0097355F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97355F">
        <w:rPr>
          <w:rFonts w:asciiTheme="minorHAnsi" w:hAnsiTheme="minorHAnsi" w:cstheme="minorHAnsi"/>
          <w:sz w:val="20"/>
          <w:szCs w:val="20"/>
        </w:rPr>
        <w:t>-PLIC-CD n</w:t>
      </w:r>
      <w:r w:rsidR="00EA5CDF" w:rsidRPr="0097355F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97355F">
        <w:rPr>
          <w:rFonts w:asciiTheme="minorHAnsi" w:hAnsiTheme="minorHAnsi" w:cstheme="minorHAnsi"/>
          <w:sz w:val="20"/>
          <w:szCs w:val="20"/>
        </w:rPr>
        <w:t>2590</w:t>
      </w:r>
      <w:r w:rsidR="00EA5CDF" w:rsidRPr="0097355F">
        <w:rPr>
          <w:rFonts w:asciiTheme="minorHAnsi" w:hAnsiTheme="minorHAnsi" w:cstheme="minorHAnsi"/>
          <w:sz w:val="20"/>
          <w:szCs w:val="20"/>
        </w:rPr>
        <w:t>/2017</w:t>
      </w:r>
      <w:r w:rsidR="00205A34" w:rsidRPr="0097355F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97355F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97355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97355F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97355F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a)</w:t>
      </w:r>
      <w:r w:rsidRPr="0097355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b)</w:t>
      </w:r>
      <w:r w:rsidRPr="0097355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c)</w:t>
      </w:r>
      <w:r w:rsidRPr="0097355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d)</w:t>
      </w:r>
      <w:r w:rsidRPr="0097355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e)</w:t>
      </w:r>
      <w:r w:rsidRPr="0097355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f)</w:t>
      </w:r>
      <w:r w:rsidRPr="0097355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g)</w:t>
      </w:r>
      <w:r w:rsidRPr="0097355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97355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i)</w:t>
      </w:r>
      <w:r w:rsidRPr="0097355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97355F" w:rsidRDefault="001C4C31" w:rsidP="00EF304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lastRenderedPageBreak/>
        <w:t>Os autos evidenciam o cumprimento das recomendações contidas na Nota Técnica exarada no Despacho PGE-PLIC-CD nº 2590/2017, alterado pelo DESPACHO PGE-PLIC-CD nº 3517/2017,</w:t>
      </w:r>
      <w:r w:rsidRPr="0097355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7355F">
        <w:rPr>
          <w:rFonts w:asciiTheme="minorHAnsi" w:hAnsiTheme="minorHAnsi" w:cstheme="minorHAnsi"/>
          <w:sz w:val="20"/>
          <w:szCs w:val="20"/>
        </w:rPr>
        <w:t>(alínea</w:t>
      </w:r>
      <w:r w:rsidR="005F7B3E" w:rsidRPr="0097355F">
        <w:rPr>
          <w:rFonts w:asciiTheme="minorHAnsi" w:hAnsiTheme="minorHAnsi" w:cstheme="minorHAnsi"/>
          <w:sz w:val="20"/>
          <w:szCs w:val="20"/>
        </w:rPr>
        <w:t xml:space="preserve"> </w:t>
      </w:r>
      <w:r w:rsidR="005F7B3E" w:rsidRPr="0097355F">
        <w:rPr>
          <w:rFonts w:asciiTheme="minorHAnsi" w:hAnsiTheme="minorHAnsi" w:cstheme="minorHAnsi"/>
          <w:b/>
          <w:sz w:val="20"/>
          <w:szCs w:val="20"/>
        </w:rPr>
        <w:t>h</w:t>
      </w:r>
      <w:r w:rsidRPr="0097355F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97355F" w:rsidRPr="0097355F">
        <w:rPr>
          <w:rFonts w:asciiTheme="minorHAnsi" w:hAnsiTheme="minorHAnsi" w:cstheme="minorHAnsi"/>
          <w:sz w:val="20"/>
          <w:szCs w:val="20"/>
        </w:rPr>
        <w:t>à</w:t>
      </w:r>
      <w:r w:rsidRPr="0097355F">
        <w:rPr>
          <w:rFonts w:asciiTheme="minorHAnsi" w:hAnsiTheme="minorHAnsi" w:cstheme="minorHAnsi"/>
          <w:sz w:val="20"/>
          <w:szCs w:val="20"/>
        </w:rPr>
        <w:t xml:space="preserve"> demonstração de cumprimento da</w:t>
      </w:r>
      <w:r w:rsidR="00F86D41" w:rsidRPr="0097355F">
        <w:rPr>
          <w:rFonts w:asciiTheme="minorHAnsi" w:hAnsiTheme="minorHAnsi" w:cstheme="minorHAnsi"/>
          <w:sz w:val="20"/>
          <w:szCs w:val="20"/>
        </w:rPr>
        <w:t>s</w:t>
      </w:r>
      <w:r w:rsidRPr="0097355F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F86D41" w:rsidRPr="0097355F">
        <w:rPr>
          <w:rFonts w:asciiTheme="minorHAnsi" w:hAnsiTheme="minorHAnsi" w:cstheme="minorHAnsi"/>
          <w:sz w:val="20"/>
          <w:szCs w:val="20"/>
        </w:rPr>
        <w:t>ões</w:t>
      </w:r>
      <w:r w:rsidRPr="0097355F">
        <w:rPr>
          <w:rFonts w:asciiTheme="minorHAnsi" w:hAnsiTheme="minorHAnsi" w:cstheme="minorHAnsi"/>
          <w:sz w:val="20"/>
          <w:szCs w:val="20"/>
        </w:rPr>
        <w:t xml:space="preserve"> contida</w:t>
      </w:r>
      <w:r w:rsidR="00F86D41" w:rsidRPr="0097355F">
        <w:rPr>
          <w:rFonts w:asciiTheme="minorHAnsi" w:hAnsiTheme="minorHAnsi" w:cstheme="minorHAnsi"/>
          <w:sz w:val="20"/>
          <w:szCs w:val="20"/>
        </w:rPr>
        <w:t>s</w:t>
      </w:r>
      <w:r w:rsidRPr="0097355F">
        <w:rPr>
          <w:rFonts w:asciiTheme="minorHAnsi" w:hAnsiTheme="minorHAnsi" w:cstheme="minorHAnsi"/>
          <w:sz w:val="20"/>
          <w:szCs w:val="20"/>
        </w:rPr>
        <w:t xml:space="preserve"> na referida Nota Técnica (</w:t>
      </w:r>
      <w:r w:rsidRPr="0097355F">
        <w:rPr>
          <w:rFonts w:asciiTheme="minorHAnsi" w:hAnsiTheme="minorHAnsi" w:cstheme="minorHAnsi"/>
          <w:b/>
          <w:sz w:val="20"/>
          <w:szCs w:val="20"/>
        </w:rPr>
        <w:t>alínea</w:t>
      </w:r>
      <w:r w:rsidR="00F86D41" w:rsidRPr="0097355F">
        <w:rPr>
          <w:rFonts w:asciiTheme="minorHAnsi" w:hAnsiTheme="minorHAnsi" w:cstheme="minorHAnsi"/>
          <w:b/>
          <w:sz w:val="20"/>
          <w:szCs w:val="20"/>
        </w:rPr>
        <w:t>s</w:t>
      </w:r>
      <w:r w:rsidR="00F86D41" w:rsidRPr="0097355F">
        <w:rPr>
          <w:rFonts w:asciiTheme="minorHAnsi" w:hAnsiTheme="minorHAnsi" w:cstheme="minorHAnsi"/>
          <w:sz w:val="20"/>
          <w:szCs w:val="20"/>
        </w:rPr>
        <w:t xml:space="preserve">, </w:t>
      </w:r>
      <w:r w:rsidR="00F86D41" w:rsidRPr="0097355F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5F7B3E" w:rsidRPr="0097355F">
        <w:rPr>
          <w:rFonts w:asciiTheme="minorHAnsi" w:hAnsiTheme="minorHAnsi" w:cstheme="minorHAnsi"/>
          <w:b/>
          <w:sz w:val="20"/>
          <w:szCs w:val="20"/>
        </w:rPr>
        <w:t xml:space="preserve">c, d, e, f, </w:t>
      </w:r>
      <w:r w:rsidR="00F86D41" w:rsidRPr="0097355F">
        <w:rPr>
          <w:rFonts w:asciiTheme="minorHAnsi" w:hAnsiTheme="minorHAnsi" w:cstheme="minorHAnsi"/>
          <w:b/>
          <w:sz w:val="20"/>
          <w:szCs w:val="20"/>
        </w:rPr>
        <w:t>g</w:t>
      </w:r>
      <w:r w:rsidR="00F86D41" w:rsidRPr="0097355F">
        <w:rPr>
          <w:rFonts w:asciiTheme="minorHAnsi" w:hAnsiTheme="minorHAnsi" w:cstheme="minorHAnsi"/>
          <w:sz w:val="20"/>
          <w:szCs w:val="20"/>
        </w:rPr>
        <w:t xml:space="preserve"> e</w:t>
      </w:r>
      <w:r w:rsidRPr="0097355F">
        <w:rPr>
          <w:rFonts w:asciiTheme="minorHAnsi" w:hAnsiTheme="minorHAnsi" w:cstheme="minorHAnsi"/>
          <w:sz w:val="20"/>
          <w:szCs w:val="20"/>
        </w:rPr>
        <w:t xml:space="preserve"> </w:t>
      </w:r>
      <w:r w:rsidRPr="0097355F">
        <w:rPr>
          <w:rFonts w:asciiTheme="minorHAnsi" w:hAnsiTheme="minorHAnsi" w:cstheme="minorHAnsi"/>
          <w:b/>
          <w:sz w:val="20"/>
          <w:szCs w:val="20"/>
        </w:rPr>
        <w:t>i)</w:t>
      </w:r>
      <w:r w:rsidRPr="0097355F">
        <w:rPr>
          <w:rFonts w:asciiTheme="minorHAnsi" w:hAnsiTheme="minorHAnsi" w:cstheme="minorHAnsi"/>
          <w:sz w:val="20"/>
          <w:szCs w:val="20"/>
        </w:rPr>
        <w:t>.</w:t>
      </w:r>
    </w:p>
    <w:p w:rsidR="001C4C31" w:rsidRPr="0097355F" w:rsidRDefault="001C4C31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7355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7355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C4C31" w:rsidRPr="0097355F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97355F">
        <w:rPr>
          <w:rFonts w:asciiTheme="minorHAnsi" w:hAnsiTheme="minorHAnsi" w:cstheme="minorHAnsi"/>
          <w:sz w:val="20"/>
          <w:szCs w:val="20"/>
        </w:rPr>
        <w:t xml:space="preserve"> –</w:t>
      </w:r>
      <w:r w:rsidRPr="00973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57AB" w:rsidRPr="0097355F">
        <w:rPr>
          <w:rFonts w:asciiTheme="minorHAnsi" w:hAnsiTheme="minorHAnsi" w:cstheme="minorHAnsi"/>
          <w:sz w:val="20"/>
          <w:szCs w:val="20"/>
        </w:rPr>
        <w:t>Que a</w:t>
      </w:r>
      <w:r w:rsidRPr="0097355F">
        <w:rPr>
          <w:rFonts w:asciiTheme="minorHAnsi" w:hAnsiTheme="minorHAnsi" w:cstheme="minorHAnsi"/>
          <w:sz w:val="20"/>
          <w:szCs w:val="20"/>
        </w:rPr>
        <w:t xml:space="preserve"> SESAU demonstre o cumprimento da</w:t>
      </w:r>
      <w:r w:rsidR="00AB57AB" w:rsidRPr="0097355F">
        <w:rPr>
          <w:rFonts w:asciiTheme="minorHAnsi" w:hAnsiTheme="minorHAnsi" w:cstheme="minorHAnsi"/>
          <w:sz w:val="20"/>
          <w:szCs w:val="20"/>
        </w:rPr>
        <w:t>s</w:t>
      </w:r>
      <w:r w:rsidRPr="0097355F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AB57AB" w:rsidRPr="0097355F">
        <w:rPr>
          <w:rFonts w:asciiTheme="minorHAnsi" w:hAnsiTheme="minorHAnsi" w:cstheme="minorHAnsi"/>
          <w:sz w:val="20"/>
          <w:szCs w:val="20"/>
        </w:rPr>
        <w:t>ões</w:t>
      </w:r>
      <w:r w:rsidRPr="0097355F">
        <w:rPr>
          <w:rFonts w:asciiTheme="minorHAnsi" w:hAnsiTheme="minorHAnsi" w:cstheme="minorHAnsi"/>
          <w:sz w:val="20"/>
          <w:szCs w:val="20"/>
        </w:rPr>
        <w:t xml:space="preserve"> contida</w:t>
      </w:r>
      <w:r w:rsidR="00AB57AB" w:rsidRPr="0097355F">
        <w:rPr>
          <w:rFonts w:asciiTheme="minorHAnsi" w:hAnsiTheme="minorHAnsi" w:cstheme="minorHAnsi"/>
          <w:sz w:val="20"/>
          <w:szCs w:val="20"/>
        </w:rPr>
        <w:t>s</w:t>
      </w:r>
      <w:r w:rsidRPr="0097355F">
        <w:rPr>
          <w:rFonts w:asciiTheme="minorHAnsi" w:hAnsiTheme="minorHAnsi" w:cstheme="minorHAnsi"/>
          <w:sz w:val="20"/>
          <w:szCs w:val="20"/>
        </w:rPr>
        <w:t xml:space="preserve"> na referida Nota Técnica alínea</w:t>
      </w:r>
      <w:r w:rsidR="00AB57AB" w:rsidRPr="0097355F">
        <w:rPr>
          <w:rFonts w:asciiTheme="minorHAnsi" w:hAnsiTheme="minorHAnsi" w:cstheme="minorHAnsi"/>
          <w:sz w:val="20"/>
          <w:szCs w:val="20"/>
        </w:rPr>
        <w:t>s</w:t>
      </w:r>
      <w:r w:rsidRPr="0097355F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="0020603D" w:rsidRPr="0097355F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5F7B3E" w:rsidRPr="0097355F">
        <w:rPr>
          <w:rFonts w:asciiTheme="minorHAnsi" w:hAnsiTheme="minorHAnsi" w:cstheme="minorHAnsi"/>
          <w:b/>
          <w:sz w:val="20"/>
          <w:szCs w:val="20"/>
        </w:rPr>
        <w:t xml:space="preserve">c, d, e, f, </w:t>
      </w:r>
      <w:r w:rsidR="0020603D" w:rsidRPr="0097355F">
        <w:rPr>
          <w:rFonts w:asciiTheme="minorHAnsi" w:hAnsiTheme="minorHAnsi" w:cstheme="minorHAnsi"/>
          <w:b/>
          <w:sz w:val="20"/>
          <w:szCs w:val="20"/>
        </w:rPr>
        <w:t>g</w:t>
      </w:r>
      <w:r w:rsidR="0020603D" w:rsidRPr="0097355F">
        <w:rPr>
          <w:rFonts w:asciiTheme="minorHAnsi" w:hAnsiTheme="minorHAnsi" w:cstheme="minorHAnsi"/>
          <w:sz w:val="20"/>
          <w:szCs w:val="20"/>
        </w:rPr>
        <w:t xml:space="preserve"> e </w:t>
      </w:r>
      <w:r w:rsidR="0020603D" w:rsidRPr="0097355F">
        <w:rPr>
          <w:rFonts w:asciiTheme="minorHAnsi" w:hAnsiTheme="minorHAnsi" w:cstheme="minorHAnsi"/>
          <w:b/>
          <w:sz w:val="20"/>
          <w:szCs w:val="20"/>
        </w:rPr>
        <w:t>i</w:t>
      </w:r>
      <w:r w:rsidRPr="0097355F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97355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C4C31" w:rsidRPr="0097355F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97355F">
        <w:rPr>
          <w:rFonts w:asciiTheme="minorHAnsi" w:hAnsiTheme="minorHAnsi" w:cstheme="minorHAnsi"/>
          <w:sz w:val="20"/>
          <w:szCs w:val="20"/>
        </w:rPr>
        <w:t xml:space="preserve"> -</w:t>
      </w:r>
      <w:r w:rsidRPr="00973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355F">
        <w:rPr>
          <w:rFonts w:asciiTheme="minorHAnsi" w:hAnsiTheme="minorHAnsi" w:cstheme="minorHAnsi"/>
          <w:sz w:val="20"/>
          <w:szCs w:val="20"/>
        </w:rPr>
        <w:t>Que o órgão realize a emissão da Nota de Empenho e Liquidação, em favor d</w:t>
      </w:r>
      <w:r w:rsidR="00AB57AB" w:rsidRPr="0097355F">
        <w:rPr>
          <w:rFonts w:asciiTheme="minorHAnsi" w:hAnsiTheme="minorHAnsi" w:cstheme="minorHAnsi"/>
          <w:sz w:val="20"/>
          <w:szCs w:val="20"/>
        </w:rPr>
        <w:t>a</w:t>
      </w:r>
      <w:r w:rsidR="004C3DAB" w:rsidRPr="0097355F">
        <w:rPr>
          <w:rFonts w:asciiTheme="minorHAnsi" w:hAnsiTheme="minorHAnsi" w:cstheme="minorHAnsi"/>
          <w:sz w:val="20"/>
          <w:szCs w:val="20"/>
        </w:rPr>
        <w:t xml:space="preserve"> requerente</w:t>
      </w:r>
      <w:r w:rsidR="004C3DAB" w:rsidRPr="009735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72D23" w:rsidRPr="0097355F">
        <w:rPr>
          <w:rFonts w:asciiTheme="minorHAnsi" w:hAnsiTheme="minorHAnsi" w:cstheme="minorHAnsi"/>
          <w:b/>
          <w:sz w:val="20"/>
          <w:szCs w:val="20"/>
        </w:rPr>
        <w:t>TÂNIA CHRISTINE SORIANO DUARTE TENÓRIO</w:t>
      </w:r>
      <w:r w:rsidR="00AB57AB" w:rsidRPr="0097355F">
        <w:rPr>
          <w:rFonts w:asciiTheme="minorHAnsi" w:hAnsiTheme="minorHAnsi" w:cstheme="minorHAnsi"/>
          <w:sz w:val="20"/>
          <w:szCs w:val="20"/>
        </w:rPr>
        <w:t xml:space="preserve"> </w:t>
      </w:r>
      <w:r w:rsidR="00AB57AB" w:rsidRPr="0097355F">
        <w:rPr>
          <w:rFonts w:asciiTheme="minorHAnsi" w:hAnsiTheme="minorHAnsi" w:cstheme="minorHAnsi"/>
          <w:b/>
          <w:sz w:val="20"/>
          <w:szCs w:val="20"/>
        </w:rPr>
        <w:t xml:space="preserve">(CPF nº </w:t>
      </w:r>
      <w:r w:rsidR="00E72D23" w:rsidRPr="0097355F">
        <w:rPr>
          <w:rFonts w:asciiTheme="minorHAnsi" w:hAnsiTheme="minorHAnsi" w:cstheme="minorHAnsi"/>
          <w:b/>
          <w:sz w:val="20"/>
          <w:szCs w:val="20"/>
        </w:rPr>
        <w:t>164.117.814-00</w:t>
      </w:r>
      <w:r w:rsidR="00AB57AB" w:rsidRPr="0097355F">
        <w:rPr>
          <w:rFonts w:asciiTheme="minorHAnsi" w:hAnsiTheme="minorHAnsi" w:cstheme="minorHAnsi"/>
          <w:b/>
          <w:sz w:val="20"/>
          <w:szCs w:val="20"/>
        </w:rPr>
        <w:t>)</w:t>
      </w:r>
      <w:r w:rsidRPr="0097355F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97355F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9735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7355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97355F" w:rsidRDefault="00EA5CDF" w:rsidP="00EF3048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97355F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97355F">
        <w:rPr>
          <w:rFonts w:asciiTheme="minorHAnsi" w:hAnsiTheme="minorHAnsi" w:cstheme="minorHAnsi"/>
          <w:b/>
          <w:sz w:val="20"/>
          <w:szCs w:val="20"/>
        </w:rPr>
        <w:t>I</w:t>
      </w:r>
      <w:r w:rsidR="004C3DAB" w:rsidRPr="0097355F">
        <w:rPr>
          <w:rFonts w:asciiTheme="minorHAnsi" w:hAnsiTheme="minorHAnsi" w:cstheme="minorHAnsi"/>
          <w:b/>
          <w:sz w:val="20"/>
          <w:szCs w:val="20"/>
        </w:rPr>
        <w:t>II</w:t>
      </w:r>
      <w:r w:rsidRPr="0097355F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97355F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AB57AB" w:rsidRPr="0097355F">
        <w:rPr>
          <w:rFonts w:asciiTheme="minorHAnsi" w:hAnsiTheme="minorHAnsi" w:cstheme="minorHAnsi"/>
          <w:sz w:val="20"/>
          <w:szCs w:val="20"/>
        </w:rPr>
        <w:t>com a</w:t>
      </w:r>
      <w:r w:rsidR="004C3DAB" w:rsidRPr="0097355F">
        <w:rPr>
          <w:rFonts w:asciiTheme="minorHAnsi" w:hAnsiTheme="minorHAnsi" w:cstheme="minorHAnsi"/>
          <w:sz w:val="20"/>
          <w:szCs w:val="20"/>
        </w:rPr>
        <w:t xml:space="preserve"> Sr</w:t>
      </w:r>
      <w:r w:rsidR="00AB57AB" w:rsidRPr="0097355F">
        <w:rPr>
          <w:rFonts w:asciiTheme="minorHAnsi" w:hAnsiTheme="minorHAnsi" w:cstheme="minorHAnsi"/>
          <w:sz w:val="20"/>
          <w:szCs w:val="20"/>
        </w:rPr>
        <w:t>a</w:t>
      </w:r>
      <w:r w:rsidR="004C3DAB" w:rsidRPr="0097355F">
        <w:rPr>
          <w:rFonts w:asciiTheme="minorHAnsi" w:hAnsiTheme="minorHAnsi" w:cstheme="minorHAnsi"/>
          <w:sz w:val="20"/>
          <w:szCs w:val="20"/>
        </w:rPr>
        <w:t xml:space="preserve">. </w:t>
      </w:r>
      <w:r w:rsidR="00E72D23" w:rsidRPr="0097355F">
        <w:rPr>
          <w:rFonts w:asciiTheme="minorHAnsi" w:hAnsiTheme="minorHAnsi" w:cstheme="minorHAnsi"/>
          <w:b/>
          <w:sz w:val="20"/>
          <w:szCs w:val="20"/>
        </w:rPr>
        <w:t>TÂNIA CHRISTINE SORIANO DUARTE TENÓRIO</w:t>
      </w:r>
      <w:r w:rsidR="00E72D23" w:rsidRPr="0097355F">
        <w:rPr>
          <w:rFonts w:asciiTheme="minorHAnsi" w:hAnsiTheme="minorHAnsi" w:cstheme="minorHAnsi"/>
          <w:sz w:val="20"/>
          <w:szCs w:val="20"/>
        </w:rPr>
        <w:t xml:space="preserve"> </w:t>
      </w:r>
      <w:r w:rsidR="00E72D23" w:rsidRPr="0097355F">
        <w:rPr>
          <w:rFonts w:asciiTheme="minorHAnsi" w:hAnsiTheme="minorHAnsi" w:cstheme="minorHAnsi"/>
          <w:b/>
          <w:sz w:val="20"/>
          <w:szCs w:val="20"/>
        </w:rPr>
        <w:t>(CPF nº 164.117.814-00)</w:t>
      </w:r>
      <w:r w:rsidR="001C4C31" w:rsidRPr="0097355F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97355F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97355F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97355F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97355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57AB" w:rsidRPr="0097355F">
        <w:rPr>
          <w:rFonts w:asciiTheme="minorHAnsi" w:hAnsiTheme="minorHAnsi" w:cstheme="minorHAnsi"/>
          <w:bCs/>
          <w:sz w:val="20"/>
          <w:szCs w:val="20"/>
        </w:rPr>
        <w:t>0</w:t>
      </w:r>
      <w:r w:rsidR="00E72D23" w:rsidRPr="0097355F">
        <w:rPr>
          <w:rFonts w:asciiTheme="minorHAnsi" w:hAnsiTheme="minorHAnsi" w:cstheme="minorHAnsi"/>
          <w:bCs/>
          <w:sz w:val="20"/>
          <w:szCs w:val="20"/>
        </w:rPr>
        <w:t>4</w:t>
      </w:r>
      <w:r w:rsidR="0095634C" w:rsidRPr="009735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7355F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57AB" w:rsidRPr="0097355F">
        <w:rPr>
          <w:rFonts w:asciiTheme="minorHAnsi" w:hAnsiTheme="minorHAnsi" w:cstheme="minorHAnsi"/>
          <w:bCs/>
          <w:sz w:val="20"/>
          <w:szCs w:val="20"/>
        </w:rPr>
        <w:t>abril</w:t>
      </w:r>
      <w:r w:rsidRPr="0097355F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97355F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97355F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97355F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97355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97355F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97355F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97355F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97355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97355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97355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97355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355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97355F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9735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4E8" w:rsidRDefault="00D464E8" w:rsidP="003068B9">
      <w:pPr>
        <w:spacing w:after="0" w:line="240" w:lineRule="auto"/>
      </w:pPr>
      <w:r>
        <w:separator/>
      </w:r>
    </w:p>
  </w:endnote>
  <w:endnote w:type="continuationSeparator" w:id="0">
    <w:p w:rsidR="00D464E8" w:rsidRDefault="00D464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4E8" w:rsidRDefault="00D464E8" w:rsidP="003068B9">
      <w:pPr>
        <w:spacing w:after="0" w:line="240" w:lineRule="auto"/>
      </w:pPr>
      <w:r>
        <w:separator/>
      </w:r>
    </w:p>
  </w:footnote>
  <w:footnote w:type="continuationSeparator" w:id="0">
    <w:p w:rsidR="00D464E8" w:rsidRDefault="00D464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821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95F"/>
    <w:rsid w:val="000345E7"/>
    <w:rsid w:val="00034613"/>
    <w:rsid w:val="00034C42"/>
    <w:rsid w:val="0003667E"/>
    <w:rsid w:val="00036DBB"/>
    <w:rsid w:val="000404A1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439"/>
    <w:rsid w:val="00097C9A"/>
    <w:rsid w:val="000A6CED"/>
    <w:rsid w:val="000B35B4"/>
    <w:rsid w:val="000B5063"/>
    <w:rsid w:val="000B5629"/>
    <w:rsid w:val="000C0AFC"/>
    <w:rsid w:val="000C1E74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6F4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710"/>
    <w:rsid w:val="001E7F6A"/>
    <w:rsid w:val="001F1AF7"/>
    <w:rsid w:val="001F275C"/>
    <w:rsid w:val="001F453F"/>
    <w:rsid w:val="00203251"/>
    <w:rsid w:val="00204E60"/>
    <w:rsid w:val="00205A34"/>
    <w:rsid w:val="0020603D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053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1FB4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50DD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308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BC2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69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3DA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4C9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494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1E3B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5F7B3E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4B02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090"/>
    <w:rsid w:val="006A0669"/>
    <w:rsid w:val="006A1957"/>
    <w:rsid w:val="006A2160"/>
    <w:rsid w:val="006A6FEF"/>
    <w:rsid w:val="006A7577"/>
    <w:rsid w:val="006A7C9B"/>
    <w:rsid w:val="006B05C4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3E6"/>
    <w:rsid w:val="006F56F7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4CCF"/>
    <w:rsid w:val="007B55B1"/>
    <w:rsid w:val="007B706D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025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17D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7355F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B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2A26"/>
    <w:rsid w:val="00A736E5"/>
    <w:rsid w:val="00A7716F"/>
    <w:rsid w:val="00A80E1A"/>
    <w:rsid w:val="00A82A49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B57AB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AF7DBD"/>
    <w:rsid w:val="00B01A87"/>
    <w:rsid w:val="00B028AB"/>
    <w:rsid w:val="00B05623"/>
    <w:rsid w:val="00B075DD"/>
    <w:rsid w:val="00B1029F"/>
    <w:rsid w:val="00B11238"/>
    <w:rsid w:val="00B11304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358E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3ADD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5A62"/>
    <w:rsid w:val="00C36BD2"/>
    <w:rsid w:val="00C37074"/>
    <w:rsid w:val="00C435E8"/>
    <w:rsid w:val="00C43A60"/>
    <w:rsid w:val="00C43CD2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1357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045F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4E8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218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72D23"/>
    <w:rsid w:val="00E81341"/>
    <w:rsid w:val="00E81FCD"/>
    <w:rsid w:val="00E84260"/>
    <w:rsid w:val="00E84BB4"/>
    <w:rsid w:val="00E877CC"/>
    <w:rsid w:val="00E90ACB"/>
    <w:rsid w:val="00E94E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7E12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3048"/>
    <w:rsid w:val="00EF47D5"/>
    <w:rsid w:val="00EF4FD0"/>
    <w:rsid w:val="00EF548A"/>
    <w:rsid w:val="00EF5927"/>
    <w:rsid w:val="00EF641A"/>
    <w:rsid w:val="00EF649D"/>
    <w:rsid w:val="00EF78DC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6D41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4E8F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7F-7E01-4F96-9D55-9A3AC388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2018-04-04T14:59:00Z</dcterms:created>
  <dcterms:modified xsi:type="dcterms:W3CDTF">2018-04-04T14:59:00Z</dcterms:modified>
</cp:coreProperties>
</file>