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9710B" w:rsidRDefault="00C512E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710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9710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29710B">
        <w:rPr>
          <w:rFonts w:asciiTheme="minorHAnsi" w:hAnsiTheme="minorHAnsi" w:cstheme="minorHAnsi"/>
          <w:b/>
          <w:bCs/>
          <w:sz w:val="20"/>
          <w:szCs w:val="20"/>
        </w:rPr>
        <w:t>Nº</w:t>
      </w:r>
      <w:r w:rsidRPr="0029710B">
        <w:rPr>
          <w:rFonts w:asciiTheme="minorHAnsi" w:hAnsiTheme="minorHAnsi" w:cstheme="minorHAnsi"/>
          <w:bCs/>
          <w:sz w:val="20"/>
          <w:szCs w:val="20"/>
        </w:rPr>
        <w:t xml:space="preserve"> 2000-017152/2015</w:t>
      </w:r>
    </w:p>
    <w:p w:rsidR="00475A79" w:rsidRPr="0029710B" w:rsidRDefault="00C512E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710B">
        <w:rPr>
          <w:rFonts w:asciiTheme="minorHAnsi" w:hAnsiTheme="minorHAnsi" w:cstheme="minorHAnsi"/>
          <w:b/>
          <w:bCs/>
          <w:sz w:val="20"/>
          <w:szCs w:val="20"/>
        </w:rPr>
        <w:t xml:space="preserve">INTERESSADO: </w:t>
      </w:r>
      <w:r w:rsidRPr="0029710B">
        <w:rPr>
          <w:rFonts w:asciiTheme="minorHAnsi" w:hAnsiTheme="minorHAnsi" w:cstheme="minorHAnsi"/>
          <w:bCs/>
          <w:sz w:val="20"/>
          <w:szCs w:val="20"/>
        </w:rPr>
        <w:t>SECRETARIA DE ESTADO DA SAÚDE - SESAU</w:t>
      </w:r>
    </w:p>
    <w:p w:rsidR="00BC7D60" w:rsidRPr="0029710B" w:rsidRDefault="00C512E3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710B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29710B">
        <w:rPr>
          <w:rFonts w:asciiTheme="minorHAnsi" w:hAnsiTheme="minorHAnsi" w:cstheme="minorHAnsi"/>
          <w:bCs/>
          <w:sz w:val="20"/>
          <w:szCs w:val="20"/>
        </w:rPr>
        <w:t xml:space="preserve"> SOLICITAÇÃO DE SERVIÇOS DE MANUTENÇÃO PREVENTIVA DE CONDICIONADORES DE AR.</w:t>
      </w:r>
    </w:p>
    <w:p w:rsidR="00296284" w:rsidRPr="0029710B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4E36E6" w:rsidRPr="0029710B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Tratam</w:t>
      </w:r>
      <w:r w:rsidR="009E4FDC" w:rsidRPr="0029710B">
        <w:rPr>
          <w:rFonts w:asciiTheme="minorHAnsi" w:hAnsiTheme="minorHAnsi" w:cstheme="minorHAnsi"/>
          <w:sz w:val="20"/>
          <w:szCs w:val="20"/>
        </w:rPr>
        <w:t xml:space="preserve"> os autos sobre o</w:t>
      </w:r>
      <w:r w:rsidR="005C738A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29710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29710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9E4FDC" w:rsidRPr="0029710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73BB8" w:rsidRPr="0029710B">
        <w:rPr>
          <w:rFonts w:asciiTheme="minorHAnsi" w:hAnsiTheme="minorHAnsi" w:cstheme="minorHAnsi"/>
          <w:b/>
          <w:bCs/>
          <w:sz w:val="20"/>
          <w:szCs w:val="20"/>
        </w:rPr>
        <w:t>017152</w:t>
      </w:r>
      <w:r w:rsidR="009E4FDC" w:rsidRPr="0029710B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Pr="0029710B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9F467A" w:rsidRPr="0029710B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29710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405B0C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29710B">
        <w:rPr>
          <w:rFonts w:asciiTheme="minorHAnsi" w:hAnsiTheme="minorHAnsi" w:cstheme="minorHAnsi"/>
          <w:sz w:val="20"/>
          <w:szCs w:val="20"/>
        </w:rPr>
        <w:t xml:space="preserve">em </w:t>
      </w:r>
      <w:r w:rsidR="005C738A" w:rsidRPr="0029710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F73BB8" w:rsidRPr="0029710B">
        <w:rPr>
          <w:rFonts w:asciiTheme="minorHAnsi" w:hAnsiTheme="minorHAnsi" w:cstheme="minorHAnsi"/>
          <w:sz w:val="20"/>
          <w:szCs w:val="20"/>
        </w:rPr>
        <w:t>102</w:t>
      </w:r>
      <w:r w:rsidR="00286559" w:rsidRPr="0029710B">
        <w:rPr>
          <w:rFonts w:asciiTheme="minorHAnsi" w:hAnsiTheme="minorHAnsi" w:cstheme="minorHAnsi"/>
          <w:sz w:val="20"/>
          <w:szCs w:val="20"/>
        </w:rPr>
        <w:t xml:space="preserve"> (</w:t>
      </w:r>
      <w:r w:rsidR="00F73BB8" w:rsidRPr="0029710B">
        <w:rPr>
          <w:rFonts w:asciiTheme="minorHAnsi" w:hAnsiTheme="minorHAnsi" w:cstheme="minorHAnsi"/>
          <w:sz w:val="20"/>
          <w:szCs w:val="20"/>
        </w:rPr>
        <w:t>cento e duas</w:t>
      </w:r>
      <w:r w:rsidR="00286559" w:rsidRPr="0029710B">
        <w:rPr>
          <w:rFonts w:asciiTheme="minorHAnsi" w:hAnsiTheme="minorHAnsi" w:cstheme="minorHAnsi"/>
          <w:sz w:val="20"/>
          <w:szCs w:val="20"/>
        </w:rPr>
        <w:t>)</w:t>
      </w:r>
      <w:r w:rsidR="000B2638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685F30" w:rsidRPr="0029710B">
        <w:rPr>
          <w:rFonts w:asciiTheme="minorHAnsi" w:hAnsiTheme="minorHAnsi" w:cstheme="minorHAnsi"/>
          <w:sz w:val="20"/>
          <w:szCs w:val="20"/>
        </w:rPr>
        <w:t xml:space="preserve">fls., </w:t>
      </w:r>
      <w:r w:rsidR="002170BB" w:rsidRPr="0029710B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9710B">
        <w:rPr>
          <w:rFonts w:asciiTheme="minorHAnsi" w:hAnsiTheme="minorHAnsi" w:cstheme="minorHAnsi"/>
          <w:sz w:val="20"/>
          <w:szCs w:val="20"/>
        </w:rPr>
        <w:t>versa</w:t>
      </w:r>
      <w:r w:rsidR="00685F30" w:rsidRPr="0029710B">
        <w:rPr>
          <w:rFonts w:asciiTheme="minorHAnsi" w:hAnsiTheme="minorHAnsi" w:cstheme="minorHAnsi"/>
          <w:sz w:val="20"/>
          <w:szCs w:val="20"/>
        </w:rPr>
        <w:t>m</w:t>
      </w:r>
      <w:r w:rsidR="00E96A71" w:rsidRPr="0029710B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9710B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Pr="0029710B">
        <w:rPr>
          <w:rFonts w:asciiTheme="minorHAnsi" w:hAnsiTheme="minorHAnsi" w:cstheme="minorHAnsi"/>
          <w:sz w:val="20"/>
          <w:szCs w:val="20"/>
        </w:rPr>
        <w:t xml:space="preserve">de </w:t>
      </w:r>
      <w:r w:rsidR="00286559" w:rsidRPr="0029710B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F467A" w:rsidRPr="0029710B">
        <w:rPr>
          <w:rFonts w:asciiTheme="minorHAnsi" w:hAnsiTheme="minorHAnsi" w:cstheme="minorHAnsi"/>
          <w:bCs/>
          <w:sz w:val="20"/>
          <w:szCs w:val="20"/>
        </w:rPr>
        <w:t>de manutenção preventiva de condicionadores de ar</w:t>
      </w:r>
      <w:r w:rsidR="009F467A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286559" w:rsidRPr="0029710B">
        <w:rPr>
          <w:rFonts w:asciiTheme="minorHAnsi" w:hAnsiTheme="minorHAnsi" w:cstheme="minorHAnsi"/>
          <w:sz w:val="20"/>
          <w:szCs w:val="20"/>
        </w:rPr>
        <w:t>prestados à</w:t>
      </w:r>
      <w:r w:rsidRPr="0029710B">
        <w:rPr>
          <w:rFonts w:asciiTheme="minorHAnsi" w:hAnsiTheme="minorHAnsi" w:cstheme="minorHAnsi"/>
          <w:sz w:val="20"/>
          <w:szCs w:val="20"/>
        </w:rPr>
        <w:t xml:space="preserve"> Secretaria de Estado da Saúde </w:t>
      </w:r>
      <w:r w:rsidR="00286559" w:rsidRPr="0029710B">
        <w:rPr>
          <w:rFonts w:asciiTheme="minorHAnsi" w:hAnsiTheme="minorHAnsi" w:cstheme="minorHAnsi"/>
          <w:sz w:val="20"/>
          <w:szCs w:val="20"/>
        </w:rPr>
        <w:t>– SESAU.</w:t>
      </w:r>
      <w:r w:rsidR="00244026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4E36E6" w:rsidRPr="0029710B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F73BB8" w:rsidRPr="0029710B">
        <w:rPr>
          <w:rFonts w:asciiTheme="minorHAnsi" w:hAnsiTheme="minorHAnsi" w:cstheme="minorHAnsi"/>
          <w:sz w:val="20"/>
          <w:szCs w:val="20"/>
        </w:rPr>
        <w:t>7.3</w:t>
      </w:r>
      <w:r w:rsidR="002D27B8" w:rsidRPr="0029710B">
        <w:rPr>
          <w:rFonts w:asciiTheme="minorHAnsi" w:hAnsiTheme="minorHAnsi" w:cstheme="minorHAnsi"/>
          <w:sz w:val="20"/>
          <w:szCs w:val="20"/>
        </w:rPr>
        <w:t>0</w:t>
      </w:r>
      <w:r w:rsidR="00F73BB8" w:rsidRPr="0029710B">
        <w:rPr>
          <w:rFonts w:asciiTheme="minorHAnsi" w:hAnsiTheme="minorHAnsi" w:cstheme="minorHAnsi"/>
          <w:sz w:val="20"/>
          <w:szCs w:val="20"/>
        </w:rPr>
        <w:t>0</w:t>
      </w:r>
      <w:r w:rsidR="009F467A" w:rsidRPr="0029710B">
        <w:rPr>
          <w:rFonts w:asciiTheme="minorHAnsi" w:hAnsiTheme="minorHAnsi" w:cstheme="minorHAnsi"/>
          <w:sz w:val="20"/>
          <w:szCs w:val="20"/>
        </w:rPr>
        <w:t>,00</w:t>
      </w:r>
      <w:r w:rsidR="004E36E6" w:rsidRPr="0029710B">
        <w:rPr>
          <w:rFonts w:asciiTheme="minorHAnsi" w:hAnsiTheme="minorHAnsi" w:cstheme="minorHAnsi"/>
          <w:sz w:val="20"/>
          <w:szCs w:val="20"/>
        </w:rPr>
        <w:t xml:space="preserve"> (</w:t>
      </w:r>
      <w:r w:rsidR="00F73BB8" w:rsidRPr="0029710B">
        <w:rPr>
          <w:rFonts w:asciiTheme="minorHAnsi" w:hAnsiTheme="minorHAnsi" w:cstheme="minorHAnsi"/>
          <w:sz w:val="20"/>
          <w:szCs w:val="20"/>
        </w:rPr>
        <w:t>sete</w:t>
      </w:r>
      <w:r w:rsidR="009F467A" w:rsidRPr="0029710B">
        <w:rPr>
          <w:rFonts w:asciiTheme="minorHAnsi" w:hAnsiTheme="minorHAnsi" w:cstheme="minorHAnsi"/>
          <w:sz w:val="20"/>
          <w:szCs w:val="20"/>
        </w:rPr>
        <w:t xml:space="preserve"> mil</w:t>
      </w:r>
      <w:r w:rsidR="00F73BB8" w:rsidRPr="0029710B">
        <w:rPr>
          <w:rFonts w:asciiTheme="minorHAnsi" w:hAnsiTheme="minorHAnsi" w:cstheme="minorHAnsi"/>
          <w:sz w:val="20"/>
          <w:szCs w:val="20"/>
        </w:rPr>
        <w:t>, trezentos e trinta reais</w:t>
      </w:r>
      <w:r w:rsidR="004E36E6" w:rsidRPr="0029710B">
        <w:rPr>
          <w:rFonts w:asciiTheme="minorHAnsi" w:hAnsiTheme="minorHAnsi" w:cstheme="minorHAnsi"/>
          <w:sz w:val="20"/>
          <w:szCs w:val="20"/>
        </w:rPr>
        <w:t xml:space="preserve">), tendo como credora a empresa </w:t>
      </w:r>
      <w:r w:rsidR="00C512E3" w:rsidRPr="0029710B">
        <w:rPr>
          <w:rFonts w:asciiTheme="minorHAnsi" w:hAnsiTheme="minorHAnsi" w:cstheme="minorHAnsi"/>
          <w:b/>
          <w:sz w:val="20"/>
          <w:szCs w:val="20"/>
        </w:rPr>
        <w:t>COMPACTA COMÉRCIO TECNOLOGIA E SERVIÇOS (CNPJ 23.387.108/0001-84).</w:t>
      </w:r>
    </w:p>
    <w:p w:rsidR="0098743D" w:rsidRPr="0029710B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9710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9710B">
        <w:rPr>
          <w:rFonts w:asciiTheme="minorHAnsi" w:hAnsiTheme="minorHAnsi" w:cstheme="minorHAnsi"/>
          <w:sz w:val="20"/>
          <w:szCs w:val="20"/>
        </w:rPr>
        <w:t xml:space="preserve"> para </w:t>
      </w:r>
      <w:r w:rsidR="00286559" w:rsidRPr="0029710B">
        <w:rPr>
          <w:rFonts w:asciiTheme="minorHAnsi" w:hAnsiTheme="minorHAnsi" w:cstheme="minorHAnsi"/>
          <w:sz w:val="20"/>
          <w:szCs w:val="20"/>
        </w:rPr>
        <w:t>pronunciamento sobre a possibilidade do pagamento pleiteado.</w:t>
      </w:r>
    </w:p>
    <w:p w:rsidR="001E04E6" w:rsidRPr="0029710B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29710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="00B37EEE" w:rsidRPr="0029710B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B37EEE" w:rsidRPr="0029710B">
        <w:rPr>
          <w:rFonts w:asciiTheme="minorHAnsi" w:hAnsiTheme="minorHAnsi" w:cstheme="minorHAnsi"/>
          <w:bCs/>
          <w:sz w:val="20"/>
          <w:szCs w:val="20"/>
        </w:rPr>
        <w:t>2000-017152/2015</w:t>
      </w:r>
      <w:r w:rsidR="009F467A" w:rsidRPr="0029710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29710B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29710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29710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</w:t>
      </w:r>
    </w:p>
    <w:p w:rsidR="00070257" w:rsidRPr="0029710B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9710B">
        <w:rPr>
          <w:rFonts w:asciiTheme="minorHAnsi" w:hAnsiTheme="minorHAnsi" w:cstheme="minorHAnsi"/>
          <w:i/>
          <w:sz w:val="20"/>
          <w:szCs w:val="20"/>
        </w:rPr>
        <w:t xml:space="preserve">“análise e </w:t>
      </w:r>
      <w:r w:rsidR="00792A1C" w:rsidRPr="0029710B">
        <w:rPr>
          <w:rFonts w:asciiTheme="minorHAnsi" w:hAnsiTheme="minorHAnsi" w:cstheme="minorHAnsi"/>
          <w:i/>
          <w:sz w:val="20"/>
          <w:szCs w:val="20"/>
        </w:rPr>
        <w:t>p</w:t>
      </w:r>
      <w:r w:rsidR="00FA1C87" w:rsidRPr="0029710B">
        <w:rPr>
          <w:rFonts w:asciiTheme="minorHAnsi" w:hAnsiTheme="minorHAnsi" w:cstheme="minorHAnsi"/>
          <w:i/>
          <w:sz w:val="20"/>
          <w:szCs w:val="20"/>
        </w:rPr>
        <w:t>a</w:t>
      </w:r>
      <w:r w:rsidR="00792A1C" w:rsidRPr="0029710B">
        <w:rPr>
          <w:rFonts w:asciiTheme="minorHAnsi" w:hAnsiTheme="minorHAnsi" w:cstheme="minorHAnsi"/>
          <w:i/>
          <w:sz w:val="20"/>
          <w:szCs w:val="20"/>
        </w:rPr>
        <w:t>recer</w:t>
      </w:r>
      <w:r w:rsidRPr="0029710B">
        <w:rPr>
          <w:rFonts w:asciiTheme="minorHAnsi" w:hAnsiTheme="minorHAnsi" w:cstheme="minorHAnsi"/>
          <w:i/>
          <w:sz w:val="20"/>
          <w:szCs w:val="20"/>
        </w:rPr>
        <w:t xml:space="preserve"> técnic</w:t>
      </w:r>
      <w:r w:rsidR="00792A1C" w:rsidRPr="0029710B">
        <w:rPr>
          <w:rFonts w:asciiTheme="minorHAnsi" w:hAnsiTheme="minorHAnsi" w:cstheme="minorHAnsi"/>
          <w:i/>
          <w:sz w:val="20"/>
          <w:szCs w:val="20"/>
        </w:rPr>
        <w:t>o</w:t>
      </w:r>
      <w:r w:rsidRPr="0029710B">
        <w:rPr>
          <w:rFonts w:asciiTheme="minorHAnsi" w:hAnsiTheme="minorHAnsi" w:cstheme="minorHAnsi"/>
          <w:i/>
          <w:sz w:val="20"/>
          <w:szCs w:val="20"/>
        </w:rPr>
        <w:t xml:space="preserve">”, </w:t>
      </w:r>
      <w:r w:rsidRPr="0029710B">
        <w:rPr>
          <w:rFonts w:asciiTheme="minorHAnsi" w:hAnsiTheme="minorHAnsi" w:cstheme="minorHAnsi"/>
          <w:sz w:val="20"/>
          <w:szCs w:val="20"/>
        </w:rPr>
        <w:t xml:space="preserve">conforme requerido pela Chefia de Gabinete (fl. </w:t>
      </w:r>
      <w:r w:rsidR="00B37EEE" w:rsidRPr="0029710B">
        <w:rPr>
          <w:rFonts w:asciiTheme="minorHAnsi" w:hAnsiTheme="minorHAnsi" w:cstheme="minorHAnsi"/>
          <w:sz w:val="20"/>
          <w:szCs w:val="20"/>
        </w:rPr>
        <w:t>102</w:t>
      </w:r>
      <w:r w:rsidRPr="0029710B">
        <w:rPr>
          <w:rFonts w:asciiTheme="minorHAnsi" w:hAnsiTheme="minorHAnsi" w:cstheme="minorHAnsi"/>
          <w:sz w:val="20"/>
          <w:szCs w:val="20"/>
        </w:rPr>
        <w:t xml:space="preserve">). </w:t>
      </w:r>
      <w:r w:rsidR="00C63201" w:rsidRPr="0029710B">
        <w:rPr>
          <w:rFonts w:asciiTheme="minorHAnsi" w:hAnsiTheme="minorHAnsi" w:cstheme="minorHAnsi"/>
          <w:bCs/>
          <w:sz w:val="20"/>
          <w:szCs w:val="20"/>
        </w:rPr>
        <w:t>Segue relato pormenorizado da instrução:</w:t>
      </w:r>
    </w:p>
    <w:p w:rsidR="00FE00F0" w:rsidRPr="0029710B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a) À f</w:t>
      </w:r>
      <w:r w:rsidR="004F68B3" w:rsidRPr="0029710B">
        <w:rPr>
          <w:rFonts w:asciiTheme="minorHAnsi" w:hAnsiTheme="minorHAnsi" w:cstheme="minorHAnsi"/>
          <w:sz w:val="20"/>
          <w:szCs w:val="20"/>
        </w:rPr>
        <w:t xml:space="preserve">l. </w:t>
      </w:r>
      <w:r w:rsidR="00F21A15" w:rsidRPr="0029710B">
        <w:rPr>
          <w:rFonts w:asciiTheme="minorHAnsi" w:hAnsiTheme="minorHAnsi" w:cstheme="minorHAnsi"/>
          <w:sz w:val="20"/>
          <w:szCs w:val="20"/>
        </w:rPr>
        <w:t xml:space="preserve">02 </w:t>
      </w:r>
      <w:r w:rsidRPr="0029710B">
        <w:rPr>
          <w:rFonts w:asciiTheme="minorHAnsi" w:hAnsiTheme="minorHAnsi" w:cstheme="minorHAnsi"/>
          <w:sz w:val="20"/>
          <w:szCs w:val="20"/>
        </w:rPr>
        <w:t xml:space="preserve">consta </w:t>
      </w:r>
      <w:r w:rsidR="00B37EEE" w:rsidRPr="0029710B">
        <w:rPr>
          <w:rFonts w:asciiTheme="minorHAnsi" w:hAnsiTheme="minorHAnsi" w:cstheme="minorHAnsi"/>
          <w:sz w:val="20"/>
          <w:szCs w:val="20"/>
        </w:rPr>
        <w:t>Memo.</w:t>
      </w:r>
      <w:r w:rsidR="00FE00F0" w:rsidRPr="0029710B">
        <w:rPr>
          <w:rFonts w:asciiTheme="minorHAnsi" w:hAnsiTheme="minorHAnsi" w:cstheme="minorHAnsi"/>
          <w:sz w:val="20"/>
          <w:szCs w:val="20"/>
        </w:rPr>
        <w:t xml:space="preserve"> nº </w:t>
      </w:r>
      <w:r w:rsidR="00B37EEE" w:rsidRPr="0029710B">
        <w:rPr>
          <w:rFonts w:asciiTheme="minorHAnsi" w:hAnsiTheme="minorHAnsi" w:cstheme="minorHAnsi"/>
          <w:sz w:val="20"/>
          <w:szCs w:val="20"/>
        </w:rPr>
        <w:t>343/2015 – LACEN-AL</w:t>
      </w:r>
      <w:r w:rsidR="009F467A" w:rsidRPr="0029710B">
        <w:rPr>
          <w:rFonts w:asciiTheme="minorHAnsi" w:hAnsiTheme="minorHAnsi" w:cstheme="minorHAnsi"/>
          <w:sz w:val="20"/>
          <w:szCs w:val="20"/>
        </w:rPr>
        <w:t xml:space="preserve">, </w:t>
      </w:r>
      <w:r w:rsidR="00FE00F0" w:rsidRPr="0029710B">
        <w:rPr>
          <w:rFonts w:asciiTheme="minorHAnsi" w:hAnsiTheme="minorHAnsi" w:cstheme="minorHAnsi"/>
          <w:sz w:val="20"/>
          <w:szCs w:val="20"/>
        </w:rPr>
        <w:t xml:space="preserve">da lavra </w:t>
      </w:r>
      <w:r w:rsidR="00B37EEE" w:rsidRPr="0029710B">
        <w:rPr>
          <w:rFonts w:asciiTheme="minorHAnsi" w:hAnsiTheme="minorHAnsi" w:cstheme="minorHAnsi"/>
          <w:sz w:val="20"/>
          <w:szCs w:val="20"/>
        </w:rPr>
        <w:t>da Diretora do LACEN-AL, Sra. Telma Machado Lisboa Pinheiro</w:t>
      </w:r>
      <w:r w:rsidR="009F467A" w:rsidRPr="0029710B">
        <w:rPr>
          <w:rFonts w:asciiTheme="minorHAnsi" w:hAnsiTheme="minorHAnsi" w:cstheme="minorHAnsi"/>
          <w:sz w:val="20"/>
          <w:szCs w:val="20"/>
        </w:rPr>
        <w:t xml:space="preserve">, </w:t>
      </w:r>
      <w:r w:rsidRPr="0029710B">
        <w:rPr>
          <w:rFonts w:asciiTheme="minorHAnsi" w:hAnsiTheme="minorHAnsi" w:cstheme="minorHAnsi"/>
          <w:sz w:val="20"/>
          <w:szCs w:val="20"/>
        </w:rPr>
        <w:t xml:space="preserve">datada de </w:t>
      </w:r>
      <w:r w:rsidR="00B37EEE" w:rsidRPr="0029710B">
        <w:rPr>
          <w:rFonts w:asciiTheme="minorHAnsi" w:hAnsiTheme="minorHAnsi" w:cstheme="minorHAnsi"/>
          <w:sz w:val="20"/>
          <w:szCs w:val="20"/>
        </w:rPr>
        <w:t>20/07</w:t>
      </w:r>
      <w:r w:rsidR="009F467A" w:rsidRPr="0029710B">
        <w:rPr>
          <w:rFonts w:asciiTheme="minorHAnsi" w:hAnsiTheme="minorHAnsi" w:cstheme="minorHAnsi"/>
          <w:sz w:val="20"/>
          <w:szCs w:val="20"/>
        </w:rPr>
        <w:t>/2015</w:t>
      </w:r>
      <w:r w:rsidR="00F21A15" w:rsidRPr="0029710B">
        <w:rPr>
          <w:rFonts w:asciiTheme="minorHAnsi" w:hAnsiTheme="minorHAnsi" w:cstheme="minorHAnsi"/>
          <w:sz w:val="20"/>
          <w:szCs w:val="20"/>
        </w:rPr>
        <w:t xml:space="preserve">, </w:t>
      </w:r>
      <w:r w:rsidRPr="0029710B">
        <w:rPr>
          <w:rFonts w:asciiTheme="minorHAnsi" w:hAnsiTheme="minorHAnsi" w:cstheme="minorHAnsi"/>
          <w:sz w:val="20"/>
          <w:szCs w:val="20"/>
        </w:rPr>
        <w:t>solicitando</w:t>
      </w:r>
      <w:r w:rsidR="00F21A15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FE00F0" w:rsidRPr="0029710B">
        <w:rPr>
          <w:rFonts w:asciiTheme="minorHAnsi" w:hAnsiTheme="minorHAnsi" w:cstheme="minorHAnsi"/>
          <w:sz w:val="20"/>
          <w:szCs w:val="20"/>
        </w:rPr>
        <w:t xml:space="preserve">a </w:t>
      </w:r>
      <w:r w:rsidR="00170337" w:rsidRPr="0029710B">
        <w:rPr>
          <w:rFonts w:asciiTheme="minorHAnsi" w:hAnsiTheme="minorHAnsi" w:cstheme="minorHAnsi"/>
          <w:sz w:val="20"/>
          <w:szCs w:val="20"/>
        </w:rPr>
        <w:t xml:space="preserve">contratação dos serviços </w:t>
      </w:r>
      <w:r w:rsidR="00271B00" w:rsidRPr="0029710B">
        <w:rPr>
          <w:rFonts w:asciiTheme="minorHAnsi" w:hAnsiTheme="minorHAnsi" w:cstheme="minorHAnsi"/>
          <w:bCs/>
          <w:sz w:val="20"/>
          <w:szCs w:val="20"/>
        </w:rPr>
        <w:t xml:space="preserve">de manutenção preventiva </w:t>
      </w:r>
      <w:r w:rsidR="00B37EEE" w:rsidRPr="0029710B">
        <w:rPr>
          <w:rFonts w:asciiTheme="minorHAnsi" w:hAnsiTheme="minorHAnsi" w:cstheme="minorHAnsi"/>
          <w:bCs/>
          <w:sz w:val="20"/>
          <w:szCs w:val="20"/>
        </w:rPr>
        <w:t xml:space="preserve">e corretiva </w:t>
      </w:r>
      <w:r w:rsidR="00271B00" w:rsidRPr="0029710B">
        <w:rPr>
          <w:rFonts w:asciiTheme="minorHAnsi" w:hAnsiTheme="minorHAnsi" w:cstheme="minorHAnsi"/>
          <w:bCs/>
          <w:sz w:val="20"/>
          <w:szCs w:val="20"/>
        </w:rPr>
        <w:t>de condicionadores de ar</w:t>
      </w:r>
      <w:r w:rsidR="00FE00F0" w:rsidRPr="0029710B">
        <w:rPr>
          <w:rFonts w:asciiTheme="minorHAnsi" w:hAnsiTheme="minorHAnsi" w:cstheme="minorHAnsi"/>
          <w:sz w:val="20"/>
          <w:szCs w:val="20"/>
        </w:rPr>
        <w:t>. À</w:t>
      </w:r>
      <w:r w:rsidR="009F467A" w:rsidRPr="0029710B">
        <w:rPr>
          <w:rFonts w:asciiTheme="minorHAnsi" w:hAnsiTheme="minorHAnsi" w:cstheme="minorHAnsi"/>
          <w:sz w:val="20"/>
          <w:szCs w:val="20"/>
        </w:rPr>
        <w:t>s</w:t>
      </w:r>
      <w:r w:rsidR="00FE00F0" w:rsidRPr="0029710B">
        <w:rPr>
          <w:rFonts w:asciiTheme="minorHAnsi" w:hAnsiTheme="minorHAnsi" w:cstheme="minorHAnsi"/>
          <w:sz w:val="20"/>
          <w:szCs w:val="20"/>
        </w:rPr>
        <w:t xml:space="preserve"> fl</w:t>
      </w:r>
      <w:r w:rsidR="009F467A" w:rsidRPr="0029710B">
        <w:rPr>
          <w:rFonts w:asciiTheme="minorHAnsi" w:hAnsiTheme="minorHAnsi" w:cstheme="minorHAnsi"/>
          <w:sz w:val="20"/>
          <w:szCs w:val="20"/>
        </w:rPr>
        <w:t>s</w:t>
      </w:r>
      <w:r w:rsidR="00FE00F0" w:rsidRPr="0029710B">
        <w:rPr>
          <w:rFonts w:asciiTheme="minorHAnsi" w:hAnsiTheme="minorHAnsi" w:cstheme="minorHAnsi"/>
          <w:sz w:val="20"/>
          <w:szCs w:val="20"/>
        </w:rPr>
        <w:t>. 03</w:t>
      </w:r>
      <w:r w:rsidR="009F467A" w:rsidRPr="0029710B">
        <w:rPr>
          <w:rFonts w:asciiTheme="minorHAnsi" w:hAnsiTheme="minorHAnsi" w:cstheme="minorHAnsi"/>
          <w:sz w:val="20"/>
          <w:szCs w:val="20"/>
        </w:rPr>
        <w:t>/04</w:t>
      </w:r>
      <w:r w:rsidR="00FE00F0" w:rsidRPr="0029710B">
        <w:rPr>
          <w:rFonts w:asciiTheme="minorHAnsi" w:hAnsiTheme="minorHAnsi" w:cstheme="minorHAnsi"/>
          <w:sz w:val="20"/>
          <w:szCs w:val="20"/>
        </w:rPr>
        <w:t xml:space="preserve"> consta Termo de Referência, </w:t>
      </w:r>
      <w:r w:rsidR="00170337" w:rsidRPr="0029710B">
        <w:rPr>
          <w:rFonts w:asciiTheme="minorHAnsi" w:hAnsiTheme="minorHAnsi" w:cstheme="minorHAnsi"/>
          <w:sz w:val="20"/>
          <w:szCs w:val="20"/>
        </w:rPr>
        <w:t xml:space="preserve">datado de </w:t>
      </w:r>
      <w:r w:rsidR="00B37EEE" w:rsidRPr="0029710B">
        <w:rPr>
          <w:rFonts w:asciiTheme="minorHAnsi" w:hAnsiTheme="minorHAnsi" w:cstheme="minorHAnsi"/>
          <w:sz w:val="20"/>
          <w:szCs w:val="20"/>
        </w:rPr>
        <w:t>20/07/</w:t>
      </w:r>
      <w:r w:rsidR="00170337" w:rsidRPr="0029710B">
        <w:rPr>
          <w:rFonts w:asciiTheme="minorHAnsi" w:hAnsiTheme="minorHAnsi" w:cstheme="minorHAnsi"/>
          <w:sz w:val="20"/>
          <w:szCs w:val="20"/>
        </w:rPr>
        <w:t>201</w:t>
      </w:r>
      <w:r w:rsidR="00D141EB" w:rsidRPr="0029710B">
        <w:rPr>
          <w:rFonts w:asciiTheme="minorHAnsi" w:hAnsiTheme="minorHAnsi" w:cstheme="minorHAnsi"/>
          <w:sz w:val="20"/>
          <w:szCs w:val="20"/>
        </w:rPr>
        <w:t>5</w:t>
      </w:r>
      <w:r w:rsidR="00FE00F0" w:rsidRPr="0029710B">
        <w:rPr>
          <w:rFonts w:asciiTheme="minorHAnsi" w:hAnsiTheme="minorHAnsi" w:cstheme="minorHAnsi"/>
          <w:sz w:val="20"/>
          <w:szCs w:val="20"/>
        </w:rPr>
        <w:t xml:space="preserve">, </w:t>
      </w:r>
      <w:r w:rsidR="00B37EEE" w:rsidRPr="0029710B">
        <w:rPr>
          <w:rFonts w:asciiTheme="minorHAnsi" w:hAnsiTheme="minorHAnsi" w:cstheme="minorHAnsi"/>
          <w:sz w:val="20"/>
          <w:szCs w:val="20"/>
        </w:rPr>
        <w:t>subscrito pelo Diretor Administrativo, Rubinstein Leite da Silva.</w:t>
      </w:r>
    </w:p>
    <w:p w:rsidR="002561B8" w:rsidRPr="0029710B" w:rsidRDefault="0005391C" w:rsidP="002561B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b</w:t>
      </w:r>
      <w:r w:rsidR="002561B8" w:rsidRPr="0029710B">
        <w:rPr>
          <w:rFonts w:asciiTheme="minorHAnsi" w:hAnsiTheme="minorHAnsi" w:cstheme="minorHAnsi"/>
          <w:sz w:val="20"/>
          <w:szCs w:val="20"/>
        </w:rPr>
        <w:t>) À fl. 05 consta espelho do Sistema de Planejamento e Avaliação de Ações em Saúde, com descrição da ação a qual está vinculada a pretendida contratação (</w:t>
      </w:r>
      <w:r w:rsidR="002561B8" w:rsidRPr="0029710B">
        <w:rPr>
          <w:rFonts w:asciiTheme="minorHAnsi" w:hAnsiTheme="minorHAnsi" w:cstheme="minorHAnsi"/>
          <w:b/>
          <w:sz w:val="20"/>
          <w:szCs w:val="20"/>
        </w:rPr>
        <w:t>Organização e Reestruturação da Vigilância Laboratorial – Gerência de Administração e Finanças</w:t>
      </w:r>
      <w:r w:rsidR="002561B8" w:rsidRPr="0029710B">
        <w:rPr>
          <w:rFonts w:asciiTheme="minorHAnsi" w:hAnsiTheme="minorHAnsi" w:cstheme="minorHAnsi"/>
          <w:sz w:val="20"/>
          <w:szCs w:val="20"/>
        </w:rPr>
        <w:t>).</w:t>
      </w:r>
    </w:p>
    <w:p w:rsidR="002561B8" w:rsidRPr="0029710B" w:rsidRDefault="0005391C" w:rsidP="002561B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c</w:t>
      </w:r>
      <w:r w:rsidR="002561B8" w:rsidRPr="0029710B">
        <w:rPr>
          <w:rFonts w:asciiTheme="minorHAnsi" w:hAnsiTheme="minorHAnsi" w:cstheme="minorHAnsi"/>
          <w:sz w:val="20"/>
          <w:szCs w:val="20"/>
        </w:rPr>
        <w:t>) À fl. 06 consta despacho s/nº, da lavra da Superintendente de Vigilância em Saúde, Sra. Cristina Maria Vieira da Rocha, endereçada à Coordenadoria Setorial de Gestão Administrativa e Logística, para as providências necessárias. O referido setor, por sua vez, encaminhou os autos para conhecimento e pronunciamento pelo SESAUX para realização de pesquisa de mercado (fl. 07).</w:t>
      </w:r>
    </w:p>
    <w:p w:rsidR="0031108D" w:rsidRPr="0029710B" w:rsidRDefault="00D141EB" w:rsidP="00B1573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29710B">
        <w:rPr>
          <w:rFonts w:asciiTheme="minorHAnsi" w:hAnsiTheme="minorHAnsi" w:cstheme="minorHAnsi"/>
          <w:sz w:val="20"/>
          <w:szCs w:val="20"/>
        </w:rPr>
        <w:t xml:space="preserve">d) Às fls. </w:t>
      </w:r>
      <w:r w:rsidR="0005391C" w:rsidRPr="0029710B">
        <w:rPr>
          <w:rFonts w:asciiTheme="minorHAnsi" w:hAnsiTheme="minorHAnsi" w:cstheme="minorHAnsi"/>
          <w:sz w:val="20"/>
          <w:szCs w:val="20"/>
        </w:rPr>
        <w:t>08</w:t>
      </w:r>
      <w:r w:rsidRPr="0029710B">
        <w:rPr>
          <w:rFonts w:asciiTheme="minorHAnsi" w:hAnsiTheme="minorHAnsi" w:cstheme="minorHAnsi"/>
          <w:sz w:val="20"/>
          <w:szCs w:val="20"/>
        </w:rPr>
        <w:t>/</w:t>
      </w:r>
      <w:r w:rsidR="008415C3" w:rsidRPr="0029710B">
        <w:rPr>
          <w:rFonts w:asciiTheme="minorHAnsi" w:hAnsiTheme="minorHAnsi" w:cstheme="minorHAnsi"/>
          <w:sz w:val="20"/>
          <w:szCs w:val="20"/>
        </w:rPr>
        <w:t>14</w:t>
      </w:r>
      <w:r w:rsidR="00140DC8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Pr="0029710B">
        <w:rPr>
          <w:rFonts w:asciiTheme="minorHAnsi" w:hAnsiTheme="minorHAnsi" w:cstheme="minorHAnsi"/>
          <w:sz w:val="20"/>
          <w:szCs w:val="20"/>
        </w:rPr>
        <w:t>foram</w:t>
      </w:r>
      <w:r w:rsidR="001C4EFC" w:rsidRPr="0029710B">
        <w:rPr>
          <w:rFonts w:asciiTheme="minorHAnsi" w:hAnsiTheme="minorHAnsi" w:cstheme="minorHAnsi"/>
          <w:sz w:val="20"/>
          <w:szCs w:val="20"/>
        </w:rPr>
        <w:t xml:space="preserve"> juntada</w:t>
      </w:r>
      <w:r w:rsidRPr="0029710B">
        <w:rPr>
          <w:rFonts w:asciiTheme="minorHAnsi" w:hAnsiTheme="minorHAnsi" w:cstheme="minorHAnsi"/>
          <w:sz w:val="20"/>
          <w:szCs w:val="20"/>
        </w:rPr>
        <w:t>s</w:t>
      </w:r>
      <w:r w:rsidR="001C4EFC" w:rsidRPr="0029710B">
        <w:rPr>
          <w:rFonts w:asciiTheme="minorHAnsi" w:hAnsiTheme="minorHAnsi" w:cstheme="minorHAnsi"/>
          <w:sz w:val="20"/>
          <w:szCs w:val="20"/>
        </w:rPr>
        <w:t xml:space="preserve"> propostas </w:t>
      </w:r>
      <w:r w:rsidRPr="0029710B">
        <w:rPr>
          <w:rFonts w:asciiTheme="minorHAnsi" w:hAnsiTheme="minorHAnsi" w:cstheme="minorHAnsi"/>
          <w:sz w:val="20"/>
          <w:szCs w:val="20"/>
        </w:rPr>
        <w:t>de</w:t>
      </w:r>
      <w:r w:rsidR="001C4EFC" w:rsidRPr="0029710B">
        <w:rPr>
          <w:rFonts w:asciiTheme="minorHAnsi" w:hAnsiTheme="minorHAnsi" w:cstheme="minorHAnsi"/>
          <w:sz w:val="20"/>
          <w:szCs w:val="20"/>
        </w:rPr>
        <w:t xml:space="preserve"> empresas do ramo, bem como Mapa de Preços</w:t>
      </w:r>
      <w:r w:rsidR="006B4931" w:rsidRPr="0029710B">
        <w:rPr>
          <w:rFonts w:asciiTheme="minorHAnsi" w:hAnsiTheme="minorHAnsi" w:cstheme="minorHAnsi"/>
          <w:sz w:val="20"/>
          <w:szCs w:val="20"/>
        </w:rPr>
        <w:t xml:space="preserve"> (fl</w:t>
      </w:r>
      <w:r w:rsidR="00B41088" w:rsidRPr="0029710B">
        <w:rPr>
          <w:rFonts w:asciiTheme="minorHAnsi" w:hAnsiTheme="minorHAnsi" w:cstheme="minorHAnsi"/>
          <w:sz w:val="20"/>
          <w:szCs w:val="20"/>
        </w:rPr>
        <w:t>s</w:t>
      </w:r>
      <w:r w:rsidR="006B4931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Pr="0029710B">
        <w:rPr>
          <w:rFonts w:asciiTheme="minorHAnsi" w:hAnsiTheme="minorHAnsi" w:cstheme="minorHAnsi"/>
          <w:sz w:val="20"/>
          <w:szCs w:val="20"/>
        </w:rPr>
        <w:t>15</w:t>
      </w:r>
      <w:r w:rsidR="00B41088" w:rsidRPr="0029710B">
        <w:rPr>
          <w:rFonts w:asciiTheme="minorHAnsi" w:hAnsiTheme="minorHAnsi" w:cstheme="minorHAnsi"/>
          <w:sz w:val="20"/>
          <w:szCs w:val="20"/>
        </w:rPr>
        <w:t>/24</w:t>
      </w:r>
      <w:r w:rsidR="006B4931" w:rsidRPr="0029710B">
        <w:rPr>
          <w:rFonts w:asciiTheme="minorHAnsi" w:hAnsiTheme="minorHAnsi" w:cstheme="minorHAnsi"/>
          <w:sz w:val="20"/>
          <w:szCs w:val="20"/>
        </w:rPr>
        <w:t>)</w:t>
      </w:r>
      <w:r w:rsidR="001C4EFC" w:rsidRPr="0029710B">
        <w:rPr>
          <w:rFonts w:asciiTheme="minorHAnsi" w:hAnsiTheme="minorHAnsi" w:cstheme="minorHAnsi"/>
          <w:sz w:val="20"/>
          <w:szCs w:val="20"/>
        </w:rPr>
        <w:t xml:space="preserve">, com participação das seguintes sociedades empresárias: a) </w:t>
      </w:r>
      <w:r w:rsidR="0005391C" w:rsidRPr="0029710B">
        <w:rPr>
          <w:rFonts w:asciiTheme="minorHAnsi" w:hAnsiTheme="minorHAnsi" w:cstheme="minorHAnsi"/>
          <w:sz w:val="20"/>
          <w:szCs w:val="20"/>
        </w:rPr>
        <w:t>Silva e Silva Comércio e Serviços Ltda. (CNPJ 14.717.654/0001-45); b) Mcz Comércio e Serviços Ltda. (CNPJ 15.372.818/000102); e c) Ambiente Refrigeração Ltda.</w:t>
      </w:r>
      <w:r w:rsidR="001C4EFC" w:rsidRPr="0029710B">
        <w:rPr>
          <w:rFonts w:asciiTheme="minorHAnsi" w:hAnsiTheme="minorHAnsi" w:cstheme="minorHAnsi"/>
          <w:sz w:val="20"/>
          <w:szCs w:val="20"/>
        </w:rPr>
        <w:t xml:space="preserve"> (CNPJ </w:t>
      </w:r>
      <w:r w:rsidR="0005391C" w:rsidRPr="0029710B">
        <w:rPr>
          <w:rFonts w:asciiTheme="minorHAnsi" w:hAnsiTheme="minorHAnsi" w:cstheme="minorHAnsi"/>
          <w:sz w:val="20"/>
          <w:szCs w:val="20"/>
        </w:rPr>
        <w:t>10.722.431/0001-15</w:t>
      </w:r>
      <w:r w:rsidR="0029710B" w:rsidRPr="0029710B">
        <w:rPr>
          <w:rFonts w:asciiTheme="minorHAnsi" w:hAnsiTheme="minorHAnsi" w:cstheme="minorHAnsi"/>
          <w:sz w:val="20"/>
          <w:szCs w:val="20"/>
        </w:rPr>
        <w:t>)</w:t>
      </w:r>
      <w:r w:rsidR="001C4EFC" w:rsidRPr="0029710B">
        <w:rPr>
          <w:rFonts w:asciiTheme="minorHAnsi" w:hAnsiTheme="minorHAnsi" w:cstheme="minorHAnsi"/>
          <w:sz w:val="20"/>
          <w:szCs w:val="20"/>
        </w:rPr>
        <w:t xml:space="preserve">. Destaque-se a apresentação de proposta com menor valor pela empresa </w:t>
      </w:r>
      <w:r w:rsidR="0005391C" w:rsidRPr="0029710B">
        <w:rPr>
          <w:rFonts w:asciiTheme="minorHAnsi" w:hAnsiTheme="minorHAnsi" w:cstheme="minorHAnsi"/>
          <w:sz w:val="20"/>
          <w:szCs w:val="20"/>
        </w:rPr>
        <w:t>Silva e Silva Comércio e Serviços Ltda. (CNPJ 14.717.654/0001-45)</w:t>
      </w:r>
      <w:r w:rsidR="001C4EFC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1C4EFC" w:rsidRPr="0029710B">
        <w:rPr>
          <w:rFonts w:asciiTheme="minorHAnsi" w:hAnsiTheme="minorHAnsi" w:cstheme="minorHAnsi"/>
          <w:b/>
          <w:sz w:val="20"/>
          <w:szCs w:val="20"/>
        </w:rPr>
        <w:t>Importa destacar, ainda, a ausência de informações sobre a regularidade das empresas mencionadas</w:t>
      </w:r>
      <w:r w:rsidR="00B15730" w:rsidRPr="0029710B">
        <w:rPr>
          <w:rFonts w:asciiTheme="minorHAnsi" w:hAnsiTheme="minorHAnsi" w:cstheme="minorHAnsi"/>
          <w:b/>
          <w:sz w:val="20"/>
          <w:szCs w:val="20"/>
        </w:rPr>
        <w:t>.</w:t>
      </w:r>
    </w:p>
    <w:p w:rsidR="006B4931" w:rsidRPr="0029710B" w:rsidRDefault="00D7394D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e</w:t>
      </w:r>
      <w:r w:rsidR="006B4931" w:rsidRPr="0029710B">
        <w:rPr>
          <w:rFonts w:asciiTheme="minorHAnsi" w:hAnsiTheme="minorHAnsi" w:cstheme="minorHAnsi"/>
          <w:sz w:val="20"/>
          <w:szCs w:val="20"/>
        </w:rPr>
        <w:t>) À</w:t>
      </w:r>
      <w:r w:rsidR="00B41088" w:rsidRPr="0029710B">
        <w:rPr>
          <w:rFonts w:asciiTheme="minorHAnsi" w:hAnsiTheme="minorHAnsi" w:cstheme="minorHAnsi"/>
          <w:sz w:val="20"/>
          <w:szCs w:val="20"/>
        </w:rPr>
        <w:t>s</w:t>
      </w:r>
      <w:r w:rsidR="006B4931" w:rsidRPr="0029710B">
        <w:rPr>
          <w:rFonts w:asciiTheme="minorHAnsi" w:hAnsiTheme="minorHAnsi" w:cstheme="minorHAnsi"/>
          <w:sz w:val="20"/>
          <w:szCs w:val="20"/>
        </w:rPr>
        <w:t xml:space="preserve"> fl</w:t>
      </w:r>
      <w:r w:rsidR="00B41088" w:rsidRPr="0029710B">
        <w:rPr>
          <w:rFonts w:asciiTheme="minorHAnsi" w:hAnsiTheme="minorHAnsi" w:cstheme="minorHAnsi"/>
          <w:sz w:val="20"/>
          <w:szCs w:val="20"/>
        </w:rPr>
        <w:t>s</w:t>
      </w:r>
      <w:r w:rsidR="006B4931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B41088" w:rsidRPr="0029710B">
        <w:rPr>
          <w:rFonts w:asciiTheme="minorHAnsi" w:hAnsiTheme="minorHAnsi" w:cstheme="minorHAnsi"/>
          <w:sz w:val="20"/>
          <w:szCs w:val="20"/>
        </w:rPr>
        <w:t>25/26</w:t>
      </w:r>
      <w:r w:rsidR="006B4931" w:rsidRPr="0029710B">
        <w:rPr>
          <w:rFonts w:asciiTheme="minorHAnsi" w:hAnsiTheme="minorHAnsi" w:cstheme="minorHAnsi"/>
          <w:sz w:val="20"/>
          <w:szCs w:val="20"/>
        </w:rPr>
        <w:t xml:space="preserve"> consta despacho </w:t>
      </w:r>
      <w:r w:rsidR="00B15730" w:rsidRPr="0029710B">
        <w:rPr>
          <w:rFonts w:asciiTheme="minorHAnsi" w:hAnsiTheme="minorHAnsi" w:cstheme="minorHAnsi"/>
          <w:sz w:val="20"/>
          <w:szCs w:val="20"/>
        </w:rPr>
        <w:t xml:space="preserve">da Seção de Serviços Auxiliares – </w:t>
      </w:r>
      <w:r w:rsidR="00B41088" w:rsidRPr="0029710B">
        <w:rPr>
          <w:rFonts w:asciiTheme="minorHAnsi" w:hAnsiTheme="minorHAnsi" w:cstheme="minorHAnsi"/>
          <w:sz w:val="20"/>
          <w:szCs w:val="20"/>
        </w:rPr>
        <w:t>SESAUX</w:t>
      </w:r>
      <w:r w:rsidR="00B15730" w:rsidRPr="0029710B">
        <w:rPr>
          <w:rFonts w:asciiTheme="minorHAnsi" w:hAnsiTheme="minorHAnsi" w:cstheme="minorHAnsi"/>
          <w:sz w:val="20"/>
          <w:szCs w:val="20"/>
        </w:rPr>
        <w:t>/SESAU</w:t>
      </w:r>
      <w:r w:rsidR="00B41088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6B4931" w:rsidRPr="0029710B">
        <w:rPr>
          <w:rFonts w:asciiTheme="minorHAnsi" w:hAnsiTheme="minorHAnsi" w:cstheme="minorHAnsi"/>
          <w:sz w:val="20"/>
          <w:szCs w:val="20"/>
        </w:rPr>
        <w:t xml:space="preserve">s/nº </w:t>
      </w:r>
      <w:r w:rsidR="00165237" w:rsidRPr="0029710B">
        <w:rPr>
          <w:rFonts w:asciiTheme="minorHAnsi" w:hAnsiTheme="minorHAnsi" w:cstheme="minorHAnsi"/>
          <w:sz w:val="20"/>
          <w:szCs w:val="20"/>
        </w:rPr>
        <w:t>destinado ao Setor de Cadastro, Averiguação de Preços e Regularidade das Empresas - SECAPRE/SESAU</w:t>
      </w:r>
      <w:r w:rsidR="006B4931" w:rsidRPr="0029710B">
        <w:rPr>
          <w:rFonts w:asciiTheme="minorHAnsi" w:hAnsiTheme="minorHAnsi" w:cstheme="minorHAnsi"/>
          <w:sz w:val="20"/>
          <w:szCs w:val="20"/>
        </w:rPr>
        <w:t xml:space="preserve">, com </w:t>
      </w:r>
      <w:r w:rsidR="006B4931" w:rsidRPr="0029710B">
        <w:rPr>
          <w:rFonts w:asciiTheme="minorHAnsi" w:hAnsiTheme="minorHAnsi" w:cstheme="minorHAnsi"/>
          <w:sz w:val="20"/>
          <w:szCs w:val="20"/>
        </w:rPr>
        <w:lastRenderedPageBreak/>
        <w:t xml:space="preserve">identificação da empresa vencedora na pesquisa de mercado. </w:t>
      </w:r>
      <w:r w:rsidR="006B4931" w:rsidRPr="0029710B">
        <w:rPr>
          <w:rFonts w:asciiTheme="minorHAnsi" w:hAnsiTheme="minorHAnsi" w:cstheme="minorHAnsi"/>
          <w:b/>
          <w:sz w:val="20"/>
          <w:szCs w:val="20"/>
        </w:rPr>
        <w:t xml:space="preserve">Insta relevante informar a ausência de documentos que atestem a amplitude da pesquisa de mercado junto </w:t>
      </w:r>
      <w:proofErr w:type="gramStart"/>
      <w:r w:rsidR="006B4931" w:rsidRPr="0029710B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6B4931" w:rsidRPr="0029710B">
        <w:rPr>
          <w:rFonts w:asciiTheme="minorHAnsi" w:hAnsiTheme="minorHAnsi" w:cstheme="minorHAnsi"/>
          <w:b/>
          <w:sz w:val="20"/>
          <w:szCs w:val="20"/>
        </w:rPr>
        <w:t xml:space="preserve"> empresa do ramo, a exemplo de publicações na imprensa oficial e envio de e-mail a fornecedores cadastrados ou não.</w:t>
      </w:r>
    </w:p>
    <w:p w:rsidR="00165237" w:rsidRPr="0029710B" w:rsidRDefault="00D7394D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f</w:t>
      </w:r>
      <w:r w:rsidR="00165237" w:rsidRPr="0029710B">
        <w:rPr>
          <w:rFonts w:asciiTheme="minorHAnsi" w:hAnsiTheme="minorHAnsi" w:cstheme="minorHAnsi"/>
          <w:sz w:val="20"/>
          <w:szCs w:val="20"/>
        </w:rPr>
        <w:t>) Em atendimento ao requerido à fl</w:t>
      </w:r>
      <w:r w:rsidR="00B41088" w:rsidRPr="0029710B">
        <w:rPr>
          <w:rFonts w:asciiTheme="minorHAnsi" w:hAnsiTheme="minorHAnsi" w:cstheme="minorHAnsi"/>
          <w:sz w:val="20"/>
          <w:szCs w:val="20"/>
        </w:rPr>
        <w:t>s</w:t>
      </w:r>
      <w:r w:rsidR="00165237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B41088" w:rsidRPr="0029710B">
        <w:rPr>
          <w:rFonts w:asciiTheme="minorHAnsi" w:hAnsiTheme="minorHAnsi" w:cstheme="minorHAnsi"/>
          <w:sz w:val="20"/>
          <w:szCs w:val="20"/>
        </w:rPr>
        <w:t>25/26</w:t>
      </w:r>
      <w:r w:rsidR="00165237" w:rsidRPr="0029710B">
        <w:rPr>
          <w:rFonts w:asciiTheme="minorHAnsi" w:hAnsiTheme="minorHAnsi" w:cstheme="minorHAnsi"/>
          <w:sz w:val="20"/>
          <w:szCs w:val="20"/>
        </w:rPr>
        <w:t>, acostou-se Certifi</w:t>
      </w:r>
      <w:r w:rsidR="00B41088" w:rsidRPr="0029710B">
        <w:rPr>
          <w:rFonts w:asciiTheme="minorHAnsi" w:hAnsiTheme="minorHAnsi" w:cstheme="minorHAnsi"/>
          <w:sz w:val="20"/>
          <w:szCs w:val="20"/>
        </w:rPr>
        <w:t>cado de Registro Cadastral (fl.27</w:t>
      </w:r>
      <w:r w:rsidR="00165237" w:rsidRPr="0029710B">
        <w:rPr>
          <w:rFonts w:asciiTheme="minorHAnsi" w:hAnsiTheme="minorHAnsi" w:cstheme="minorHAnsi"/>
          <w:sz w:val="20"/>
          <w:szCs w:val="20"/>
        </w:rPr>
        <w:t xml:space="preserve">). </w:t>
      </w:r>
      <w:r w:rsidR="00165237" w:rsidRPr="0029710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165237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165237" w:rsidRPr="0029710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D7394D" w:rsidRPr="0029710B" w:rsidRDefault="00D7394D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g</w:t>
      </w:r>
      <w:r w:rsidR="00165237" w:rsidRPr="0029710B">
        <w:rPr>
          <w:rFonts w:asciiTheme="minorHAnsi" w:hAnsiTheme="minorHAnsi" w:cstheme="minorHAnsi"/>
          <w:sz w:val="20"/>
          <w:szCs w:val="20"/>
        </w:rPr>
        <w:t xml:space="preserve">) À fl. </w:t>
      </w:r>
      <w:r w:rsidR="00B41088" w:rsidRPr="0029710B">
        <w:rPr>
          <w:rFonts w:asciiTheme="minorHAnsi" w:hAnsiTheme="minorHAnsi" w:cstheme="minorHAnsi"/>
          <w:sz w:val="20"/>
          <w:szCs w:val="20"/>
        </w:rPr>
        <w:t>28</w:t>
      </w:r>
      <w:r w:rsidR="00165237" w:rsidRPr="0029710B">
        <w:rPr>
          <w:rFonts w:asciiTheme="minorHAnsi" w:hAnsiTheme="minorHAnsi" w:cstheme="minorHAnsi"/>
          <w:sz w:val="20"/>
          <w:szCs w:val="20"/>
        </w:rPr>
        <w:t xml:space="preserve"> consta despacho s/nº </w:t>
      </w:r>
      <w:r w:rsidRPr="0029710B">
        <w:rPr>
          <w:rFonts w:asciiTheme="minorHAnsi" w:hAnsiTheme="minorHAnsi" w:cstheme="minorHAnsi"/>
          <w:sz w:val="20"/>
          <w:szCs w:val="20"/>
        </w:rPr>
        <w:t>do SECAPRE</w:t>
      </w:r>
      <w:r w:rsidR="00165237" w:rsidRPr="0029710B">
        <w:rPr>
          <w:rFonts w:asciiTheme="minorHAnsi" w:hAnsiTheme="minorHAnsi" w:cstheme="minorHAnsi"/>
          <w:sz w:val="20"/>
          <w:szCs w:val="20"/>
        </w:rPr>
        <w:t xml:space="preserve">, declarando: </w:t>
      </w:r>
      <w:r w:rsidR="00165237" w:rsidRPr="0029710B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B41088" w:rsidRPr="0029710B">
        <w:rPr>
          <w:rFonts w:asciiTheme="minorHAnsi" w:hAnsiTheme="minorHAnsi" w:cstheme="minorHAnsi"/>
          <w:b/>
          <w:i/>
          <w:sz w:val="20"/>
          <w:szCs w:val="20"/>
        </w:rPr>
        <w:t>SILVA E SILVA COMÉRCIO E SERVIÇOS LTDA.</w:t>
      </w:r>
      <w:r w:rsidR="00B41088" w:rsidRPr="0029710B">
        <w:rPr>
          <w:rFonts w:asciiTheme="minorHAnsi" w:hAnsiTheme="minorHAnsi" w:cstheme="minorHAnsi"/>
          <w:i/>
          <w:sz w:val="20"/>
          <w:szCs w:val="20"/>
        </w:rPr>
        <w:t xml:space="preserve"> (</w:t>
      </w:r>
      <w:r w:rsidR="00B41088" w:rsidRPr="0029710B">
        <w:rPr>
          <w:rFonts w:asciiTheme="minorHAnsi" w:hAnsiTheme="minorHAnsi" w:cstheme="minorHAnsi"/>
          <w:b/>
          <w:i/>
          <w:sz w:val="20"/>
          <w:szCs w:val="20"/>
        </w:rPr>
        <w:t>CNPJ 14.717.654/0001-45</w:t>
      </w:r>
      <w:r w:rsidR="00B41088" w:rsidRPr="0029710B">
        <w:rPr>
          <w:rFonts w:asciiTheme="minorHAnsi" w:hAnsiTheme="minorHAnsi" w:cstheme="minorHAnsi"/>
          <w:i/>
          <w:sz w:val="20"/>
          <w:szCs w:val="20"/>
        </w:rPr>
        <w:t xml:space="preserve">) </w:t>
      </w:r>
      <w:r w:rsidRPr="0029710B">
        <w:rPr>
          <w:rFonts w:asciiTheme="minorHAnsi" w:hAnsiTheme="minorHAnsi" w:cstheme="minorHAnsi"/>
          <w:i/>
          <w:sz w:val="20"/>
          <w:szCs w:val="20"/>
        </w:rPr>
        <w:t xml:space="preserve">que se encontra em situação de </w:t>
      </w:r>
      <w:r w:rsidRPr="0029710B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B41088" w:rsidRPr="0029710B">
        <w:rPr>
          <w:rFonts w:asciiTheme="minorHAnsi" w:hAnsiTheme="minorHAnsi" w:cstheme="minorHAnsi"/>
          <w:i/>
          <w:sz w:val="20"/>
          <w:szCs w:val="20"/>
        </w:rPr>
        <w:t>”</w:t>
      </w:r>
      <w:r w:rsidRPr="0029710B">
        <w:rPr>
          <w:rFonts w:asciiTheme="minorHAnsi" w:hAnsiTheme="minorHAnsi" w:cstheme="minorHAnsi"/>
          <w:i/>
          <w:sz w:val="20"/>
          <w:szCs w:val="20"/>
        </w:rPr>
        <w:t>.</w:t>
      </w:r>
    </w:p>
    <w:p w:rsidR="00D7394D" w:rsidRPr="0029710B" w:rsidRDefault="00D7394D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h</w:t>
      </w:r>
      <w:r w:rsidR="00B021FA" w:rsidRPr="0029710B">
        <w:rPr>
          <w:rFonts w:asciiTheme="minorHAnsi" w:hAnsiTheme="minorHAnsi" w:cstheme="minorHAnsi"/>
          <w:sz w:val="20"/>
          <w:szCs w:val="20"/>
        </w:rPr>
        <w:t xml:space="preserve">) À fl. </w:t>
      </w:r>
      <w:r w:rsidR="00B41088" w:rsidRPr="0029710B">
        <w:rPr>
          <w:rFonts w:asciiTheme="minorHAnsi" w:hAnsiTheme="minorHAnsi" w:cstheme="minorHAnsi"/>
          <w:sz w:val="20"/>
          <w:szCs w:val="20"/>
        </w:rPr>
        <w:t>2</w:t>
      </w:r>
      <w:r w:rsidRPr="0029710B">
        <w:rPr>
          <w:rFonts w:asciiTheme="minorHAnsi" w:hAnsiTheme="minorHAnsi" w:cstheme="minorHAnsi"/>
          <w:sz w:val="20"/>
          <w:szCs w:val="20"/>
        </w:rPr>
        <w:t>9</w:t>
      </w:r>
      <w:r w:rsidR="00B021FA" w:rsidRPr="0029710B">
        <w:rPr>
          <w:rFonts w:asciiTheme="minorHAnsi" w:hAnsiTheme="minorHAnsi" w:cstheme="minorHAnsi"/>
          <w:sz w:val="20"/>
          <w:szCs w:val="20"/>
        </w:rPr>
        <w:t xml:space="preserve"> consta despacho s/nº da Controladoria Interna- CONTIN/SESAU, declarando: </w:t>
      </w:r>
      <w:r w:rsidR="00B021FA" w:rsidRPr="0029710B">
        <w:rPr>
          <w:rFonts w:asciiTheme="minorHAnsi" w:hAnsiTheme="minorHAnsi" w:cstheme="minorHAnsi"/>
          <w:i/>
          <w:sz w:val="20"/>
          <w:szCs w:val="20"/>
        </w:rPr>
        <w:t>“Após análise dos autos</w:t>
      </w:r>
      <w:r w:rsidR="00514E8B" w:rsidRPr="0029710B">
        <w:rPr>
          <w:rFonts w:asciiTheme="minorHAnsi" w:hAnsiTheme="minorHAnsi" w:cstheme="minorHAnsi"/>
          <w:i/>
          <w:sz w:val="20"/>
          <w:szCs w:val="20"/>
        </w:rPr>
        <w:t xml:space="preserve"> considerando </w:t>
      </w:r>
      <w:r w:rsidR="00B41088" w:rsidRPr="0029710B">
        <w:rPr>
          <w:rFonts w:asciiTheme="minorHAnsi" w:hAnsiTheme="minorHAnsi" w:cstheme="minorHAnsi"/>
          <w:i/>
          <w:sz w:val="20"/>
          <w:szCs w:val="20"/>
        </w:rPr>
        <w:t>despacho</w:t>
      </w:r>
      <w:r w:rsidRPr="0029710B">
        <w:rPr>
          <w:rFonts w:asciiTheme="minorHAnsi" w:hAnsiTheme="minorHAnsi" w:cstheme="minorHAnsi"/>
          <w:i/>
          <w:sz w:val="20"/>
          <w:szCs w:val="20"/>
        </w:rPr>
        <w:t xml:space="preserve"> SECAPRE </w:t>
      </w:r>
      <w:r w:rsidR="00B41088" w:rsidRPr="0029710B">
        <w:rPr>
          <w:rFonts w:asciiTheme="minorHAnsi" w:hAnsiTheme="minorHAnsi" w:cstheme="minorHAnsi"/>
          <w:i/>
          <w:sz w:val="20"/>
          <w:szCs w:val="20"/>
        </w:rPr>
        <w:t>constata-se a existência de propostas compatíveis com o pedido inicial que atende o objeto a ser adquirido”.</w:t>
      </w:r>
    </w:p>
    <w:p w:rsidR="00D7394D" w:rsidRPr="0029710B" w:rsidRDefault="00D7394D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i)</w:t>
      </w:r>
      <w:r w:rsidR="0056061F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8415C3" w:rsidRPr="0029710B">
        <w:rPr>
          <w:rFonts w:asciiTheme="minorHAnsi" w:hAnsiTheme="minorHAnsi" w:cstheme="minorHAnsi"/>
          <w:sz w:val="20"/>
          <w:szCs w:val="20"/>
        </w:rPr>
        <w:t>À</w:t>
      </w:r>
      <w:r w:rsidR="0056061F" w:rsidRPr="0029710B">
        <w:rPr>
          <w:rFonts w:asciiTheme="minorHAnsi" w:hAnsiTheme="minorHAnsi" w:cstheme="minorHAnsi"/>
          <w:sz w:val="20"/>
          <w:szCs w:val="20"/>
        </w:rPr>
        <w:t xml:space="preserve"> fl. </w:t>
      </w:r>
      <w:r w:rsidR="00B41088" w:rsidRPr="0029710B">
        <w:rPr>
          <w:rFonts w:asciiTheme="minorHAnsi" w:hAnsiTheme="minorHAnsi" w:cstheme="minorHAnsi"/>
          <w:sz w:val="20"/>
          <w:szCs w:val="20"/>
        </w:rPr>
        <w:t>30</w:t>
      </w:r>
      <w:r w:rsidR="0056061F" w:rsidRPr="0029710B">
        <w:rPr>
          <w:rFonts w:asciiTheme="minorHAnsi" w:hAnsiTheme="minorHAnsi" w:cstheme="minorHAnsi"/>
          <w:sz w:val="20"/>
          <w:szCs w:val="20"/>
        </w:rPr>
        <w:t xml:space="preserve"> consta despacho </w:t>
      </w:r>
      <w:r w:rsidR="00B41088" w:rsidRPr="0029710B">
        <w:rPr>
          <w:rFonts w:asciiTheme="minorHAnsi" w:hAnsiTheme="minorHAnsi" w:cstheme="minorHAnsi"/>
          <w:sz w:val="20"/>
          <w:szCs w:val="20"/>
        </w:rPr>
        <w:t xml:space="preserve">CEPOFC </w:t>
      </w:r>
      <w:r w:rsidR="0056061F" w:rsidRPr="0029710B">
        <w:rPr>
          <w:rFonts w:asciiTheme="minorHAnsi" w:hAnsiTheme="minorHAnsi" w:cstheme="minorHAnsi"/>
          <w:sz w:val="20"/>
          <w:szCs w:val="20"/>
        </w:rPr>
        <w:t>s/nº</w:t>
      </w:r>
      <w:r w:rsidR="00B41088" w:rsidRPr="0029710B">
        <w:rPr>
          <w:rFonts w:asciiTheme="minorHAnsi" w:hAnsiTheme="minorHAnsi" w:cstheme="minorHAnsi"/>
          <w:sz w:val="20"/>
          <w:szCs w:val="20"/>
        </w:rPr>
        <w:t xml:space="preserve">, </w:t>
      </w:r>
      <w:r w:rsidR="0056061F" w:rsidRPr="0029710B">
        <w:rPr>
          <w:rFonts w:asciiTheme="minorHAnsi" w:hAnsiTheme="minorHAnsi" w:cstheme="minorHAnsi"/>
          <w:sz w:val="20"/>
          <w:szCs w:val="20"/>
        </w:rPr>
        <w:t xml:space="preserve">com encaminhamento dos autos </w:t>
      </w:r>
      <w:r w:rsidR="00B41088" w:rsidRPr="0029710B">
        <w:rPr>
          <w:rFonts w:asciiTheme="minorHAnsi" w:hAnsiTheme="minorHAnsi" w:cstheme="minorHAnsi"/>
          <w:sz w:val="20"/>
          <w:szCs w:val="20"/>
        </w:rPr>
        <w:t>à Secretária de Estado da Saúde para apreciação e autorização da pretendida contratação.</w:t>
      </w:r>
    </w:p>
    <w:p w:rsidR="00B41088" w:rsidRPr="0029710B" w:rsidRDefault="0056061F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 xml:space="preserve">j) </w:t>
      </w:r>
      <w:r w:rsidR="00B41088" w:rsidRPr="0029710B">
        <w:rPr>
          <w:rFonts w:asciiTheme="minorHAnsi" w:hAnsiTheme="minorHAnsi" w:cstheme="minorHAnsi"/>
          <w:b/>
          <w:sz w:val="20"/>
          <w:szCs w:val="20"/>
          <w:u w:val="single"/>
        </w:rPr>
        <w:t>À fl. 31 consta autorização expressa da gestora da Pasta, devolvendo o feito à SUPOFC para as devidas providências</w:t>
      </w:r>
      <w:r w:rsidR="00B41088" w:rsidRPr="0029710B">
        <w:rPr>
          <w:rFonts w:asciiTheme="minorHAnsi" w:hAnsiTheme="minorHAnsi" w:cstheme="minorHAnsi"/>
          <w:sz w:val="20"/>
          <w:szCs w:val="20"/>
        </w:rPr>
        <w:t>.</w:t>
      </w:r>
    </w:p>
    <w:p w:rsidR="00B41088" w:rsidRPr="0029710B" w:rsidRDefault="00B41088" w:rsidP="00B410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k</w:t>
      </w:r>
      <w:r w:rsidR="00173959" w:rsidRPr="0029710B">
        <w:rPr>
          <w:rFonts w:asciiTheme="minorHAnsi" w:hAnsiTheme="minorHAnsi" w:cstheme="minorHAnsi"/>
          <w:sz w:val="20"/>
          <w:szCs w:val="20"/>
        </w:rPr>
        <w:t xml:space="preserve">) À fl. 32 consta despacho SUPOFC com as providências a seguir: </w:t>
      </w:r>
      <w:r w:rsidR="00173959" w:rsidRPr="0029710B">
        <w:rPr>
          <w:rFonts w:asciiTheme="minorHAnsi" w:hAnsiTheme="minorHAnsi" w:cstheme="minorHAnsi"/>
          <w:i/>
          <w:sz w:val="20"/>
          <w:szCs w:val="20"/>
        </w:rPr>
        <w:t>i)</w:t>
      </w:r>
      <w:r w:rsidR="00173959" w:rsidRPr="0029710B">
        <w:rPr>
          <w:rFonts w:asciiTheme="minorHAnsi" w:hAnsiTheme="minorHAnsi" w:cstheme="minorHAnsi"/>
          <w:sz w:val="20"/>
          <w:szCs w:val="20"/>
        </w:rPr>
        <w:t xml:space="preserve"> indicação orçamentária pela GERPLOR; </w:t>
      </w:r>
      <w:r w:rsidR="00173959" w:rsidRPr="0029710B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173959" w:rsidRPr="0029710B">
        <w:rPr>
          <w:rFonts w:asciiTheme="minorHAnsi" w:hAnsiTheme="minorHAnsi" w:cstheme="minorHAnsi"/>
          <w:sz w:val="20"/>
          <w:szCs w:val="20"/>
        </w:rPr>
        <w:t xml:space="preserve">evolução </w:t>
      </w:r>
      <w:r w:rsidRPr="0029710B">
        <w:rPr>
          <w:rFonts w:asciiTheme="minorHAnsi" w:hAnsiTheme="minorHAnsi" w:cstheme="minorHAnsi"/>
          <w:sz w:val="20"/>
          <w:szCs w:val="20"/>
        </w:rPr>
        <w:t>ao</w:t>
      </w:r>
      <w:r w:rsidR="00173959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Pr="0029710B">
        <w:rPr>
          <w:rFonts w:asciiTheme="minorHAnsi" w:hAnsiTheme="minorHAnsi" w:cstheme="minorHAnsi"/>
          <w:sz w:val="20"/>
          <w:szCs w:val="20"/>
        </w:rPr>
        <w:t>Setor de Contabilidade</w:t>
      </w:r>
      <w:r w:rsidR="00173959" w:rsidRPr="0029710B">
        <w:rPr>
          <w:rFonts w:asciiTheme="minorHAnsi" w:hAnsiTheme="minorHAnsi" w:cstheme="minorHAnsi"/>
          <w:sz w:val="20"/>
          <w:szCs w:val="20"/>
        </w:rPr>
        <w:t xml:space="preserve"> para providências.</w:t>
      </w:r>
      <w:r w:rsidR="00B15730" w:rsidRPr="0029710B">
        <w:rPr>
          <w:rFonts w:asciiTheme="minorHAnsi" w:hAnsiTheme="minorHAnsi" w:cstheme="minorHAnsi"/>
          <w:sz w:val="20"/>
          <w:szCs w:val="20"/>
        </w:rPr>
        <w:t xml:space="preserve"> Tais solicitações foram apresentadas à</w:t>
      </w:r>
      <w:r w:rsidRPr="0029710B">
        <w:rPr>
          <w:rFonts w:asciiTheme="minorHAnsi" w:hAnsiTheme="minorHAnsi" w:cstheme="minorHAnsi"/>
          <w:sz w:val="20"/>
          <w:szCs w:val="20"/>
        </w:rPr>
        <w:t xml:space="preserve"> fl. 33</w:t>
      </w:r>
      <w:r w:rsidR="00B15730" w:rsidRPr="0029710B">
        <w:rPr>
          <w:rFonts w:asciiTheme="minorHAnsi" w:hAnsiTheme="minorHAnsi" w:cstheme="minorHAnsi"/>
          <w:sz w:val="20"/>
          <w:szCs w:val="20"/>
        </w:rPr>
        <w:t>, com</w:t>
      </w:r>
      <w:r w:rsidRPr="0029710B">
        <w:rPr>
          <w:rFonts w:asciiTheme="minorHAnsi" w:hAnsiTheme="minorHAnsi" w:cstheme="minorHAnsi"/>
          <w:sz w:val="20"/>
          <w:szCs w:val="20"/>
        </w:rPr>
        <w:t xml:space="preserve"> informação orçamentária, datada de 05/10/2015</w:t>
      </w:r>
      <w:r w:rsidR="00B15730" w:rsidRPr="0029710B">
        <w:rPr>
          <w:rFonts w:asciiTheme="minorHAnsi" w:hAnsiTheme="minorHAnsi" w:cstheme="minorHAnsi"/>
          <w:sz w:val="20"/>
          <w:szCs w:val="20"/>
        </w:rPr>
        <w:t>, e à fl.</w:t>
      </w:r>
      <w:r w:rsidRPr="0029710B">
        <w:rPr>
          <w:rFonts w:asciiTheme="minorHAnsi" w:hAnsiTheme="minorHAnsi" w:cstheme="minorHAnsi"/>
          <w:sz w:val="20"/>
          <w:szCs w:val="20"/>
        </w:rPr>
        <w:t xml:space="preserve"> 34</w:t>
      </w:r>
      <w:r w:rsidR="00B15730" w:rsidRPr="0029710B">
        <w:rPr>
          <w:rFonts w:asciiTheme="minorHAnsi" w:hAnsiTheme="minorHAnsi" w:cstheme="minorHAnsi"/>
          <w:sz w:val="20"/>
          <w:szCs w:val="20"/>
        </w:rPr>
        <w:t>, com</w:t>
      </w:r>
      <w:r w:rsidRPr="0029710B">
        <w:rPr>
          <w:rFonts w:asciiTheme="minorHAnsi" w:hAnsiTheme="minorHAnsi" w:cstheme="minorHAnsi"/>
          <w:sz w:val="20"/>
          <w:szCs w:val="20"/>
        </w:rPr>
        <w:t xml:space="preserve"> encaminhamento do</w:t>
      </w:r>
      <w:r w:rsidR="00B15730" w:rsidRPr="0029710B">
        <w:rPr>
          <w:rFonts w:asciiTheme="minorHAnsi" w:hAnsiTheme="minorHAnsi" w:cstheme="minorHAnsi"/>
          <w:sz w:val="20"/>
          <w:szCs w:val="20"/>
        </w:rPr>
        <w:t>s autos pelo</w:t>
      </w:r>
      <w:r w:rsidRPr="0029710B">
        <w:rPr>
          <w:rFonts w:asciiTheme="minorHAnsi" w:hAnsiTheme="minorHAnsi" w:cstheme="minorHAnsi"/>
          <w:sz w:val="20"/>
          <w:szCs w:val="20"/>
        </w:rPr>
        <w:t xml:space="preserve"> Gerente de Finanças para o SECAPRE, </w:t>
      </w:r>
      <w:r w:rsidR="00AC2D84" w:rsidRPr="0029710B">
        <w:rPr>
          <w:rFonts w:asciiTheme="minorHAnsi" w:hAnsiTheme="minorHAnsi" w:cstheme="minorHAnsi"/>
          <w:sz w:val="20"/>
          <w:szCs w:val="20"/>
        </w:rPr>
        <w:t xml:space="preserve">datado de 17/12/2015, </w:t>
      </w:r>
      <w:r w:rsidRPr="0029710B">
        <w:rPr>
          <w:rFonts w:asciiTheme="minorHAnsi" w:hAnsiTheme="minorHAnsi" w:cstheme="minorHAnsi"/>
          <w:sz w:val="20"/>
          <w:szCs w:val="20"/>
        </w:rPr>
        <w:t>com o fito de “para análise da regularidade da empresa, evoluindo à GEFIN para liquidação e posterior pagamento da despesa”.</w:t>
      </w:r>
    </w:p>
    <w:p w:rsidR="00AC2D84" w:rsidRPr="0029710B" w:rsidRDefault="00B15730" w:rsidP="00AC2D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l</w:t>
      </w:r>
      <w:r w:rsidR="00AC2D84" w:rsidRPr="0029710B">
        <w:rPr>
          <w:rFonts w:asciiTheme="minorHAnsi" w:hAnsiTheme="minorHAnsi" w:cstheme="minorHAnsi"/>
          <w:sz w:val="20"/>
          <w:szCs w:val="20"/>
        </w:rPr>
        <w:t>) À fl. 35 consta despacho s/nº do SECAPRE, declarando:</w:t>
      </w:r>
    </w:p>
    <w:p w:rsidR="00AC2D84" w:rsidRPr="0029710B" w:rsidRDefault="00AC2D84" w:rsidP="00AC2D84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</w:rPr>
      </w:pPr>
      <w:r w:rsidRPr="0029710B">
        <w:rPr>
          <w:rFonts w:asciiTheme="minorHAnsi" w:hAnsiTheme="minorHAnsi" w:cstheme="minorHAnsi"/>
          <w:b/>
          <w:sz w:val="17"/>
          <w:szCs w:val="17"/>
        </w:rPr>
        <w:t>“Tratam os autos de contratação de empresa para prestação de serviços de manutenção corretiva e preventiva em aparelhos de ar condicionado para o LACEN, tendo como ganhadora do certame a SILVA E SILVA COMÉRCIO E SERV. DE CLIMATIZAÇÃO – CNPJ 14.717.654/0001-45. Retornem os autos ao SESAUX, para nova cotação ou chamamento de empresa remanescente, se for o caso, tendo em vista a irregularidade da empresa na Receita Federal, conforme documento emitido pelo órgão competente em anexo”.</w:t>
      </w:r>
    </w:p>
    <w:p w:rsidR="00AC2D84" w:rsidRPr="0029710B" w:rsidRDefault="00D253FC" w:rsidP="00AC2D84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9710B">
        <w:rPr>
          <w:rFonts w:asciiTheme="minorHAnsi" w:hAnsiTheme="minorHAnsi" w:cstheme="minorHAnsi"/>
          <w:sz w:val="20"/>
          <w:szCs w:val="20"/>
        </w:rPr>
        <w:t>m</w:t>
      </w:r>
      <w:r w:rsidR="00AC2D84" w:rsidRPr="0029710B">
        <w:rPr>
          <w:rFonts w:asciiTheme="minorHAnsi" w:hAnsiTheme="minorHAnsi" w:cstheme="minorHAnsi"/>
          <w:sz w:val="20"/>
          <w:szCs w:val="20"/>
        </w:rPr>
        <w:t>)</w:t>
      </w:r>
      <w:r w:rsidR="00AC2D84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C2D84" w:rsidRPr="0029710B">
        <w:rPr>
          <w:rFonts w:asciiTheme="minorHAnsi" w:hAnsiTheme="minorHAnsi" w:cstheme="minorHAnsi"/>
          <w:b/>
          <w:sz w:val="20"/>
          <w:szCs w:val="20"/>
          <w:u w:val="single"/>
        </w:rPr>
        <w:t xml:space="preserve">À fl. 36 </w:t>
      </w:r>
      <w:r w:rsidR="00884255" w:rsidRPr="0029710B">
        <w:rPr>
          <w:rFonts w:asciiTheme="minorHAnsi" w:hAnsiTheme="minorHAnsi" w:cstheme="minorHAnsi"/>
          <w:b/>
          <w:sz w:val="20"/>
          <w:szCs w:val="20"/>
          <w:u w:val="single"/>
        </w:rPr>
        <w:t xml:space="preserve">consta </w:t>
      </w:r>
      <w:r w:rsidR="00AC2D84" w:rsidRPr="0029710B">
        <w:rPr>
          <w:rFonts w:asciiTheme="minorHAnsi" w:hAnsiTheme="minorHAnsi" w:cstheme="minorHAnsi"/>
          <w:b/>
          <w:sz w:val="20"/>
          <w:szCs w:val="20"/>
          <w:u w:val="single"/>
        </w:rPr>
        <w:t>certidão da Receita Federal informando a insuficiência de informações disponíveis para emissão de certidão negativa.</w:t>
      </w:r>
    </w:p>
    <w:p w:rsidR="00163A35" w:rsidRPr="0029710B" w:rsidRDefault="00D253FC" w:rsidP="0088425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n</w:t>
      </w:r>
      <w:r w:rsidR="00884255" w:rsidRPr="0029710B">
        <w:rPr>
          <w:rFonts w:asciiTheme="minorHAnsi" w:hAnsiTheme="minorHAnsi" w:cstheme="minorHAnsi"/>
          <w:sz w:val="20"/>
          <w:szCs w:val="20"/>
        </w:rPr>
        <w:t xml:space="preserve">) Às fls. 37/45 foram juntadas novas propostas de empresas do ramo, bem como Mapa de Preços (fl. 46), com participação das seguintes sociedades empresárias: a) </w:t>
      </w:r>
      <w:proofErr w:type="gramStart"/>
      <w:r w:rsidR="00884255" w:rsidRPr="0029710B">
        <w:rPr>
          <w:rFonts w:asciiTheme="minorHAnsi" w:hAnsiTheme="minorHAnsi" w:cstheme="minorHAnsi"/>
          <w:b/>
          <w:sz w:val="20"/>
          <w:szCs w:val="20"/>
        </w:rPr>
        <w:t>Compacta Comércio</w:t>
      </w:r>
      <w:proofErr w:type="gramEnd"/>
      <w:r w:rsidR="00884255" w:rsidRPr="0029710B">
        <w:rPr>
          <w:rFonts w:asciiTheme="minorHAnsi" w:hAnsiTheme="minorHAnsi" w:cstheme="minorHAnsi"/>
          <w:b/>
          <w:sz w:val="20"/>
          <w:szCs w:val="20"/>
        </w:rPr>
        <w:t xml:space="preserve"> Tecnologia e Serviços.</w:t>
      </w:r>
      <w:r w:rsidR="00884255" w:rsidRPr="0029710B">
        <w:rPr>
          <w:rFonts w:asciiTheme="minorHAnsi" w:hAnsiTheme="minorHAnsi" w:cstheme="minorHAnsi"/>
          <w:sz w:val="20"/>
          <w:szCs w:val="20"/>
        </w:rPr>
        <w:t xml:space="preserve"> (</w:t>
      </w:r>
      <w:r w:rsidR="00884255" w:rsidRPr="0029710B">
        <w:rPr>
          <w:rFonts w:asciiTheme="minorHAnsi" w:hAnsiTheme="minorHAnsi" w:cstheme="minorHAnsi"/>
          <w:b/>
          <w:sz w:val="20"/>
          <w:szCs w:val="20"/>
        </w:rPr>
        <w:t>CNPJ 23.387.108/0001-84</w:t>
      </w:r>
      <w:r w:rsidR="00884255" w:rsidRPr="0029710B">
        <w:rPr>
          <w:rFonts w:asciiTheme="minorHAnsi" w:hAnsiTheme="minorHAnsi" w:cstheme="minorHAnsi"/>
          <w:sz w:val="20"/>
          <w:szCs w:val="20"/>
        </w:rPr>
        <w:t xml:space="preserve">); b) </w:t>
      </w:r>
      <w:r w:rsidR="00884255" w:rsidRPr="0029710B">
        <w:rPr>
          <w:rFonts w:asciiTheme="minorHAnsi" w:hAnsiTheme="minorHAnsi" w:cstheme="minorHAnsi"/>
          <w:b/>
          <w:sz w:val="20"/>
          <w:szCs w:val="20"/>
        </w:rPr>
        <w:t>Ambiente Refrigeração Ltda.</w:t>
      </w:r>
      <w:r w:rsidR="00884255" w:rsidRPr="0029710B">
        <w:rPr>
          <w:rFonts w:asciiTheme="minorHAnsi" w:hAnsiTheme="minorHAnsi" w:cstheme="minorHAnsi"/>
          <w:sz w:val="20"/>
          <w:szCs w:val="20"/>
        </w:rPr>
        <w:t xml:space="preserve"> (</w:t>
      </w:r>
      <w:r w:rsidR="00884255" w:rsidRPr="0029710B">
        <w:rPr>
          <w:rFonts w:asciiTheme="minorHAnsi" w:hAnsiTheme="minorHAnsi" w:cstheme="minorHAnsi"/>
          <w:b/>
          <w:sz w:val="20"/>
          <w:szCs w:val="20"/>
        </w:rPr>
        <w:t>CNPJ 10.722.431/0001-15</w:t>
      </w:r>
      <w:r w:rsidR="00884255" w:rsidRPr="0029710B">
        <w:rPr>
          <w:rFonts w:asciiTheme="minorHAnsi" w:hAnsiTheme="minorHAnsi" w:cstheme="minorHAnsi"/>
          <w:sz w:val="20"/>
          <w:szCs w:val="20"/>
        </w:rPr>
        <w:t>;</w:t>
      </w:r>
      <w:r w:rsidR="00884255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4255" w:rsidRPr="0029710B">
        <w:rPr>
          <w:rFonts w:asciiTheme="minorHAnsi" w:hAnsiTheme="minorHAnsi" w:cstheme="minorHAnsi"/>
          <w:sz w:val="20"/>
          <w:szCs w:val="20"/>
        </w:rPr>
        <w:t xml:space="preserve">e c) </w:t>
      </w:r>
      <w:r w:rsidR="00884255" w:rsidRPr="0029710B">
        <w:rPr>
          <w:rFonts w:asciiTheme="minorHAnsi" w:hAnsiTheme="minorHAnsi" w:cstheme="minorHAnsi"/>
          <w:b/>
          <w:sz w:val="20"/>
          <w:szCs w:val="20"/>
        </w:rPr>
        <w:t>Silva e Silva Comércio e Serviços Ltda. EPP (CNPJ 14.717.654/0001-45)</w:t>
      </w:r>
      <w:r w:rsidR="00884255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884255" w:rsidRPr="0029710B">
        <w:rPr>
          <w:rFonts w:asciiTheme="minorHAnsi" w:hAnsiTheme="minorHAnsi" w:cstheme="minorHAnsi"/>
          <w:b/>
          <w:sz w:val="20"/>
          <w:szCs w:val="20"/>
          <w:u w:val="single"/>
        </w:rPr>
        <w:t xml:space="preserve">Destaque-se </w:t>
      </w:r>
      <w:r w:rsidR="00163A35" w:rsidRPr="0029710B">
        <w:rPr>
          <w:rFonts w:asciiTheme="minorHAnsi" w:hAnsiTheme="minorHAnsi" w:cstheme="minorHAnsi"/>
          <w:b/>
          <w:sz w:val="20"/>
          <w:szCs w:val="20"/>
          <w:u w:val="single"/>
        </w:rPr>
        <w:t xml:space="preserve">que, a despeito </w:t>
      </w:r>
      <w:r w:rsidR="00163A35" w:rsidRPr="0029710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da irregularidade fiscal aduzida à fl. 36, a nova pesquisa de mercado incluiu, reiteradamente, a empresa Silva e Silva Comércio e Serviços Ltda. EPP (CNPJ 14.717.654/0001-45).</w:t>
      </w:r>
      <w:r w:rsidR="00163A35" w:rsidRPr="0029710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63A35" w:rsidRPr="0029710B" w:rsidRDefault="00D253FC" w:rsidP="00163A3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o</w:t>
      </w:r>
      <w:r w:rsidR="00163A35" w:rsidRPr="0029710B">
        <w:rPr>
          <w:rFonts w:asciiTheme="minorHAnsi" w:hAnsiTheme="minorHAnsi" w:cstheme="minorHAnsi"/>
          <w:sz w:val="20"/>
          <w:szCs w:val="20"/>
        </w:rPr>
        <w:t xml:space="preserve">) Às fls. 47 consta despacho da Assessoria Técnica de Serviço de Limpeza, Vigilância e Eventos – ATSVE, com identificação da empresa vencedora na pesquisa de mercado. </w:t>
      </w:r>
      <w:r w:rsidR="00163A35" w:rsidRPr="0029710B">
        <w:rPr>
          <w:rFonts w:asciiTheme="minorHAnsi" w:hAnsiTheme="minorHAnsi" w:cstheme="minorHAnsi"/>
          <w:b/>
          <w:sz w:val="20"/>
          <w:szCs w:val="20"/>
        </w:rPr>
        <w:t xml:space="preserve">Alerte-se para a reiterada ausência de documentos que atestem a amplitude da pesquisa de mercado junto </w:t>
      </w:r>
      <w:proofErr w:type="gramStart"/>
      <w:r w:rsidR="00163A35" w:rsidRPr="0029710B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="00163A35" w:rsidRPr="0029710B">
        <w:rPr>
          <w:rFonts w:asciiTheme="minorHAnsi" w:hAnsiTheme="minorHAnsi" w:cstheme="minorHAnsi"/>
          <w:b/>
          <w:sz w:val="20"/>
          <w:szCs w:val="20"/>
        </w:rPr>
        <w:t xml:space="preserve"> empresa do ramo, a exemplo de publicações na imprensa oficial e envio de e-mail a fornecedores cadastrados ou não.</w:t>
      </w:r>
    </w:p>
    <w:p w:rsidR="002A2B42" w:rsidRPr="0029710B" w:rsidRDefault="00D253FC" w:rsidP="002A2B4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p</w:t>
      </w:r>
      <w:r w:rsidR="00163A35" w:rsidRPr="0029710B">
        <w:rPr>
          <w:rFonts w:asciiTheme="minorHAnsi" w:hAnsiTheme="minorHAnsi" w:cstheme="minorHAnsi"/>
          <w:sz w:val="20"/>
          <w:szCs w:val="20"/>
        </w:rPr>
        <w:t>) À fl. 48 consta Certificado de Registro Cadastral</w:t>
      </w:r>
      <w:r w:rsidR="00B15730" w:rsidRPr="0029710B">
        <w:rPr>
          <w:rFonts w:asciiTheme="minorHAnsi" w:hAnsiTheme="minorHAnsi" w:cstheme="minorHAnsi"/>
          <w:sz w:val="20"/>
          <w:szCs w:val="20"/>
        </w:rPr>
        <w:t xml:space="preserve"> e à </w:t>
      </w:r>
      <w:r w:rsidR="002A2B42" w:rsidRPr="0029710B">
        <w:rPr>
          <w:rFonts w:asciiTheme="minorHAnsi" w:hAnsiTheme="minorHAnsi" w:cstheme="minorHAnsi"/>
          <w:sz w:val="20"/>
          <w:szCs w:val="20"/>
        </w:rPr>
        <w:t xml:space="preserve">fl. 49 consta despacho s/nº do SECAPRE, declarando: </w:t>
      </w:r>
      <w:r w:rsidR="002A2B42" w:rsidRPr="0029710B">
        <w:rPr>
          <w:rFonts w:asciiTheme="minorHAnsi" w:hAnsiTheme="minorHAnsi" w:cstheme="minorHAnsi"/>
          <w:i/>
          <w:sz w:val="20"/>
          <w:szCs w:val="20"/>
        </w:rPr>
        <w:t xml:space="preserve">“Após análise das propostas comerciais apresentadas por empresas do ramo atuante no mercado, concluímos que a melhor oferta para o erário público foi ofertada por </w:t>
      </w:r>
      <w:r w:rsidR="002A2B42" w:rsidRPr="0029710B">
        <w:rPr>
          <w:rFonts w:asciiTheme="minorHAnsi" w:hAnsiTheme="minorHAnsi" w:cstheme="minorHAnsi"/>
          <w:b/>
          <w:i/>
          <w:sz w:val="20"/>
          <w:szCs w:val="20"/>
        </w:rPr>
        <w:t>SILVA E SILVA COMÉRCIO E SERVIÇOS LTDA.</w:t>
      </w:r>
      <w:r w:rsidR="002A2B42" w:rsidRPr="0029710B">
        <w:rPr>
          <w:rFonts w:asciiTheme="minorHAnsi" w:hAnsiTheme="minorHAnsi" w:cstheme="minorHAnsi"/>
          <w:i/>
          <w:sz w:val="20"/>
          <w:szCs w:val="20"/>
        </w:rPr>
        <w:t xml:space="preserve"> (</w:t>
      </w:r>
      <w:r w:rsidR="002A2B42" w:rsidRPr="0029710B">
        <w:rPr>
          <w:rFonts w:asciiTheme="minorHAnsi" w:hAnsiTheme="minorHAnsi" w:cstheme="minorHAnsi"/>
          <w:b/>
          <w:i/>
          <w:sz w:val="20"/>
          <w:szCs w:val="20"/>
        </w:rPr>
        <w:t>CNPJ 14.717.654/0001-45</w:t>
      </w:r>
      <w:r w:rsidR="002A2B42" w:rsidRPr="0029710B">
        <w:rPr>
          <w:rFonts w:asciiTheme="minorHAnsi" w:hAnsiTheme="minorHAnsi" w:cstheme="minorHAnsi"/>
          <w:i/>
          <w:sz w:val="20"/>
          <w:szCs w:val="20"/>
        </w:rPr>
        <w:t xml:space="preserve">) que se encontra em situação de </w:t>
      </w:r>
      <w:r w:rsidR="002A2B42" w:rsidRPr="0029710B">
        <w:rPr>
          <w:rFonts w:asciiTheme="minorHAnsi" w:hAnsiTheme="minorHAnsi" w:cstheme="minorHAnsi"/>
          <w:b/>
          <w:i/>
          <w:sz w:val="20"/>
          <w:szCs w:val="20"/>
        </w:rPr>
        <w:t>IDONEIDADE FISCAL REGULAR</w:t>
      </w:r>
      <w:r w:rsidR="002A2B42" w:rsidRPr="0029710B">
        <w:rPr>
          <w:rFonts w:asciiTheme="minorHAnsi" w:hAnsiTheme="minorHAnsi" w:cstheme="minorHAnsi"/>
          <w:i/>
          <w:sz w:val="20"/>
          <w:szCs w:val="20"/>
        </w:rPr>
        <w:t>”.</w:t>
      </w:r>
    </w:p>
    <w:p w:rsidR="002A2B42" w:rsidRPr="0029710B" w:rsidRDefault="00D253FC" w:rsidP="006862D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q</w:t>
      </w:r>
      <w:r w:rsidR="006862D0" w:rsidRPr="0029710B">
        <w:rPr>
          <w:rFonts w:asciiTheme="minorHAnsi" w:hAnsiTheme="minorHAnsi" w:cstheme="minorHAnsi"/>
          <w:sz w:val="20"/>
          <w:szCs w:val="20"/>
        </w:rPr>
        <w:t xml:space="preserve">) À fl. </w:t>
      </w:r>
      <w:r w:rsidR="002A2B42" w:rsidRPr="0029710B">
        <w:rPr>
          <w:rFonts w:asciiTheme="minorHAnsi" w:hAnsiTheme="minorHAnsi" w:cstheme="minorHAnsi"/>
          <w:sz w:val="20"/>
          <w:szCs w:val="20"/>
        </w:rPr>
        <w:t>50</w:t>
      </w:r>
      <w:r w:rsidR="006862D0" w:rsidRPr="0029710B">
        <w:rPr>
          <w:rFonts w:asciiTheme="minorHAnsi" w:hAnsiTheme="minorHAnsi" w:cstheme="minorHAnsi"/>
          <w:sz w:val="20"/>
          <w:szCs w:val="20"/>
        </w:rPr>
        <w:t xml:space="preserve"> consta despacho s/nº da Controladoria Interna- CONTIN/SES</w:t>
      </w:r>
      <w:r w:rsidR="002A2B42" w:rsidRPr="0029710B">
        <w:rPr>
          <w:rFonts w:asciiTheme="minorHAnsi" w:hAnsiTheme="minorHAnsi" w:cstheme="minorHAnsi"/>
          <w:sz w:val="20"/>
          <w:szCs w:val="20"/>
        </w:rPr>
        <w:t>AU, declarando:</w:t>
      </w:r>
    </w:p>
    <w:p w:rsidR="002A2B42" w:rsidRPr="0029710B" w:rsidRDefault="006862D0" w:rsidP="002A2B4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</w:rPr>
      </w:pPr>
      <w:r w:rsidRPr="0029710B">
        <w:rPr>
          <w:rFonts w:asciiTheme="minorHAnsi" w:hAnsiTheme="minorHAnsi" w:cstheme="minorHAnsi"/>
          <w:b/>
          <w:sz w:val="17"/>
          <w:szCs w:val="17"/>
        </w:rPr>
        <w:t xml:space="preserve">“Após análise </w:t>
      </w:r>
      <w:r w:rsidR="002A2B42" w:rsidRPr="0029710B">
        <w:rPr>
          <w:rFonts w:asciiTheme="minorHAnsi" w:hAnsiTheme="minorHAnsi" w:cstheme="minorHAnsi"/>
          <w:b/>
          <w:sz w:val="17"/>
          <w:szCs w:val="17"/>
        </w:rPr>
        <w:t xml:space="preserve">dos autos considerando informação SECAPRE que certifica regularidade fiscal e cadastral da empresa COMPACTA COMÉRCIO TECNOLOGIA E SERVIÇOS – FELIPE SOARES DA SILVA às fls. 49, constata-se que as </w:t>
      </w:r>
      <w:r w:rsidRPr="0029710B">
        <w:rPr>
          <w:rFonts w:asciiTheme="minorHAnsi" w:hAnsiTheme="minorHAnsi" w:cstheme="minorHAnsi"/>
          <w:b/>
          <w:sz w:val="17"/>
          <w:szCs w:val="17"/>
        </w:rPr>
        <w:t>propostas</w:t>
      </w:r>
      <w:r w:rsidR="002A2B42" w:rsidRPr="0029710B">
        <w:rPr>
          <w:rFonts w:asciiTheme="minorHAnsi" w:hAnsiTheme="minorHAnsi" w:cstheme="minorHAnsi"/>
          <w:b/>
          <w:sz w:val="17"/>
          <w:szCs w:val="17"/>
        </w:rPr>
        <w:t xml:space="preserve"> das empresas </w:t>
      </w:r>
      <w:proofErr w:type="gramStart"/>
      <w:r w:rsidR="002A2B42" w:rsidRPr="0029710B">
        <w:rPr>
          <w:rFonts w:asciiTheme="minorHAnsi" w:hAnsiTheme="minorHAnsi" w:cstheme="minorHAnsi"/>
          <w:b/>
          <w:sz w:val="17"/>
          <w:szCs w:val="17"/>
        </w:rPr>
        <w:t>COMPACTA</w:t>
      </w:r>
      <w:proofErr w:type="gramEnd"/>
      <w:r w:rsidR="002A2B42" w:rsidRPr="0029710B">
        <w:rPr>
          <w:rFonts w:asciiTheme="minorHAnsi" w:hAnsiTheme="minorHAnsi" w:cstheme="minorHAnsi"/>
          <w:b/>
          <w:sz w:val="17"/>
          <w:szCs w:val="17"/>
        </w:rPr>
        <w:t xml:space="preserve"> COMÉRCIO TECNOLOGIA E SERVIÇOS – FELIPE SOARES DA SILVA às fls. 37/38/39, AMBIENT REFRIGERAÇÃO LTDA às fls. 40/41/42 e SILVA E SILVA COMÉRCIO E SERVIÇOS DE CLIMATIZAÇÃO LTDA – EPP às fls. 43/44/45 estão compatíveis com o pedido inicial que atende o objeto a ser adquirido, porém as propostas às fls. 37/38/39, 40/41/42 e 43/44/45 encontram-se vencidas”.</w:t>
      </w:r>
    </w:p>
    <w:p w:rsidR="00201E83" w:rsidRPr="0029710B" w:rsidRDefault="00D253FC" w:rsidP="00201E8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r</w:t>
      </w:r>
      <w:r w:rsidR="00201E83" w:rsidRPr="0029710B">
        <w:rPr>
          <w:rFonts w:asciiTheme="minorHAnsi" w:hAnsiTheme="minorHAnsi" w:cstheme="minorHAnsi"/>
          <w:sz w:val="20"/>
          <w:szCs w:val="20"/>
        </w:rPr>
        <w:t>) À fl. 51 consta despacho da Gerência Administrativa, destinado ao SESAUX, cujo setor providenciou a devolução dos mesmos à Gerência Administrativa para reenvio à Controladoria Interna (fl. 52). Nesse sentido, o órgão de Controle Interno da SESAU procedeu ao envio do processo à gestora da pasta (fl. 54).</w:t>
      </w:r>
    </w:p>
    <w:p w:rsidR="00201E83" w:rsidRPr="0029710B" w:rsidRDefault="00D253FC" w:rsidP="00201E8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s</w:t>
      </w:r>
      <w:r w:rsidR="00201E83" w:rsidRPr="0029710B">
        <w:rPr>
          <w:rFonts w:asciiTheme="minorHAnsi" w:hAnsiTheme="minorHAnsi" w:cstheme="minorHAnsi"/>
          <w:sz w:val="20"/>
          <w:szCs w:val="20"/>
        </w:rPr>
        <w:t xml:space="preserve">) </w:t>
      </w:r>
      <w:r w:rsidR="00201E83" w:rsidRPr="0029710B">
        <w:rPr>
          <w:rFonts w:asciiTheme="minorHAnsi" w:hAnsiTheme="minorHAnsi" w:cstheme="minorHAnsi"/>
          <w:b/>
          <w:sz w:val="20"/>
          <w:szCs w:val="20"/>
          <w:u w:val="single"/>
        </w:rPr>
        <w:t>À fl. 55 consta autorização expressa da gestora da Pasta, devolvendo o feito à SUPOFC para as devidas providências</w:t>
      </w:r>
      <w:r w:rsidR="00201E83" w:rsidRPr="0029710B">
        <w:rPr>
          <w:rFonts w:asciiTheme="minorHAnsi" w:hAnsiTheme="minorHAnsi" w:cstheme="minorHAnsi"/>
          <w:sz w:val="20"/>
          <w:szCs w:val="20"/>
        </w:rPr>
        <w:t>.</w:t>
      </w:r>
    </w:p>
    <w:p w:rsidR="00201E83" w:rsidRPr="0029710B" w:rsidRDefault="00D253FC" w:rsidP="00201E8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t</w:t>
      </w:r>
      <w:r w:rsidR="00201E83" w:rsidRPr="0029710B">
        <w:rPr>
          <w:rFonts w:asciiTheme="minorHAnsi" w:hAnsiTheme="minorHAnsi" w:cstheme="minorHAnsi"/>
          <w:sz w:val="20"/>
          <w:szCs w:val="20"/>
        </w:rPr>
        <w:t xml:space="preserve">) À fl. </w:t>
      </w:r>
      <w:r w:rsidR="002C6117" w:rsidRPr="0029710B">
        <w:rPr>
          <w:rFonts w:asciiTheme="minorHAnsi" w:hAnsiTheme="minorHAnsi" w:cstheme="minorHAnsi"/>
          <w:sz w:val="20"/>
          <w:szCs w:val="20"/>
        </w:rPr>
        <w:t>56</w:t>
      </w:r>
      <w:r w:rsidR="00201E83" w:rsidRPr="0029710B">
        <w:rPr>
          <w:rFonts w:asciiTheme="minorHAnsi" w:hAnsiTheme="minorHAnsi" w:cstheme="minorHAnsi"/>
          <w:sz w:val="20"/>
          <w:szCs w:val="20"/>
        </w:rPr>
        <w:t xml:space="preserve"> consta despacho SUPOFC com as providências a seguir: </w:t>
      </w:r>
      <w:r w:rsidR="002C6117" w:rsidRPr="0029710B">
        <w:rPr>
          <w:rFonts w:asciiTheme="minorHAnsi" w:hAnsiTheme="minorHAnsi" w:cstheme="minorHAnsi"/>
          <w:i/>
          <w:sz w:val="20"/>
          <w:szCs w:val="20"/>
        </w:rPr>
        <w:t>i</w:t>
      </w:r>
      <w:r w:rsidR="002C6117" w:rsidRPr="0029710B">
        <w:rPr>
          <w:rFonts w:asciiTheme="minorHAnsi" w:hAnsiTheme="minorHAnsi" w:cstheme="minorHAnsi"/>
          <w:sz w:val="20"/>
          <w:szCs w:val="20"/>
        </w:rPr>
        <w:t>)</w:t>
      </w:r>
      <w:r w:rsidR="002C6117" w:rsidRPr="0029710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2C6117" w:rsidRPr="0029710B">
        <w:rPr>
          <w:rFonts w:asciiTheme="minorHAnsi" w:hAnsiTheme="minorHAnsi" w:cstheme="minorHAnsi"/>
          <w:sz w:val="20"/>
          <w:szCs w:val="20"/>
        </w:rPr>
        <w:t>atualização do CRC pelo SECAPRE</w:t>
      </w:r>
      <w:r w:rsidR="002C6117" w:rsidRPr="0029710B">
        <w:rPr>
          <w:rFonts w:asciiTheme="minorHAnsi" w:hAnsiTheme="minorHAnsi" w:cstheme="minorHAnsi"/>
          <w:i/>
          <w:sz w:val="20"/>
          <w:szCs w:val="20"/>
        </w:rPr>
        <w:t xml:space="preserve">; </w:t>
      </w:r>
      <w:proofErr w:type="gramStart"/>
      <w:r w:rsidR="002C6117" w:rsidRPr="0029710B">
        <w:rPr>
          <w:rFonts w:asciiTheme="minorHAnsi" w:hAnsiTheme="minorHAnsi" w:cstheme="minorHAnsi"/>
          <w:i/>
          <w:sz w:val="20"/>
          <w:szCs w:val="20"/>
        </w:rPr>
        <w:t>i</w:t>
      </w:r>
      <w:r w:rsidR="00201E83" w:rsidRPr="0029710B">
        <w:rPr>
          <w:rFonts w:asciiTheme="minorHAnsi" w:hAnsiTheme="minorHAnsi" w:cstheme="minorHAnsi"/>
          <w:i/>
          <w:sz w:val="20"/>
          <w:szCs w:val="20"/>
        </w:rPr>
        <w:t>i</w:t>
      </w:r>
      <w:proofErr w:type="gramEnd"/>
      <w:r w:rsidR="00201E83" w:rsidRPr="0029710B">
        <w:rPr>
          <w:rFonts w:asciiTheme="minorHAnsi" w:hAnsiTheme="minorHAnsi" w:cstheme="minorHAnsi"/>
          <w:i/>
          <w:sz w:val="20"/>
          <w:szCs w:val="20"/>
        </w:rPr>
        <w:t>)</w:t>
      </w:r>
      <w:r w:rsidR="00201E83" w:rsidRPr="0029710B">
        <w:rPr>
          <w:rFonts w:asciiTheme="minorHAnsi" w:hAnsiTheme="minorHAnsi" w:cstheme="minorHAnsi"/>
          <w:sz w:val="20"/>
          <w:szCs w:val="20"/>
        </w:rPr>
        <w:t xml:space="preserve"> indicação orçamentária pela GERPLOR; </w:t>
      </w:r>
      <w:r w:rsidR="00201E83" w:rsidRPr="0029710B">
        <w:rPr>
          <w:rFonts w:asciiTheme="minorHAnsi" w:hAnsiTheme="minorHAnsi" w:cstheme="minorHAnsi"/>
          <w:i/>
          <w:sz w:val="20"/>
          <w:szCs w:val="20"/>
        </w:rPr>
        <w:t xml:space="preserve">iii) </w:t>
      </w:r>
      <w:r w:rsidR="00201E83" w:rsidRPr="0029710B">
        <w:rPr>
          <w:rFonts w:asciiTheme="minorHAnsi" w:hAnsiTheme="minorHAnsi" w:cstheme="minorHAnsi"/>
          <w:sz w:val="20"/>
          <w:szCs w:val="20"/>
        </w:rPr>
        <w:t>evolução ao Setor de Contabilidade para providências.</w:t>
      </w:r>
      <w:r w:rsidR="002C6117" w:rsidRPr="0029710B">
        <w:rPr>
          <w:rFonts w:asciiTheme="minorHAnsi" w:hAnsiTheme="minorHAnsi" w:cstheme="minorHAnsi"/>
          <w:sz w:val="20"/>
          <w:szCs w:val="20"/>
        </w:rPr>
        <w:t xml:space="preserve"> As providências foram parcialmente cumpridas às fls. 57/58.</w:t>
      </w:r>
    </w:p>
    <w:p w:rsidR="00C152F2" w:rsidRPr="0029710B" w:rsidRDefault="00D253FC" w:rsidP="00C152F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u</w:t>
      </w:r>
      <w:r w:rsidR="00C152F2" w:rsidRPr="0029710B">
        <w:rPr>
          <w:rFonts w:asciiTheme="minorHAnsi" w:hAnsiTheme="minorHAnsi" w:cstheme="minorHAnsi"/>
          <w:sz w:val="20"/>
          <w:szCs w:val="20"/>
        </w:rPr>
        <w:t>) À</w:t>
      </w:r>
      <w:r w:rsidR="002C6117" w:rsidRPr="0029710B">
        <w:rPr>
          <w:rFonts w:asciiTheme="minorHAnsi" w:hAnsiTheme="minorHAnsi" w:cstheme="minorHAnsi"/>
          <w:sz w:val="20"/>
          <w:szCs w:val="20"/>
        </w:rPr>
        <w:t>s</w:t>
      </w:r>
      <w:r w:rsidR="00C152F2" w:rsidRPr="0029710B">
        <w:rPr>
          <w:rFonts w:asciiTheme="minorHAnsi" w:hAnsiTheme="minorHAnsi" w:cstheme="minorHAnsi"/>
          <w:sz w:val="20"/>
          <w:szCs w:val="20"/>
        </w:rPr>
        <w:t xml:space="preserve"> fl</w:t>
      </w:r>
      <w:r w:rsidR="002C6117" w:rsidRPr="0029710B">
        <w:rPr>
          <w:rFonts w:asciiTheme="minorHAnsi" w:hAnsiTheme="minorHAnsi" w:cstheme="minorHAnsi"/>
          <w:sz w:val="20"/>
          <w:szCs w:val="20"/>
        </w:rPr>
        <w:t>s</w:t>
      </w:r>
      <w:r w:rsidR="00C152F2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2C6117" w:rsidRPr="0029710B">
        <w:rPr>
          <w:rFonts w:asciiTheme="minorHAnsi" w:hAnsiTheme="minorHAnsi" w:cstheme="minorHAnsi"/>
          <w:sz w:val="20"/>
          <w:szCs w:val="20"/>
        </w:rPr>
        <w:t>59//67</w:t>
      </w:r>
      <w:r w:rsidR="00C152F2" w:rsidRPr="0029710B">
        <w:rPr>
          <w:rFonts w:asciiTheme="minorHAnsi" w:hAnsiTheme="minorHAnsi" w:cstheme="minorHAnsi"/>
          <w:sz w:val="20"/>
          <w:szCs w:val="20"/>
        </w:rPr>
        <w:t xml:space="preserve"> consta Nota de Empenho (2016NE</w:t>
      </w:r>
      <w:r w:rsidR="002C6117" w:rsidRPr="0029710B">
        <w:rPr>
          <w:rFonts w:asciiTheme="minorHAnsi" w:hAnsiTheme="minorHAnsi" w:cstheme="minorHAnsi"/>
          <w:sz w:val="20"/>
          <w:szCs w:val="20"/>
        </w:rPr>
        <w:t>22842</w:t>
      </w:r>
      <w:r w:rsidR="00C152F2" w:rsidRPr="0029710B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2C6117" w:rsidRPr="0029710B">
        <w:rPr>
          <w:rFonts w:asciiTheme="minorHAnsi" w:hAnsiTheme="minorHAnsi" w:cstheme="minorHAnsi"/>
          <w:sz w:val="20"/>
          <w:szCs w:val="20"/>
        </w:rPr>
        <w:t>30</w:t>
      </w:r>
      <w:r w:rsidR="00C152F2" w:rsidRPr="0029710B">
        <w:rPr>
          <w:rFonts w:asciiTheme="minorHAnsi" w:hAnsiTheme="minorHAnsi" w:cstheme="minorHAnsi"/>
          <w:sz w:val="20"/>
          <w:szCs w:val="20"/>
        </w:rPr>
        <w:t>/12/2016 e assinada pelo Gerente Financeiro, Sr. Helion Dionísio</w:t>
      </w:r>
      <w:r w:rsidR="001E7AD6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1E7AD6" w:rsidRPr="0029710B">
        <w:rPr>
          <w:rFonts w:asciiTheme="minorHAnsi" w:hAnsiTheme="minorHAnsi" w:cstheme="minorHAnsi"/>
          <w:b/>
          <w:sz w:val="20"/>
          <w:szCs w:val="20"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="001E7AD6" w:rsidRPr="0029710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E7AD6" w:rsidRPr="0029710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E7AD6" w:rsidRPr="0029710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E7AD6" w:rsidRPr="0029710B">
        <w:rPr>
          <w:rFonts w:asciiTheme="minorHAnsi" w:hAnsiTheme="minorHAnsi" w:cstheme="minorHAnsi"/>
          <w:b/>
          <w:sz w:val="20"/>
          <w:szCs w:val="20"/>
        </w:rPr>
        <w:t>.</w:t>
      </w:r>
    </w:p>
    <w:p w:rsidR="0029710B" w:rsidRPr="0029710B" w:rsidRDefault="00D253FC" w:rsidP="0029710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lastRenderedPageBreak/>
        <w:t>v</w:t>
      </w:r>
      <w:r w:rsidR="001E7AD6" w:rsidRPr="0029710B">
        <w:rPr>
          <w:rFonts w:asciiTheme="minorHAnsi" w:hAnsiTheme="minorHAnsi" w:cstheme="minorHAnsi"/>
          <w:sz w:val="20"/>
          <w:szCs w:val="20"/>
        </w:rPr>
        <w:t xml:space="preserve">) À fl. </w:t>
      </w:r>
      <w:r w:rsidR="002C6117" w:rsidRPr="0029710B">
        <w:rPr>
          <w:rFonts w:asciiTheme="minorHAnsi" w:hAnsiTheme="minorHAnsi" w:cstheme="minorHAnsi"/>
          <w:sz w:val="20"/>
          <w:szCs w:val="20"/>
        </w:rPr>
        <w:t>68</w:t>
      </w:r>
      <w:r w:rsidR="001E7AD6" w:rsidRPr="0029710B">
        <w:rPr>
          <w:rFonts w:asciiTheme="minorHAnsi" w:hAnsiTheme="minorHAnsi" w:cstheme="minorHAnsi"/>
          <w:sz w:val="20"/>
          <w:szCs w:val="20"/>
        </w:rPr>
        <w:t xml:space="preserve"> consta encaminhamento do Gerente de Finanças para o Setor de Liquidação, com o fito de </w:t>
      </w:r>
      <w:r w:rsidR="001E7AD6" w:rsidRPr="0029710B">
        <w:rPr>
          <w:rFonts w:asciiTheme="minorHAnsi" w:hAnsiTheme="minorHAnsi" w:cstheme="minorHAnsi"/>
          <w:i/>
          <w:sz w:val="20"/>
          <w:szCs w:val="20"/>
        </w:rPr>
        <w:t>“verificação e conferência dos dados emitidos e demais providências pertinentes”.</w:t>
      </w:r>
    </w:p>
    <w:p w:rsidR="00A222D9" w:rsidRPr="0029710B" w:rsidRDefault="0029710B" w:rsidP="0029710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 xml:space="preserve">w) </w:t>
      </w:r>
      <w:r w:rsidR="00A222D9" w:rsidRPr="0029710B">
        <w:rPr>
          <w:rFonts w:asciiTheme="minorHAnsi" w:hAnsiTheme="minorHAnsi" w:cstheme="minorHAnsi"/>
          <w:sz w:val="20"/>
          <w:szCs w:val="20"/>
        </w:rPr>
        <w:t>À</w:t>
      </w:r>
      <w:r w:rsidR="00787467" w:rsidRPr="0029710B">
        <w:rPr>
          <w:rFonts w:asciiTheme="minorHAnsi" w:hAnsiTheme="minorHAnsi" w:cstheme="minorHAnsi"/>
          <w:sz w:val="20"/>
          <w:szCs w:val="20"/>
        </w:rPr>
        <w:t>s</w:t>
      </w:r>
      <w:r w:rsidR="00A222D9" w:rsidRPr="0029710B">
        <w:rPr>
          <w:rFonts w:asciiTheme="minorHAnsi" w:hAnsiTheme="minorHAnsi" w:cstheme="minorHAnsi"/>
          <w:sz w:val="20"/>
          <w:szCs w:val="20"/>
        </w:rPr>
        <w:t xml:space="preserve"> fl</w:t>
      </w:r>
      <w:r w:rsidR="00787467" w:rsidRPr="0029710B">
        <w:rPr>
          <w:rFonts w:asciiTheme="minorHAnsi" w:hAnsiTheme="minorHAnsi" w:cstheme="minorHAnsi"/>
          <w:sz w:val="20"/>
          <w:szCs w:val="20"/>
        </w:rPr>
        <w:t>s</w:t>
      </w:r>
      <w:r w:rsidR="00A222D9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2A476A" w:rsidRPr="0029710B">
        <w:rPr>
          <w:rFonts w:asciiTheme="minorHAnsi" w:hAnsiTheme="minorHAnsi" w:cstheme="minorHAnsi"/>
          <w:sz w:val="20"/>
          <w:szCs w:val="20"/>
        </w:rPr>
        <w:t>69</w:t>
      </w:r>
      <w:r w:rsidR="006219E8" w:rsidRPr="0029710B">
        <w:rPr>
          <w:rFonts w:asciiTheme="minorHAnsi" w:hAnsiTheme="minorHAnsi" w:cstheme="minorHAnsi"/>
          <w:sz w:val="20"/>
          <w:szCs w:val="20"/>
        </w:rPr>
        <w:t xml:space="preserve">, </w:t>
      </w:r>
      <w:r w:rsidR="00787467" w:rsidRPr="0029710B">
        <w:rPr>
          <w:rFonts w:asciiTheme="minorHAnsi" w:hAnsiTheme="minorHAnsi" w:cstheme="minorHAnsi"/>
          <w:sz w:val="20"/>
          <w:szCs w:val="20"/>
        </w:rPr>
        <w:t>77</w:t>
      </w:r>
      <w:r w:rsidR="006219E8" w:rsidRPr="0029710B">
        <w:rPr>
          <w:rFonts w:asciiTheme="minorHAnsi" w:hAnsiTheme="minorHAnsi" w:cstheme="minorHAnsi"/>
          <w:sz w:val="20"/>
          <w:szCs w:val="20"/>
        </w:rPr>
        <w:t xml:space="preserve"> e 85</w:t>
      </w:r>
      <w:r w:rsidR="00787467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A222D9" w:rsidRPr="0029710B">
        <w:rPr>
          <w:rFonts w:asciiTheme="minorHAnsi" w:hAnsiTheme="minorHAnsi" w:cstheme="minorHAnsi"/>
          <w:sz w:val="20"/>
          <w:szCs w:val="20"/>
        </w:rPr>
        <w:t>consta</w:t>
      </w:r>
      <w:r w:rsidR="00787467" w:rsidRPr="0029710B">
        <w:rPr>
          <w:rFonts w:asciiTheme="minorHAnsi" w:hAnsiTheme="minorHAnsi" w:cstheme="minorHAnsi"/>
          <w:sz w:val="20"/>
          <w:szCs w:val="20"/>
        </w:rPr>
        <w:t>m</w:t>
      </w:r>
      <w:r w:rsidR="00A222D9" w:rsidRPr="0029710B">
        <w:rPr>
          <w:rFonts w:asciiTheme="minorHAnsi" w:hAnsiTheme="minorHAnsi" w:cstheme="minorHAnsi"/>
          <w:sz w:val="20"/>
          <w:szCs w:val="20"/>
        </w:rPr>
        <w:t xml:space="preserve"> Memo </w:t>
      </w:r>
      <w:r w:rsidR="00787467" w:rsidRPr="0029710B">
        <w:rPr>
          <w:rFonts w:asciiTheme="minorHAnsi" w:hAnsiTheme="minorHAnsi" w:cstheme="minorHAnsi"/>
          <w:sz w:val="20"/>
          <w:szCs w:val="20"/>
        </w:rPr>
        <w:t>36</w:t>
      </w:r>
      <w:r w:rsidR="002A476A" w:rsidRPr="0029710B">
        <w:rPr>
          <w:rFonts w:asciiTheme="minorHAnsi" w:hAnsiTheme="minorHAnsi" w:cstheme="minorHAnsi"/>
          <w:sz w:val="20"/>
          <w:szCs w:val="20"/>
        </w:rPr>
        <w:t xml:space="preserve">/17 – GER Lacen </w:t>
      </w:r>
      <w:r w:rsidR="00787467" w:rsidRPr="0029710B">
        <w:rPr>
          <w:rFonts w:asciiTheme="minorHAnsi" w:hAnsiTheme="minorHAnsi" w:cstheme="minorHAnsi"/>
          <w:sz w:val="20"/>
          <w:szCs w:val="20"/>
        </w:rPr>
        <w:t>–</w:t>
      </w:r>
      <w:r w:rsidR="002A476A" w:rsidRPr="0029710B">
        <w:rPr>
          <w:rFonts w:asciiTheme="minorHAnsi" w:hAnsiTheme="minorHAnsi" w:cstheme="minorHAnsi"/>
          <w:sz w:val="20"/>
          <w:szCs w:val="20"/>
        </w:rPr>
        <w:t xml:space="preserve"> AL</w:t>
      </w:r>
      <w:r w:rsidR="00787467" w:rsidRPr="0029710B">
        <w:rPr>
          <w:rFonts w:asciiTheme="minorHAnsi" w:hAnsiTheme="minorHAnsi" w:cstheme="minorHAnsi"/>
          <w:sz w:val="20"/>
          <w:szCs w:val="20"/>
        </w:rPr>
        <w:t>, Memo 37/17 – GER Lacen – AL e Memo 38/17 – GER Lacen – AL</w:t>
      </w:r>
      <w:r w:rsidR="00A222D9" w:rsidRPr="0029710B">
        <w:rPr>
          <w:rFonts w:asciiTheme="minorHAnsi" w:hAnsiTheme="minorHAnsi" w:cstheme="minorHAnsi"/>
          <w:sz w:val="20"/>
          <w:szCs w:val="20"/>
        </w:rPr>
        <w:t>, solicitando pagamento dos serviços prestados, conforme Nota de Empenho 2016NE</w:t>
      </w:r>
      <w:r w:rsidR="002A476A" w:rsidRPr="0029710B">
        <w:rPr>
          <w:rFonts w:asciiTheme="minorHAnsi" w:hAnsiTheme="minorHAnsi" w:cstheme="minorHAnsi"/>
          <w:sz w:val="20"/>
          <w:szCs w:val="20"/>
        </w:rPr>
        <w:t>22840</w:t>
      </w:r>
      <w:r w:rsidR="00A222D9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6219E8" w:rsidRPr="0029710B">
        <w:rPr>
          <w:rFonts w:asciiTheme="minorHAnsi" w:hAnsiTheme="minorHAnsi" w:cstheme="minorHAnsi"/>
          <w:sz w:val="20"/>
          <w:szCs w:val="20"/>
        </w:rPr>
        <w:t xml:space="preserve">(fls. 59/67) </w:t>
      </w:r>
      <w:r w:rsidR="00A222D9" w:rsidRPr="0029710B">
        <w:rPr>
          <w:rFonts w:asciiTheme="minorHAnsi" w:hAnsiTheme="minorHAnsi" w:cstheme="minorHAnsi"/>
          <w:sz w:val="20"/>
          <w:szCs w:val="20"/>
        </w:rPr>
        <w:t xml:space="preserve">e NFS-e nº </w:t>
      </w:r>
      <w:r w:rsidR="002A476A" w:rsidRPr="0029710B">
        <w:rPr>
          <w:rFonts w:asciiTheme="minorHAnsi" w:hAnsiTheme="minorHAnsi" w:cstheme="minorHAnsi"/>
          <w:sz w:val="20"/>
          <w:szCs w:val="20"/>
        </w:rPr>
        <w:t>36</w:t>
      </w:r>
      <w:r w:rsidR="006219E8" w:rsidRPr="0029710B">
        <w:rPr>
          <w:rFonts w:asciiTheme="minorHAnsi" w:hAnsiTheme="minorHAnsi" w:cstheme="minorHAnsi"/>
          <w:sz w:val="20"/>
          <w:szCs w:val="20"/>
        </w:rPr>
        <w:t xml:space="preserve"> (fl. 76)</w:t>
      </w:r>
      <w:r w:rsidR="00A222D9" w:rsidRPr="0029710B">
        <w:rPr>
          <w:rFonts w:asciiTheme="minorHAnsi" w:hAnsiTheme="minorHAnsi" w:cstheme="minorHAnsi"/>
          <w:sz w:val="20"/>
          <w:szCs w:val="20"/>
        </w:rPr>
        <w:t xml:space="preserve">, </w:t>
      </w:r>
      <w:r w:rsidR="006219E8" w:rsidRPr="0029710B">
        <w:rPr>
          <w:rFonts w:asciiTheme="minorHAnsi" w:hAnsiTheme="minorHAnsi" w:cstheme="minorHAnsi"/>
          <w:sz w:val="20"/>
          <w:szCs w:val="20"/>
        </w:rPr>
        <w:t xml:space="preserve">DANFE 000.932.585 (fl.84), DANFE 000.932.561 (fl92), </w:t>
      </w:r>
      <w:r w:rsidR="00A222D9" w:rsidRPr="0029710B">
        <w:rPr>
          <w:rFonts w:asciiTheme="minorHAnsi" w:hAnsiTheme="minorHAnsi" w:cstheme="minorHAnsi"/>
          <w:sz w:val="20"/>
          <w:szCs w:val="20"/>
        </w:rPr>
        <w:t xml:space="preserve">em face da empresa </w:t>
      </w:r>
      <w:r w:rsidR="00A222D9" w:rsidRPr="0029710B">
        <w:rPr>
          <w:rFonts w:asciiTheme="minorHAnsi" w:hAnsiTheme="minorHAnsi" w:cstheme="minorHAnsi"/>
          <w:b/>
          <w:sz w:val="20"/>
          <w:szCs w:val="20"/>
        </w:rPr>
        <w:t>Compacta Comércio Tecnologia e Serviços (Felipe Soares da Silva) /CNPJ 23.387.108/0001-84</w:t>
      </w:r>
      <w:r w:rsidR="00A222D9" w:rsidRPr="0029710B">
        <w:rPr>
          <w:rFonts w:asciiTheme="minorHAnsi" w:hAnsiTheme="minorHAnsi" w:cstheme="minorHAnsi"/>
          <w:sz w:val="20"/>
          <w:szCs w:val="20"/>
        </w:rPr>
        <w:t>.</w:t>
      </w:r>
    </w:p>
    <w:p w:rsidR="002A476A" w:rsidRPr="0029710B" w:rsidRDefault="0029710B" w:rsidP="00A862A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x</w:t>
      </w:r>
      <w:r w:rsidR="002A476A" w:rsidRPr="0029710B">
        <w:rPr>
          <w:rFonts w:asciiTheme="minorHAnsi" w:hAnsiTheme="minorHAnsi" w:cstheme="minorHAnsi"/>
          <w:sz w:val="20"/>
          <w:szCs w:val="20"/>
        </w:rPr>
        <w:t>) À</w:t>
      </w:r>
      <w:r w:rsidR="006219E8" w:rsidRPr="0029710B">
        <w:rPr>
          <w:rFonts w:asciiTheme="minorHAnsi" w:hAnsiTheme="minorHAnsi" w:cstheme="minorHAnsi"/>
          <w:sz w:val="20"/>
          <w:szCs w:val="20"/>
        </w:rPr>
        <w:t>s</w:t>
      </w:r>
      <w:r w:rsidR="002A476A" w:rsidRPr="0029710B">
        <w:rPr>
          <w:rFonts w:asciiTheme="minorHAnsi" w:hAnsiTheme="minorHAnsi" w:cstheme="minorHAnsi"/>
          <w:sz w:val="20"/>
          <w:szCs w:val="20"/>
        </w:rPr>
        <w:t xml:space="preserve"> fl</w:t>
      </w:r>
      <w:r w:rsidR="006219E8" w:rsidRPr="0029710B">
        <w:rPr>
          <w:rFonts w:asciiTheme="minorHAnsi" w:hAnsiTheme="minorHAnsi" w:cstheme="minorHAnsi"/>
          <w:sz w:val="20"/>
          <w:szCs w:val="20"/>
        </w:rPr>
        <w:t>s</w:t>
      </w:r>
      <w:r w:rsidR="002A476A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6219E8" w:rsidRPr="0029710B">
        <w:rPr>
          <w:rFonts w:asciiTheme="minorHAnsi" w:hAnsiTheme="minorHAnsi" w:cstheme="minorHAnsi"/>
          <w:sz w:val="20"/>
          <w:szCs w:val="20"/>
        </w:rPr>
        <w:t>70, 78 e 86</w:t>
      </w:r>
      <w:r w:rsidR="002A476A" w:rsidRPr="0029710B">
        <w:rPr>
          <w:rFonts w:asciiTheme="minorHAnsi" w:hAnsiTheme="minorHAnsi" w:cstheme="minorHAnsi"/>
          <w:sz w:val="20"/>
          <w:szCs w:val="20"/>
        </w:rPr>
        <w:t xml:space="preserve"> consta</w:t>
      </w:r>
      <w:r w:rsidR="006219E8" w:rsidRPr="0029710B">
        <w:rPr>
          <w:rFonts w:asciiTheme="minorHAnsi" w:hAnsiTheme="minorHAnsi" w:cstheme="minorHAnsi"/>
          <w:sz w:val="20"/>
          <w:szCs w:val="20"/>
        </w:rPr>
        <w:t>m</w:t>
      </w:r>
      <w:r w:rsidR="002A476A" w:rsidRPr="0029710B">
        <w:rPr>
          <w:rFonts w:asciiTheme="minorHAnsi" w:hAnsiTheme="minorHAnsi" w:cstheme="minorHAnsi"/>
          <w:sz w:val="20"/>
          <w:szCs w:val="20"/>
        </w:rPr>
        <w:t xml:space="preserve"> Orde</w:t>
      </w:r>
      <w:r w:rsidR="006219E8" w:rsidRPr="0029710B">
        <w:rPr>
          <w:rFonts w:asciiTheme="minorHAnsi" w:hAnsiTheme="minorHAnsi" w:cstheme="minorHAnsi"/>
          <w:sz w:val="20"/>
          <w:szCs w:val="20"/>
        </w:rPr>
        <w:t>ns</w:t>
      </w:r>
      <w:r w:rsidR="002A476A" w:rsidRPr="0029710B">
        <w:rPr>
          <w:rFonts w:asciiTheme="minorHAnsi" w:hAnsiTheme="minorHAnsi" w:cstheme="minorHAnsi"/>
          <w:sz w:val="20"/>
          <w:szCs w:val="20"/>
        </w:rPr>
        <w:t xml:space="preserve"> de Serviço, sem data, expedida pela Superintendente Administra</w:t>
      </w:r>
      <w:r w:rsidR="00B15730" w:rsidRPr="0029710B">
        <w:rPr>
          <w:rFonts w:asciiTheme="minorHAnsi" w:hAnsiTheme="minorHAnsi" w:cstheme="minorHAnsi"/>
          <w:sz w:val="20"/>
          <w:szCs w:val="20"/>
        </w:rPr>
        <w:t xml:space="preserve">tiva. Sra. Mônica Lins Medeiros, e às </w:t>
      </w:r>
      <w:r w:rsidR="00A862A8" w:rsidRPr="0029710B">
        <w:rPr>
          <w:rFonts w:asciiTheme="minorHAnsi" w:hAnsiTheme="minorHAnsi" w:cstheme="minorHAnsi"/>
          <w:sz w:val="20"/>
          <w:szCs w:val="20"/>
        </w:rPr>
        <w:t>fl</w:t>
      </w:r>
      <w:r w:rsidR="002A476A" w:rsidRPr="0029710B">
        <w:rPr>
          <w:rFonts w:asciiTheme="minorHAnsi" w:hAnsiTheme="minorHAnsi" w:cstheme="minorHAnsi"/>
          <w:sz w:val="20"/>
          <w:szCs w:val="20"/>
        </w:rPr>
        <w:t>s. 71/75</w:t>
      </w:r>
      <w:r w:rsidR="006219E8" w:rsidRPr="0029710B">
        <w:rPr>
          <w:rFonts w:asciiTheme="minorHAnsi" w:hAnsiTheme="minorHAnsi" w:cstheme="minorHAnsi"/>
          <w:sz w:val="20"/>
          <w:szCs w:val="20"/>
        </w:rPr>
        <w:t>, 79/83 e 87/91</w:t>
      </w:r>
      <w:r w:rsidR="00A862A8" w:rsidRPr="0029710B">
        <w:rPr>
          <w:rFonts w:asciiTheme="minorHAnsi" w:hAnsiTheme="minorHAnsi" w:cstheme="minorHAnsi"/>
          <w:sz w:val="20"/>
          <w:szCs w:val="20"/>
        </w:rPr>
        <w:t xml:space="preserve"> consta</w:t>
      </w:r>
      <w:r w:rsidR="002A476A" w:rsidRPr="0029710B">
        <w:rPr>
          <w:rFonts w:asciiTheme="minorHAnsi" w:hAnsiTheme="minorHAnsi" w:cstheme="minorHAnsi"/>
          <w:sz w:val="20"/>
          <w:szCs w:val="20"/>
        </w:rPr>
        <w:t>m certidões de regularidade fiscal com validade expirada.</w:t>
      </w:r>
    </w:p>
    <w:p w:rsidR="0029710B" w:rsidRPr="0029710B" w:rsidRDefault="0029710B" w:rsidP="004D61E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y</w:t>
      </w:r>
      <w:r w:rsidR="003436B1" w:rsidRPr="0029710B">
        <w:rPr>
          <w:rFonts w:asciiTheme="minorHAnsi" w:hAnsiTheme="minorHAnsi" w:cstheme="minorHAnsi"/>
          <w:sz w:val="20"/>
          <w:szCs w:val="20"/>
        </w:rPr>
        <w:t xml:space="preserve">) À fl. </w:t>
      </w:r>
      <w:r w:rsidR="006219E8" w:rsidRPr="0029710B">
        <w:rPr>
          <w:rFonts w:asciiTheme="minorHAnsi" w:hAnsiTheme="minorHAnsi" w:cstheme="minorHAnsi"/>
          <w:sz w:val="20"/>
          <w:szCs w:val="20"/>
        </w:rPr>
        <w:t xml:space="preserve">93 consta </w:t>
      </w:r>
      <w:r w:rsidR="003436B1" w:rsidRPr="0029710B">
        <w:rPr>
          <w:rFonts w:asciiTheme="minorHAnsi" w:hAnsiTheme="minorHAnsi" w:cstheme="minorHAnsi"/>
          <w:sz w:val="20"/>
          <w:szCs w:val="20"/>
        </w:rPr>
        <w:t xml:space="preserve">despacho s/nº da Superintendente de Planejamento, Orçamento, Finanças e Contabilidade, Sra. Rafaela Suzane Quandt Fusinato, com determinação de diligências internas. Nesse sentido, constam encaminhamentos do Superintende Administrativo, Sr. Luciano Costa Barros Modesto, </w:t>
      </w:r>
      <w:r w:rsidR="006219E8" w:rsidRPr="0029710B">
        <w:rPr>
          <w:rFonts w:asciiTheme="minorHAnsi" w:hAnsiTheme="minorHAnsi" w:cstheme="minorHAnsi"/>
          <w:sz w:val="20"/>
          <w:szCs w:val="20"/>
        </w:rPr>
        <w:t>com posterior encaminhamento ao Gabinete do Secretário de Estado da Saúde</w:t>
      </w:r>
      <w:r w:rsidR="00435447" w:rsidRPr="0029710B">
        <w:rPr>
          <w:rFonts w:asciiTheme="minorHAnsi" w:hAnsiTheme="minorHAnsi" w:cstheme="minorHAnsi"/>
          <w:sz w:val="20"/>
          <w:szCs w:val="20"/>
        </w:rPr>
        <w:t xml:space="preserve">, cujas devolutivas evidenciam-se às fls. </w:t>
      </w:r>
      <w:r w:rsidR="006219E8" w:rsidRPr="0029710B">
        <w:rPr>
          <w:rFonts w:asciiTheme="minorHAnsi" w:hAnsiTheme="minorHAnsi" w:cstheme="minorHAnsi"/>
          <w:sz w:val="20"/>
          <w:szCs w:val="20"/>
        </w:rPr>
        <w:t>95</w:t>
      </w:r>
      <w:r w:rsidR="00435447" w:rsidRPr="0029710B">
        <w:rPr>
          <w:rFonts w:asciiTheme="minorHAnsi" w:hAnsiTheme="minorHAnsi" w:cstheme="minorHAnsi"/>
          <w:sz w:val="20"/>
          <w:szCs w:val="20"/>
        </w:rPr>
        <w:t>/</w:t>
      </w:r>
      <w:r w:rsidR="006219E8" w:rsidRPr="0029710B">
        <w:rPr>
          <w:rFonts w:asciiTheme="minorHAnsi" w:hAnsiTheme="minorHAnsi" w:cstheme="minorHAnsi"/>
          <w:sz w:val="20"/>
          <w:szCs w:val="20"/>
        </w:rPr>
        <w:t>98</w:t>
      </w:r>
      <w:r w:rsidR="00435447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435447" w:rsidRPr="0029710B">
        <w:rPr>
          <w:rFonts w:asciiTheme="minorHAnsi" w:hAnsiTheme="minorHAnsi" w:cstheme="minorHAnsi"/>
          <w:b/>
          <w:sz w:val="20"/>
          <w:szCs w:val="20"/>
        </w:rPr>
        <w:t xml:space="preserve">Merece ênfase a informação trazida pela </w:t>
      </w:r>
      <w:r w:rsidR="004D61E6" w:rsidRPr="0029710B">
        <w:rPr>
          <w:rFonts w:asciiTheme="minorHAnsi" w:hAnsiTheme="minorHAnsi" w:cstheme="minorHAnsi"/>
          <w:b/>
          <w:sz w:val="20"/>
          <w:szCs w:val="20"/>
        </w:rPr>
        <w:t xml:space="preserve">Controladoria Interna: </w:t>
      </w:r>
    </w:p>
    <w:p w:rsidR="004D61E6" w:rsidRPr="0029710B" w:rsidRDefault="004D61E6" w:rsidP="0029710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7"/>
          <w:szCs w:val="17"/>
        </w:rPr>
      </w:pPr>
      <w:r w:rsidRPr="0029710B">
        <w:rPr>
          <w:rFonts w:asciiTheme="minorHAnsi" w:hAnsiTheme="minorHAnsi" w:cstheme="minorHAnsi"/>
          <w:b/>
          <w:sz w:val="17"/>
          <w:szCs w:val="17"/>
        </w:rPr>
        <w:t xml:space="preserve">“Foi constatado através de depoimento efetuado pelo Sr. Everaldo Queiroz de C. Júnior, matrícula 501501-4, responsável pela assessoria técnica administrativa e financeira, anexa às fls. 98, que os serviços foram realizados de acordo com a solicitação do Laboratório Central de Saúde Pública. </w:t>
      </w:r>
      <w:r w:rsidRPr="0029710B">
        <w:rPr>
          <w:rFonts w:asciiTheme="minorHAnsi" w:hAnsiTheme="minorHAnsi" w:cstheme="minorHAnsi"/>
          <w:sz w:val="17"/>
          <w:szCs w:val="17"/>
        </w:rPr>
        <w:t xml:space="preserve">Em tempo, destaque-se a </w:t>
      </w:r>
      <w:r w:rsidRPr="0029710B">
        <w:rPr>
          <w:rFonts w:asciiTheme="minorHAnsi" w:hAnsiTheme="minorHAnsi" w:cstheme="minorHAnsi"/>
          <w:b/>
          <w:sz w:val="17"/>
          <w:szCs w:val="17"/>
        </w:rPr>
        <w:t>informação trazida pela Assessoria Técnica de Contratos acerca da inexistência de contrato vigente com a referida empresa, à época da prestação de serviços, cujo objeto seja a manutenção preventiva em condicionadores de ar (fl. 100)</w:t>
      </w:r>
      <w:r w:rsidR="0029710B" w:rsidRPr="0029710B">
        <w:rPr>
          <w:rFonts w:asciiTheme="minorHAnsi" w:hAnsiTheme="minorHAnsi" w:cstheme="minorHAnsi"/>
          <w:b/>
          <w:sz w:val="17"/>
          <w:szCs w:val="17"/>
        </w:rPr>
        <w:t>”</w:t>
      </w:r>
      <w:r w:rsidRPr="0029710B">
        <w:rPr>
          <w:rFonts w:asciiTheme="minorHAnsi" w:hAnsiTheme="minorHAnsi" w:cstheme="minorHAnsi"/>
          <w:b/>
          <w:sz w:val="17"/>
          <w:szCs w:val="17"/>
        </w:rPr>
        <w:t>.</w:t>
      </w:r>
    </w:p>
    <w:p w:rsidR="00BB397B" w:rsidRPr="0029710B" w:rsidRDefault="00D253FC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y</w:t>
      </w:r>
      <w:r w:rsidR="00435447" w:rsidRPr="0029710B">
        <w:rPr>
          <w:rFonts w:asciiTheme="minorHAnsi" w:hAnsiTheme="minorHAnsi" w:cstheme="minorHAnsi"/>
          <w:sz w:val="20"/>
          <w:szCs w:val="20"/>
        </w:rPr>
        <w:t>) À</w:t>
      </w:r>
      <w:r w:rsidR="004D61E6" w:rsidRPr="0029710B">
        <w:rPr>
          <w:rFonts w:asciiTheme="minorHAnsi" w:hAnsiTheme="minorHAnsi" w:cstheme="minorHAnsi"/>
          <w:sz w:val="20"/>
          <w:szCs w:val="20"/>
        </w:rPr>
        <w:t xml:space="preserve"> fl. 101</w:t>
      </w:r>
      <w:r w:rsidR="00435447" w:rsidRPr="0029710B">
        <w:rPr>
          <w:rFonts w:asciiTheme="minorHAnsi" w:hAnsiTheme="minorHAnsi" w:cstheme="minorHAnsi"/>
          <w:sz w:val="20"/>
          <w:szCs w:val="20"/>
        </w:rPr>
        <w:t xml:space="preserve"> consta despacho s/nº da Assessoria Especial da SESAU, com breve relato dos autos e encaminhamento à Controladoria Geral do Estado para análise quanto à possibilidade juríd</w:t>
      </w:r>
      <w:r w:rsidR="004D61E6" w:rsidRPr="0029710B">
        <w:rPr>
          <w:rFonts w:asciiTheme="minorHAnsi" w:hAnsiTheme="minorHAnsi" w:cstheme="minorHAnsi"/>
          <w:sz w:val="20"/>
          <w:szCs w:val="20"/>
        </w:rPr>
        <w:t>ica do pagamento pleiteado.</w:t>
      </w:r>
    </w:p>
    <w:p w:rsidR="00E602C2" w:rsidRPr="0029710B" w:rsidRDefault="00D253FC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z</w:t>
      </w:r>
      <w:r w:rsidR="00E602C2" w:rsidRPr="0029710B">
        <w:rPr>
          <w:rFonts w:asciiTheme="minorHAnsi" w:hAnsiTheme="minorHAnsi" w:cstheme="minorHAnsi"/>
          <w:sz w:val="20"/>
          <w:szCs w:val="20"/>
        </w:rPr>
        <w:t xml:space="preserve">) À fl. </w:t>
      </w:r>
      <w:r w:rsidR="004D61E6" w:rsidRPr="0029710B">
        <w:rPr>
          <w:rFonts w:asciiTheme="minorHAnsi" w:hAnsiTheme="minorHAnsi" w:cstheme="minorHAnsi"/>
          <w:sz w:val="20"/>
          <w:szCs w:val="20"/>
        </w:rPr>
        <w:t>102</w:t>
      </w:r>
      <w:r w:rsidR="00E602C2" w:rsidRPr="0029710B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</w:t>
      </w:r>
      <w:r w:rsidR="00435447" w:rsidRPr="0029710B">
        <w:rPr>
          <w:rFonts w:asciiTheme="minorHAnsi" w:hAnsiTheme="minorHAnsi" w:cstheme="minorHAnsi"/>
          <w:sz w:val="20"/>
          <w:szCs w:val="20"/>
        </w:rPr>
        <w:t>manifestação</w:t>
      </w:r>
      <w:r w:rsidR="00E602C2" w:rsidRPr="0029710B">
        <w:rPr>
          <w:rFonts w:asciiTheme="minorHAnsi" w:hAnsiTheme="minorHAnsi" w:cstheme="minorHAnsi"/>
          <w:sz w:val="20"/>
          <w:szCs w:val="20"/>
        </w:rPr>
        <w:t xml:space="preserve"> técnic</w:t>
      </w:r>
      <w:r w:rsidR="00435447" w:rsidRPr="0029710B">
        <w:rPr>
          <w:rFonts w:asciiTheme="minorHAnsi" w:hAnsiTheme="minorHAnsi" w:cstheme="minorHAnsi"/>
          <w:sz w:val="20"/>
          <w:szCs w:val="20"/>
        </w:rPr>
        <w:t>a</w:t>
      </w:r>
      <w:r w:rsidR="00E602C2" w:rsidRPr="0029710B">
        <w:rPr>
          <w:rFonts w:asciiTheme="minorHAnsi" w:hAnsiTheme="minorHAnsi" w:cstheme="minorHAnsi"/>
          <w:sz w:val="20"/>
          <w:szCs w:val="20"/>
        </w:rPr>
        <w:t>.</w:t>
      </w:r>
    </w:p>
    <w:p w:rsidR="00CA37FD" w:rsidRPr="0029710B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 xml:space="preserve">Embora </w:t>
      </w:r>
      <w:r w:rsidR="00722492" w:rsidRPr="0029710B">
        <w:rPr>
          <w:rFonts w:asciiTheme="minorHAnsi" w:hAnsiTheme="minorHAnsi" w:cstheme="minorHAnsi"/>
          <w:sz w:val="20"/>
          <w:szCs w:val="20"/>
        </w:rPr>
        <w:t xml:space="preserve">a análise por esta CGE deva restringir-se </w:t>
      </w:r>
      <w:r w:rsidR="00722492" w:rsidRPr="0029710B">
        <w:rPr>
          <w:rFonts w:asciiTheme="minorHAnsi" w:hAnsiTheme="minorHAnsi" w:cstheme="minorHAnsi"/>
          <w:bCs/>
          <w:sz w:val="20"/>
          <w:szCs w:val="20"/>
        </w:rPr>
        <w:t xml:space="preserve">à instrução processual, </w:t>
      </w:r>
      <w:r w:rsidR="00722492" w:rsidRPr="0029710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</w:t>
      </w:r>
      <w:r w:rsidR="00722492" w:rsidRPr="0029710B">
        <w:rPr>
          <w:rFonts w:asciiTheme="minorHAnsi" w:hAnsiTheme="minorHAnsi" w:cstheme="minorHAnsi"/>
          <w:sz w:val="20"/>
          <w:szCs w:val="20"/>
        </w:rPr>
        <w:t xml:space="preserve">s circunstâncias que nortearam a presente execução contratual exigem cautela quando da análise do pagamento requerido, </w:t>
      </w:r>
      <w:r w:rsidRPr="0029710B">
        <w:rPr>
          <w:rFonts w:asciiTheme="minorHAnsi" w:hAnsiTheme="minorHAnsi" w:cstheme="minorHAnsi"/>
          <w:sz w:val="20"/>
          <w:szCs w:val="20"/>
        </w:rPr>
        <w:t xml:space="preserve">tendo em vista </w:t>
      </w:r>
      <w:r w:rsidR="007C47A8" w:rsidRPr="0029710B">
        <w:rPr>
          <w:rFonts w:asciiTheme="minorHAnsi" w:hAnsiTheme="minorHAnsi" w:cstheme="minorHAnsi"/>
          <w:sz w:val="20"/>
          <w:szCs w:val="20"/>
        </w:rPr>
        <w:t>a ausência de lastro jurídico que consubstancie a contratação</w:t>
      </w:r>
      <w:r w:rsidR="00605B3E" w:rsidRPr="0029710B">
        <w:rPr>
          <w:rFonts w:asciiTheme="minorHAnsi" w:hAnsiTheme="minorHAnsi" w:cstheme="minorHAnsi"/>
          <w:sz w:val="20"/>
          <w:szCs w:val="20"/>
        </w:rPr>
        <w:t xml:space="preserve"> e os indícios de condutas ilícitas praticadas contra a Administração Pública</w:t>
      </w:r>
      <w:r w:rsidR="00435447" w:rsidRPr="0029710B">
        <w:rPr>
          <w:rFonts w:asciiTheme="minorHAnsi" w:hAnsiTheme="minorHAnsi" w:cstheme="minorHAnsi"/>
          <w:sz w:val="20"/>
          <w:szCs w:val="20"/>
        </w:rPr>
        <w:t xml:space="preserve"> no sentido de bur</w:t>
      </w:r>
      <w:r w:rsidR="00210115" w:rsidRPr="0029710B">
        <w:rPr>
          <w:rFonts w:asciiTheme="minorHAnsi" w:hAnsiTheme="minorHAnsi" w:cstheme="minorHAnsi"/>
          <w:sz w:val="20"/>
          <w:szCs w:val="20"/>
        </w:rPr>
        <w:t>la ao procedimento licitatório.</w:t>
      </w:r>
      <w:r w:rsidR="00210115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A811DA" w:rsidRPr="0029710B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9710B">
        <w:rPr>
          <w:rFonts w:asciiTheme="minorHAnsi" w:hAnsiTheme="minorHAnsi" w:cstheme="minorHAnsi"/>
          <w:bCs/>
          <w:sz w:val="20"/>
          <w:szCs w:val="20"/>
        </w:rPr>
        <w:t>No</w:t>
      </w:r>
      <w:r w:rsidRPr="0029710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que diz respeito ao cumprimento das fases da despesa pública, explicitado na Lei Federal nº 4.320/64, d</w:t>
      </w:r>
      <w:r w:rsidRPr="0029710B">
        <w:rPr>
          <w:rFonts w:asciiTheme="minorHAnsi" w:hAnsiTheme="minorHAnsi" w:cstheme="minorHAnsi"/>
          <w:bCs/>
          <w:sz w:val="20"/>
          <w:szCs w:val="20"/>
        </w:rPr>
        <w:t>escreve-se a seguir o resultado do exame efetuado no referido processo:</w:t>
      </w:r>
      <w:r w:rsidR="0062158D" w:rsidRPr="0029710B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A811DA" w:rsidRPr="0029710B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="00A811DA" w:rsidRPr="0029710B">
        <w:rPr>
          <w:rFonts w:asciiTheme="minorHAnsi" w:hAnsiTheme="minorHAnsi" w:cstheme="minorHAnsi"/>
          <w:b/>
          <w:sz w:val="20"/>
          <w:szCs w:val="20"/>
        </w:rPr>
        <w:t>DA EMISSÃO DE NOTA DE EMPENHO</w:t>
      </w:r>
      <w:r w:rsidR="00A811DA" w:rsidRPr="0029710B">
        <w:rPr>
          <w:rFonts w:asciiTheme="minorHAnsi" w:hAnsiTheme="minorHAnsi" w:cstheme="minorHAnsi"/>
          <w:sz w:val="20"/>
          <w:szCs w:val="20"/>
        </w:rPr>
        <w:t xml:space="preserve"> - Nos termos do art. 58 da Lei nº 4.320/1664, </w:t>
      </w:r>
      <w:r w:rsidR="00A811DA" w:rsidRPr="0029710B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</w:t>
      </w:r>
      <w:r w:rsidR="00A811DA" w:rsidRPr="0029710B">
        <w:rPr>
          <w:rFonts w:asciiTheme="minorHAnsi" w:hAnsiTheme="minorHAnsi" w:cstheme="minorHAnsi"/>
          <w:i/>
          <w:sz w:val="20"/>
          <w:szCs w:val="20"/>
        </w:rPr>
        <w:lastRenderedPageBreak/>
        <w:t xml:space="preserve">ou não de </w:t>
      </w:r>
      <w:proofErr w:type="gramStart"/>
      <w:r w:rsidR="00A811DA" w:rsidRPr="0029710B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811DA" w:rsidRPr="0029710B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811DA" w:rsidRPr="0029710B">
        <w:rPr>
          <w:rFonts w:asciiTheme="minorHAnsi" w:hAnsiTheme="minorHAnsi" w:cstheme="minorHAnsi"/>
          <w:sz w:val="20"/>
          <w:szCs w:val="20"/>
        </w:rPr>
        <w:t xml:space="preserve">. Nesse sentido, importa destacar a </w:t>
      </w:r>
      <w:r w:rsidR="009E6B78" w:rsidRPr="0029710B">
        <w:rPr>
          <w:rFonts w:asciiTheme="minorHAnsi" w:hAnsiTheme="minorHAnsi" w:cstheme="minorHAnsi"/>
          <w:sz w:val="20"/>
          <w:szCs w:val="20"/>
        </w:rPr>
        <w:t>juntada aos autos da respectiva nota de empenho</w:t>
      </w:r>
      <w:r w:rsidR="0062158D" w:rsidRPr="0029710B">
        <w:rPr>
          <w:rFonts w:asciiTheme="minorHAnsi" w:hAnsiTheme="minorHAnsi" w:cstheme="minorHAnsi"/>
          <w:sz w:val="20"/>
          <w:szCs w:val="20"/>
        </w:rPr>
        <w:t xml:space="preserve"> (fl</w:t>
      </w:r>
      <w:r w:rsidR="00417FBE" w:rsidRPr="0029710B">
        <w:rPr>
          <w:rFonts w:asciiTheme="minorHAnsi" w:hAnsiTheme="minorHAnsi" w:cstheme="minorHAnsi"/>
          <w:sz w:val="20"/>
          <w:szCs w:val="20"/>
        </w:rPr>
        <w:t>s</w:t>
      </w:r>
      <w:r w:rsidR="0062158D" w:rsidRPr="0029710B">
        <w:rPr>
          <w:rFonts w:asciiTheme="minorHAnsi" w:hAnsiTheme="minorHAnsi" w:cstheme="minorHAnsi"/>
          <w:sz w:val="20"/>
          <w:szCs w:val="20"/>
        </w:rPr>
        <w:t xml:space="preserve">. </w:t>
      </w:r>
      <w:r w:rsidR="004D61E6" w:rsidRPr="0029710B">
        <w:rPr>
          <w:rFonts w:asciiTheme="minorHAnsi" w:hAnsiTheme="minorHAnsi" w:cstheme="minorHAnsi"/>
          <w:sz w:val="20"/>
          <w:szCs w:val="20"/>
        </w:rPr>
        <w:t>59/67</w:t>
      </w:r>
      <w:r w:rsidR="0062158D" w:rsidRPr="0029710B">
        <w:rPr>
          <w:rFonts w:asciiTheme="minorHAnsi" w:hAnsiTheme="minorHAnsi" w:cstheme="minorHAnsi"/>
          <w:sz w:val="20"/>
          <w:szCs w:val="20"/>
        </w:rPr>
        <w:t>)</w:t>
      </w:r>
      <w:r w:rsidR="009E6B78" w:rsidRPr="0029710B">
        <w:rPr>
          <w:rFonts w:asciiTheme="minorHAnsi" w:hAnsiTheme="minorHAnsi" w:cstheme="minorHAnsi"/>
          <w:sz w:val="20"/>
          <w:szCs w:val="20"/>
        </w:rPr>
        <w:t>.</w:t>
      </w:r>
    </w:p>
    <w:p w:rsidR="00A811DA" w:rsidRPr="0029710B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="00A811DA" w:rsidRPr="0029710B">
        <w:rPr>
          <w:rFonts w:asciiTheme="minorHAnsi" w:hAnsiTheme="minorHAnsi" w:cstheme="minorHAnsi"/>
          <w:b/>
          <w:sz w:val="20"/>
          <w:szCs w:val="20"/>
        </w:rPr>
        <w:t xml:space="preserve">DA EMISSÃO DE NOTA DE LIQUIDAÇÃO - </w:t>
      </w:r>
      <w:r w:rsidR="00A811DA" w:rsidRPr="0029710B"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 w:rsidR="00A811DA" w:rsidRPr="0029710B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A811DA" w:rsidRPr="0029710B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A811DA" w:rsidRPr="0029710B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 w:rsidRPr="0029710B">
        <w:rPr>
          <w:rFonts w:asciiTheme="minorHAnsi" w:hAnsiTheme="minorHAnsi" w:cstheme="minorHAnsi"/>
          <w:sz w:val="20"/>
          <w:szCs w:val="20"/>
        </w:rPr>
        <w:t xml:space="preserve"> Resta necessário a juntada da respectiva nota de liquidação.</w:t>
      </w:r>
    </w:p>
    <w:p w:rsidR="00A811DA" w:rsidRPr="0029710B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="00A811DA" w:rsidRPr="0029710B">
        <w:rPr>
          <w:rFonts w:asciiTheme="minorHAnsi" w:hAnsiTheme="minorHAnsi" w:cstheme="minorHAnsi"/>
          <w:b/>
          <w:sz w:val="20"/>
          <w:szCs w:val="20"/>
        </w:rPr>
        <w:t xml:space="preserve">DA EMISSÃO DE NOTA DE PAGAMENTO - </w:t>
      </w:r>
      <w:r w:rsidR="00A811DA" w:rsidRPr="0029710B">
        <w:rPr>
          <w:rFonts w:asciiTheme="minorHAnsi" w:hAnsiTheme="minorHAnsi" w:cstheme="minorHAnsi"/>
          <w:sz w:val="20"/>
          <w:szCs w:val="20"/>
        </w:rPr>
        <w:t>O pagamento da despesa pública encerra o ciclo orçamentário e sucede o reconhecimento da dívida através do processo de liquidação.</w:t>
      </w:r>
      <w:r w:rsidR="008764EF" w:rsidRPr="0029710B">
        <w:rPr>
          <w:rFonts w:asciiTheme="minorHAnsi" w:hAnsiTheme="minorHAnsi" w:cstheme="minorHAnsi"/>
          <w:sz w:val="20"/>
          <w:szCs w:val="20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29710B" w:rsidRDefault="00722492" w:rsidP="007455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="00A811DA" w:rsidRPr="0029710B">
        <w:rPr>
          <w:rFonts w:asciiTheme="minorHAnsi" w:hAnsiTheme="minorHAnsi" w:cstheme="minorHAnsi"/>
          <w:b/>
          <w:sz w:val="20"/>
          <w:szCs w:val="20"/>
        </w:rPr>
        <w:t xml:space="preserve">DO ATENDIMENTO AO DECRETO Nº 51.828/2017 - </w:t>
      </w:r>
      <w:r w:rsidR="00A811DA" w:rsidRPr="0029710B">
        <w:rPr>
          <w:rFonts w:asciiTheme="minorHAnsi" w:hAnsiTheme="minorHAnsi" w:cstheme="minorHAnsi"/>
          <w:sz w:val="20"/>
          <w:szCs w:val="20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  <w:r w:rsidR="0074551D">
        <w:rPr>
          <w:rFonts w:asciiTheme="minorHAnsi" w:hAnsiTheme="minorHAnsi" w:cstheme="minorHAnsi"/>
          <w:sz w:val="20"/>
          <w:szCs w:val="20"/>
        </w:rPr>
        <w:t xml:space="preserve"> </w:t>
      </w:r>
      <w:r w:rsidR="00A811DA" w:rsidRPr="0029710B">
        <w:rPr>
          <w:rFonts w:asciiTheme="minorHAnsi" w:hAnsiTheme="minorHAnsi" w:cstheme="minorHAnsi"/>
          <w:sz w:val="20"/>
          <w:szCs w:val="20"/>
        </w:rPr>
        <w:t xml:space="preserve">Nesse sentido, observe-se o que dispõe o supracitado diploma no seu art. 48, </w:t>
      </w:r>
      <w:r w:rsidR="00A811DA" w:rsidRPr="0029710B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A811DA" w:rsidRPr="0029710B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29710B">
        <w:rPr>
          <w:rFonts w:asciiTheme="minorHAnsi" w:hAnsiTheme="minorHAnsi" w:cstheme="minorHAnsi"/>
          <w:b/>
          <w:bCs/>
          <w:color w:val="auto"/>
          <w:sz w:val="17"/>
          <w:szCs w:val="17"/>
        </w:rPr>
        <w:t xml:space="preserve">Art. 48. </w:t>
      </w:r>
      <w:r w:rsidRPr="0029710B">
        <w:rPr>
          <w:rFonts w:asciiTheme="minorHAnsi" w:hAnsiTheme="minorHAnsi" w:cstheme="minorHAnsi"/>
          <w:color w:val="auto"/>
          <w:sz w:val="17"/>
          <w:szCs w:val="17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29710B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29710B">
        <w:rPr>
          <w:rFonts w:asciiTheme="minorHAnsi" w:hAnsiTheme="minorHAnsi" w:cstheme="minorHAnsi"/>
          <w:color w:val="auto"/>
          <w:sz w:val="17"/>
          <w:szCs w:val="17"/>
        </w:rPr>
        <w:t xml:space="preserve">§ 1º O ato de reconhecimento de dívida deve ser precedido: </w:t>
      </w:r>
    </w:p>
    <w:p w:rsidR="00A811DA" w:rsidRPr="0029710B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29710B">
        <w:rPr>
          <w:rFonts w:asciiTheme="minorHAnsi" w:hAnsiTheme="minorHAnsi" w:cstheme="minorHAnsi"/>
          <w:color w:val="auto"/>
          <w:sz w:val="17"/>
          <w:szCs w:val="17"/>
        </w:rPr>
        <w:t xml:space="preserve">I – da verificação da existência de dotação orçamentária suficiente para a realização de seu empenho e liquidação no SIAFEM; </w:t>
      </w:r>
    </w:p>
    <w:p w:rsidR="00A811DA" w:rsidRPr="0029710B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29710B">
        <w:rPr>
          <w:rFonts w:asciiTheme="minorHAnsi" w:hAnsiTheme="minorHAnsi" w:cstheme="minorHAnsi"/>
          <w:color w:val="auto"/>
          <w:sz w:val="17"/>
          <w:szCs w:val="17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29710B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29710B">
        <w:rPr>
          <w:rFonts w:asciiTheme="minorHAnsi" w:hAnsiTheme="minorHAnsi" w:cstheme="minorHAnsi"/>
          <w:color w:val="auto"/>
          <w:sz w:val="17"/>
          <w:szCs w:val="17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29710B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17"/>
          <w:szCs w:val="17"/>
        </w:rPr>
      </w:pPr>
      <w:r w:rsidRPr="0029710B">
        <w:rPr>
          <w:rFonts w:asciiTheme="minorHAnsi" w:hAnsiTheme="minorHAnsi" w:cstheme="minorHAnsi"/>
          <w:b/>
          <w:color w:val="auto"/>
          <w:sz w:val="17"/>
          <w:szCs w:val="17"/>
        </w:rPr>
        <w:t>IV – da indicação das causas que levaram ao não pagamento da dívida nos exercícios anteriores e, sendo o caso, somente quando presentes razões que apontem o descumprimento de deveres funcionais, da instauração de sindicância para a apuração de responsabilidades;</w:t>
      </w:r>
      <w:r w:rsidRPr="0029710B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  <w:proofErr w:type="gramStart"/>
      <w:r w:rsidRPr="0029710B">
        <w:rPr>
          <w:rFonts w:asciiTheme="minorHAnsi" w:hAnsiTheme="minorHAnsi" w:cstheme="minorHAnsi"/>
          <w:color w:val="auto"/>
          <w:sz w:val="17"/>
          <w:szCs w:val="17"/>
        </w:rPr>
        <w:t>e</w:t>
      </w:r>
      <w:proofErr w:type="gramEnd"/>
      <w:r w:rsidRPr="0029710B">
        <w:rPr>
          <w:rFonts w:asciiTheme="minorHAnsi" w:hAnsiTheme="minorHAnsi" w:cstheme="minorHAnsi"/>
          <w:color w:val="auto"/>
          <w:sz w:val="17"/>
          <w:szCs w:val="17"/>
        </w:rPr>
        <w:t xml:space="preserve"> </w:t>
      </w:r>
    </w:p>
    <w:p w:rsidR="00B66A9D" w:rsidRPr="0029710B" w:rsidRDefault="00A811DA" w:rsidP="0029710B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sz w:val="17"/>
          <w:szCs w:val="17"/>
        </w:rPr>
      </w:pPr>
      <w:r w:rsidRPr="0029710B">
        <w:rPr>
          <w:rFonts w:asciiTheme="minorHAnsi" w:hAnsiTheme="minorHAnsi" w:cstheme="minorHAnsi"/>
          <w:sz w:val="17"/>
          <w:szCs w:val="17"/>
        </w:rPr>
        <w:t>V – da manifestação da Controladoria Geral do Estado e, em caso de dúvida jurídica, da Procuradoria Geral do Estado – PGE sobre a legalidade do pagamento da referida despesa.</w:t>
      </w:r>
      <w:r w:rsidR="0029710B" w:rsidRPr="0029710B">
        <w:rPr>
          <w:rFonts w:asciiTheme="minorHAnsi" w:hAnsiTheme="minorHAnsi" w:cstheme="minorHAnsi"/>
          <w:sz w:val="17"/>
          <w:szCs w:val="17"/>
        </w:rPr>
        <w:t xml:space="preserve"> </w:t>
      </w:r>
      <w:r w:rsidR="00B66A9D" w:rsidRPr="0029710B">
        <w:rPr>
          <w:rFonts w:asciiTheme="minorHAnsi" w:hAnsiTheme="minorHAnsi" w:cstheme="minorHAnsi"/>
          <w:sz w:val="17"/>
          <w:szCs w:val="17"/>
        </w:rPr>
        <w:t>(sem grifos no original)</w:t>
      </w:r>
    </w:p>
    <w:p w:rsidR="0074551D" w:rsidRDefault="0074551D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693F05" w:rsidRPr="0029710B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lastRenderedPageBreak/>
        <w:t xml:space="preserve">De toda a explanação e detalhamento processual, </w:t>
      </w:r>
      <w:r w:rsidR="0029710B" w:rsidRPr="0029710B">
        <w:rPr>
          <w:rFonts w:asciiTheme="minorHAnsi" w:hAnsiTheme="minorHAnsi" w:cstheme="minorHAnsi"/>
          <w:sz w:val="20"/>
          <w:szCs w:val="20"/>
        </w:rPr>
        <w:t>alertem-se</w:t>
      </w:r>
      <w:r w:rsidRPr="0029710B">
        <w:rPr>
          <w:rFonts w:asciiTheme="minorHAnsi" w:hAnsiTheme="minorHAnsi" w:cstheme="minorHAnsi"/>
          <w:sz w:val="20"/>
          <w:szCs w:val="20"/>
        </w:rPr>
        <w:t xml:space="preserve"> para a necessidade de </w:t>
      </w:r>
      <w:r w:rsidR="00A811DA" w:rsidRPr="0029710B">
        <w:rPr>
          <w:rFonts w:asciiTheme="minorHAnsi" w:hAnsiTheme="minorHAnsi" w:cstheme="minorHAnsi"/>
          <w:sz w:val="20"/>
          <w:szCs w:val="20"/>
        </w:rPr>
        <w:t>informações</w:t>
      </w:r>
      <w:r w:rsidRPr="0029710B">
        <w:rPr>
          <w:rFonts w:asciiTheme="minorHAnsi" w:hAnsiTheme="minorHAnsi" w:cstheme="minorHAnsi"/>
          <w:sz w:val="20"/>
          <w:szCs w:val="20"/>
        </w:rPr>
        <w:t>, quais sejam:</w:t>
      </w:r>
    </w:p>
    <w:p w:rsidR="00FB2B80" w:rsidRPr="0029710B" w:rsidRDefault="00D253FC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>A</w:t>
      </w:r>
      <w:r w:rsidR="00FB2B80" w:rsidRPr="0029710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29710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FB2B80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29710B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29710B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 em face da empresa</w:t>
      </w:r>
      <w:r w:rsidR="005A3B12"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="00417FBE" w:rsidRPr="0029710B">
        <w:rPr>
          <w:rFonts w:asciiTheme="minorHAnsi" w:hAnsiTheme="minorHAnsi" w:cstheme="minorHAnsi"/>
          <w:b/>
          <w:sz w:val="20"/>
          <w:szCs w:val="20"/>
        </w:rPr>
        <w:t>Compacta Comércio Tecnologia e Serviços (Felipe Soares da Silva) /CNPJ 23.387.108/0001-84</w:t>
      </w:r>
      <w:r w:rsidR="00D27EBA" w:rsidRPr="0029710B">
        <w:rPr>
          <w:rFonts w:asciiTheme="minorHAnsi" w:hAnsiTheme="minorHAnsi" w:cstheme="minorHAnsi"/>
          <w:sz w:val="20"/>
          <w:szCs w:val="20"/>
        </w:rPr>
        <w:t xml:space="preserve">, urge que se apure a </w:t>
      </w:r>
      <w:r w:rsidR="00FB2B80" w:rsidRPr="0029710B">
        <w:rPr>
          <w:rFonts w:asciiTheme="minorHAnsi" w:hAnsiTheme="minorHAnsi" w:cstheme="minorHAnsi"/>
          <w:sz w:val="20"/>
          <w:szCs w:val="20"/>
        </w:rPr>
        <w:t>boa fé do particular contratado mediante instauração de processo administrativo, no âmbito da SESAU, em obediência ao art. 2º da Lei Estadual nº 6.161/2000 e da Seção III da Lei nº 8.666/1993.</w:t>
      </w:r>
      <w:r w:rsidR="00D27EBA" w:rsidRPr="0029710B">
        <w:rPr>
          <w:rFonts w:asciiTheme="minorHAnsi" w:hAnsiTheme="minorHAnsi" w:cstheme="minorHAnsi"/>
          <w:sz w:val="20"/>
          <w:szCs w:val="20"/>
        </w:rPr>
        <w:t xml:space="preserve"> Em caso de comprovada má-fé, que se adotem as medidas legais cabíveis.</w:t>
      </w:r>
    </w:p>
    <w:p w:rsidR="00714220" w:rsidRPr="0029710B" w:rsidRDefault="00D253FC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>B</w:t>
      </w:r>
      <w:r w:rsidR="00FB2B80" w:rsidRPr="0029710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FB2B80" w:rsidRPr="0029710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FB2B80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B2B80" w:rsidRPr="0029710B">
        <w:rPr>
          <w:rFonts w:asciiTheme="minorHAnsi" w:hAnsiTheme="minorHAnsi" w:cstheme="minorHAnsi"/>
          <w:sz w:val="20"/>
          <w:szCs w:val="20"/>
        </w:rPr>
        <w:t xml:space="preserve">– </w:t>
      </w:r>
      <w:r w:rsidR="00D27EBA" w:rsidRPr="0029710B">
        <w:rPr>
          <w:rFonts w:asciiTheme="minorHAnsi" w:hAnsiTheme="minorHAnsi" w:cstheme="minorHAnsi"/>
          <w:sz w:val="20"/>
          <w:szCs w:val="20"/>
        </w:rPr>
        <w:t>Diante da prática reiterada de fracionamento das despesas públicas e burla ao procedimento licitatório pela SESAU, urge que se apure</w:t>
      </w:r>
      <w:r w:rsidR="00FB2B80" w:rsidRPr="0029710B">
        <w:rPr>
          <w:rFonts w:asciiTheme="minorHAnsi" w:hAnsiTheme="minorHAnsi" w:cstheme="minorHAnsi"/>
          <w:sz w:val="20"/>
          <w:szCs w:val="20"/>
        </w:rPr>
        <w:t xml:space="preserve"> a conduta dos agentes públicos que, omissivamente ou comissivamente, tenha concorrido para </w:t>
      </w:r>
      <w:r w:rsidR="009705FD" w:rsidRPr="0029710B">
        <w:rPr>
          <w:rFonts w:asciiTheme="minorHAnsi" w:hAnsiTheme="minorHAnsi" w:cstheme="minorHAnsi"/>
          <w:sz w:val="20"/>
          <w:szCs w:val="20"/>
        </w:rPr>
        <w:t>a prática de ilícitos contra a Administração Pública, em obediência ao art. 2º da Lei Estadual nº 6.161/2000 e da Seção III da Lei nº 8.666/1993.</w:t>
      </w:r>
    </w:p>
    <w:p w:rsidR="00714220" w:rsidRPr="0029710B" w:rsidRDefault="00D253FC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>C</w:t>
      </w:r>
      <w:r w:rsidR="00714220" w:rsidRPr="0029710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29710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714220" w:rsidRPr="0029710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714220" w:rsidRPr="0029710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714220" w:rsidRPr="0029710B" w:rsidRDefault="00D253FC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>D</w:t>
      </w:r>
      <w:r w:rsidR="00714220" w:rsidRPr="0029710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29710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714220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4220" w:rsidRPr="0029710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714220" w:rsidRPr="0029710B" w:rsidRDefault="00D253FC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>E</w:t>
      </w:r>
      <w:r w:rsidR="00714220" w:rsidRPr="0029710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714220" w:rsidRPr="0029710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="00714220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29710B">
        <w:rPr>
          <w:rFonts w:asciiTheme="minorHAnsi" w:hAnsiTheme="minorHAnsi" w:cstheme="minorHAnsi"/>
          <w:b/>
          <w:sz w:val="20"/>
          <w:szCs w:val="20"/>
        </w:rPr>
        <w:t>–</w:t>
      </w:r>
      <w:r w:rsidR="00714220" w:rsidRPr="002971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6C54" w:rsidRPr="0029710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detalhado no Item IV.</w:t>
      </w:r>
    </w:p>
    <w:p w:rsidR="00714220" w:rsidRPr="0029710B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</w:t>
      </w:r>
      <w:r w:rsidR="00856C54" w:rsidRPr="0029710B">
        <w:rPr>
          <w:rFonts w:asciiTheme="minorHAnsi" w:hAnsiTheme="minorHAnsi" w:cstheme="minorHAnsi"/>
          <w:sz w:val="20"/>
          <w:szCs w:val="20"/>
        </w:rPr>
        <w:t xml:space="preserve"> remessa dos autos ao ó</w:t>
      </w:r>
      <w:r w:rsidRPr="0029710B">
        <w:rPr>
          <w:rFonts w:asciiTheme="minorHAnsi" w:hAnsiTheme="minorHAnsi" w:cstheme="minorHAnsi"/>
          <w:sz w:val="20"/>
          <w:szCs w:val="20"/>
        </w:rPr>
        <w:t>rgão de origem, para a solução da</w:t>
      </w:r>
      <w:r w:rsidR="00856C54" w:rsidRPr="0029710B">
        <w:rPr>
          <w:rFonts w:asciiTheme="minorHAnsi" w:hAnsiTheme="minorHAnsi" w:cstheme="minorHAnsi"/>
          <w:sz w:val="20"/>
          <w:szCs w:val="20"/>
        </w:rPr>
        <w:t>s</w:t>
      </w:r>
      <w:r w:rsidRPr="0029710B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856C54" w:rsidRPr="0029710B">
        <w:rPr>
          <w:rFonts w:asciiTheme="minorHAnsi" w:hAnsiTheme="minorHAnsi" w:cstheme="minorHAnsi"/>
          <w:sz w:val="20"/>
          <w:szCs w:val="20"/>
        </w:rPr>
        <w:t>s</w:t>
      </w:r>
      <w:r w:rsidRPr="0029710B">
        <w:rPr>
          <w:rFonts w:asciiTheme="minorHAnsi" w:hAnsiTheme="minorHAnsi" w:cstheme="minorHAnsi"/>
          <w:sz w:val="20"/>
          <w:szCs w:val="20"/>
        </w:rPr>
        <w:t xml:space="preserve"> processua</w:t>
      </w:r>
      <w:r w:rsidR="00856C54" w:rsidRPr="0029710B">
        <w:rPr>
          <w:rFonts w:asciiTheme="minorHAnsi" w:hAnsiTheme="minorHAnsi" w:cstheme="minorHAnsi"/>
          <w:sz w:val="20"/>
          <w:szCs w:val="20"/>
        </w:rPr>
        <w:t>is</w:t>
      </w:r>
      <w:r w:rsidRPr="0029710B">
        <w:rPr>
          <w:rFonts w:asciiTheme="minorHAnsi" w:hAnsiTheme="minorHAnsi" w:cstheme="minorHAnsi"/>
          <w:sz w:val="20"/>
          <w:szCs w:val="20"/>
        </w:rPr>
        <w:t xml:space="preserve"> apontada</w:t>
      </w:r>
      <w:r w:rsidR="00856C54" w:rsidRPr="0029710B">
        <w:rPr>
          <w:rFonts w:asciiTheme="minorHAnsi" w:hAnsiTheme="minorHAnsi" w:cstheme="minorHAnsi"/>
          <w:sz w:val="20"/>
          <w:szCs w:val="20"/>
        </w:rPr>
        <w:t>s</w:t>
      </w:r>
      <w:r w:rsidRPr="0029710B">
        <w:rPr>
          <w:rFonts w:asciiTheme="minorHAnsi" w:hAnsiTheme="minorHAnsi" w:cstheme="minorHAnsi"/>
          <w:sz w:val="20"/>
          <w:szCs w:val="20"/>
        </w:rPr>
        <w:t xml:space="preserve"> n</w:t>
      </w:r>
      <w:r w:rsidR="00856C54" w:rsidRPr="0029710B">
        <w:rPr>
          <w:rFonts w:asciiTheme="minorHAnsi" w:hAnsiTheme="minorHAnsi" w:cstheme="minorHAnsi"/>
          <w:sz w:val="20"/>
          <w:szCs w:val="20"/>
        </w:rPr>
        <w:t>a</w:t>
      </w:r>
      <w:r w:rsidRPr="0029710B">
        <w:rPr>
          <w:rFonts w:asciiTheme="minorHAnsi" w:hAnsiTheme="minorHAnsi" w:cstheme="minorHAnsi"/>
          <w:sz w:val="20"/>
          <w:szCs w:val="20"/>
        </w:rPr>
        <w:t xml:space="preserve">s </w:t>
      </w:r>
      <w:r w:rsidR="00856C54" w:rsidRPr="0029710B">
        <w:rPr>
          <w:rFonts w:asciiTheme="minorHAnsi" w:hAnsiTheme="minorHAnsi" w:cstheme="minorHAnsi"/>
          <w:sz w:val="20"/>
          <w:szCs w:val="20"/>
        </w:rPr>
        <w:t>alíneas</w:t>
      </w:r>
      <w:r w:rsidRPr="0029710B">
        <w:rPr>
          <w:rFonts w:asciiTheme="minorHAnsi" w:hAnsiTheme="minorHAnsi" w:cstheme="minorHAnsi"/>
          <w:sz w:val="20"/>
          <w:szCs w:val="20"/>
        </w:rPr>
        <w:t xml:space="preserve"> </w:t>
      </w:r>
      <w:r w:rsidRPr="0029710B">
        <w:rPr>
          <w:rFonts w:asciiTheme="minorHAnsi" w:hAnsiTheme="minorHAnsi" w:cstheme="minorHAnsi"/>
          <w:b/>
          <w:sz w:val="20"/>
          <w:szCs w:val="20"/>
        </w:rPr>
        <w:t>“</w:t>
      </w:r>
      <w:r w:rsidR="00856C54" w:rsidRPr="0029710B">
        <w:rPr>
          <w:rFonts w:asciiTheme="minorHAnsi" w:hAnsiTheme="minorHAnsi" w:cstheme="minorHAnsi"/>
          <w:b/>
          <w:sz w:val="20"/>
          <w:szCs w:val="20"/>
        </w:rPr>
        <w:t>A</w:t>
      </w:r>
      <w:r w:rsidRPr="0029710B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29710B">
        <w:rPr>
          <w:rFonts w:asciiTheme="minorHAnsi" w:hAnsiTheme="minorHAnsi" w:cstheme="minorHAnsi"/>
          <w:sz w:val="20"/>
          <w:szCs w:val="20"/>
        </w:rPr>
        <w:t>a</w:t>
      </w:r>
      <w:r w:rsidRPr="0029710B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253FC" w:rsidRPr="0029710B">
        <w:rPr>
          <w:rFonts w:asciiTheme="minorHAnsi" w:hAnsiTheme="minorHAnsi" w:cstheme="minorHAnsi"/>
          <w:b/>
          <w:sz w:val="20"/>
          <w:szCs w:val="20"/>
        </w:rPr>
        <w:t>E</w:t>
      </w:r>
      <w:r w:rsidRPr="0029710B">
        <w:rPr>
          <w:rFonts w:asciiTheme="minorHAnsi" w:hAnsiTheme="minorHAnsi" w:cstheme="minorHAnsi"/>
          <w:b/>
          <w:sz w:val="20"/>
          <w:szCs w:val="20"/>
        </w:rPr>
        <w:t xml:space="preserve">”. </w:t>
      </w:r>
      <w:r w:rsidR="00856C54" w:rsidRPr="0029710B">
        <w:rPr>
          <w:rFonts w:asciiTheme="minorHAnsi" w:hAnsiTheme="minorHAnsi" w:cstheme="minorHAnsi"/>
          <w:b/>
          <w:sz w:val="20"/>
          <w:szCs w:val="20"/>
        </w:rPr>
        <w:t xml:space="preserve"> Tão somente após o cumprimento das condicionantes apostas, </w:t>
      </w:r>
      <w:r w:rsidRPr="0029710B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417FBE" w:rsidRPr="0029710B">
        <w:rPr>
          <w:rFonts w:asciiTheme="minorHAnsi" w:hAnsiTheme="minorHAnsi" w:cstheme="minorHAnsi"/>
          <w:b/>
          <w:sz w:val="20"/>
          <w:szCs w:val="20"/>
        </w:rPr>
        <w:t>Compacta Comércio Tecnologia e Serviços (Felipe Soares da Silva</w:t>
      </w:r>
      <w:proofErr w:type="gramStart"/>
      <w:r w:rsidR="00417FBE" w:rsidRPr="0029710B">
        <w:rPr>
          <w:rFonts w:asciiTheme="minorHAnsi" w:hAnsiTheme="minorHAnsi" w:cstheme="minorHAnsi"/>
          <w:b/>
          <w:sz w:val="20"/>
          <w:szCs w:val="20"/>
        </w:rPr>
        <w:t>)</w:t>
      </w:r>
      <w:proofErr w:type="gramEnd"/>
      <w:r w:rsidR="00417FBE" w:rsidRPr="0029710B">
        <w:rPr>
          <w:rFonts w:asciiTheme="minorHAnsi" w:hAnsiTheme="minorHAnsi" w:cstheme="minorHAnsi"/>
          <w:b/>
          <w:sz w:val="20"/>
          <w:szCs w:val="20"/>
        </w:rPr>
        <w:t>/CNPJ 23.387.108/0001-84</w:t>
      </w:r>
      <w:r w:rsidR="00856C54" w:rsidRPr="0029710B">
        <w:rPr>
          <w:rFonts w:asciiTheme="minorHAnsi" w:hAnsiTheme="minorHAnsi" w:cstheme="minorHAnsi"/>
          <w:b/>
          <w:sz w:val="20"/>
          <w:szCs w:val="20"/>
        </w:rPr>
        <w:t>.</w:t>
      </w:r>
    </w:p>
    <w:p w:rsidR="00714220" w:rsidRPr="0029710B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714220" w:rsidRPr="0029710B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9710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D253FC" w:rsidRPr="0029710B">
        <w:rPr>
          <w:rFonts w:asciiTheme="minorHAnsi" w:hAnsiTheme="minorHAnsi" w:cstheme="minorHAnsi"/>
          <w:bCs/>
          <w:sz w:val="20"/>
          <w:szCs w:val="20"/>
        </w:rPr>
        <w:t>19</w:t>
      </w:r>
      <w:r w:rsidRPr="0029710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56C54" w:rsidRPr="0029710B">
        <w:rPr>
          <w:rFonts w:asciiTheme="minorHAnsi" w:hAnsiTheme="minorHAnsi" w:cstheme="minorHAnsi"/>
          <w:bCs/>
          <w:sz w:val="20"/>
          <w:szCs w:val="20"/>
        </w:rPr>
        <w:t>outubro</w:t>
      </w:r>
      <w:r w:rsidRPr="0029710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714220" w:rsidRPr="0029710B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14220" w:rsidRPr="0029710B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9710B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14220" w:rsidRPr="0029710B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>Assessor de Controle Interno/ Matrícula nº 62.686-4</w:t>
      </w:r>
    </w:p>
    <w:p w:rsidR="00714220" w:rsidRPr="0029710B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14220" w:rsidRPr="0029710B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>De acordo:</w:t>
      </w:r>
    </w:p>
    <w:p w:rsidR="00714220" w:rsidRPr="0029710B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14220" w:rsidRPr="0029710B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9710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14220" w:rsidRPr="0029710B" w:rsidRDefault="00714220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714220" w:rsidRPr="0029710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12E3" w:rsidRDefault="00C512E3" w:rsidP="003068B9">
      <w:pPr>
        <w:spacing w:after="0" w:line="240" w:lineRule="auto"/>
      </w:pPr>
      <w:r>
        <w:separator/>
      </w:r>
    </w:p>
  </w:endnote>
  <w:endnote w:type="continuationSeparator" w:id="0">
    <w:p w:rsidR="00C512E3" w:rsidRDefault="00C512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12E3" w:rsidRDefault="00C512E3" w:rsidP="003068B9">
      <w:pPr>
        <w:spacing w:after="0" w:line="240" w:lineRule="auto"/>
      </w:pPr>
      <w:r>
        <w:separator/>
      </w:r>
    </w:p>
  </w:footnote>
  <w:footnote w:type="continuationSeparator" w:id="0">
    <w:p w:rsidR="00C512E3" w:rsidRDefault="00C512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2E3" w:rsidRDefault="00C512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C512E3" w:rsidRPr="003068B9" w:rsidRDefault="00C512E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512E3" w:rsidRPr="0098367C" w:rsidRDefault="00C512E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76DF"/>
    <w:rsid w:val="0002782F"/>
    <w:rsid w:val="00034265"/>
    <w:rsid w:val="00036DBB"/>
    <w:rsid w:val="00046A38"/>
    <w:rsid w:val="0005391C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3A35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1E83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61B8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10B"/>
    <w:rsid w:val="002976B7"/>
    <w:rsid w:val="002A2B42"/>
    <w:rsid w:val="002A476A"/>
    <w:rsid w:val="002A7A87"/>
    <w:rsid w:val="002B29BB"/>
    <w:rsid w:val="002B328B"/>
    <w:rsid w:val="002C37AD"/>
    <w:rsid w:val="002C6117"/>
    <w:rsid w:val="002D0CC6"/>
    <w:rsid w:val="002D120A"/>
    <w:rsid w:val="002D27B8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55EF2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1E6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2B3C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19E8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2D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551D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7467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3308"/>
    <w:rsid w:val="007D3F05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255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2D84"/>
    <w:rsid w:val="00AC5E41"/>
    <w:rsid w:val="00AD1569"/>
    <w:rsid w:val="00AD2DBD"/>
    <w:rsid w:val="00AD397C"/>
    <w:rsid w:val="00AD72F1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730"/>
    <w:rsid w:val="00B15BEC"/>
    <w:rsid w:val="00B20F06"/>
    <w:rsid w:val="00B23197"/>
    <w:rsid w:val="00B2600D"/>
    <w:rsid w:val="00B308EA"/>
    <w:rsid w:val="00B32552"/>
    <w:rsid w:val="00B35BB4"/>
    <w:rsid w:val="00B37EEE"/>
    <w:rsid w:val="00B403C1"/>
    <w:rsid w:val="00B41088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39F3"/>
    <w:rsid w:val="00BA701E"/>
    <w:rsid w:val="00BA722C"/>
    <w:rsid w:val="00BB0C54"/>
    <w:rsid w:val="00BB3748"/>
    <w:rsid w:val="00BB397B"/>
    <w:rsid w:val="00BB6F2B"/>
    <w:rsid w:val="00BC5DF0"/>
    <w:rsid w:val="00BC6D23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2E3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41EB"/>
    <w:rsid w:val="00D253FC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22A3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3C5D"/>
    <w:rsid w:val="00E54A06"/>
    <w:rsid w:val="00E56D1E"/>
    <w:rsid w:val="00E57FA4"/>
    <w:rsid w:val="00E602C2"/>
    <w:rsid w:val="00E61187"/>
    <w:rsid w:val="00E6255C"/>
    <w:rsid w:val="00E62A92"/>
    <w:rsid w:val="00E643F2"/>
    <w:rsid w:val="00E6500E"/>
    <w:rsid w:val="00E657DD"/>
    <w:rsid w:val="00E66478"/>
    <w:rsid w:val="00E7175D"/>
    <w:rsid w:val="00E72905"/>
    <w:rsid w:val="00E81341"/>
    <w:rsid w:val="00E81FCD"/>
    <w:rsid w:val="00E866C4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05D2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3BB8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EA713-FE51-4897-B005-611BDEA6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2685</Words>
  <Characters>14504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5</cp:revision>
  <cp:lastPrinted>2017-10-19T17:24:00Z</cp:lastPrinted>
  <dcterms:created xsi:type="dcterms:W3CDTF">2017-10-19T16:36:00Z</dcterms:created>
  <dcterms:modified xsi:type="dcterms:W3CDTF">2017-10-19T18:24:00Z</dcterms:modified>
</cp:coreProperties>
</file>